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0A00" w14:textId="43AB0060" w:rsidR="00FD4F40" w:rsidRDefault="00893302" w:rsidP="00C70BF5">
      <w:pPr>
        <w:rPr>
          <w:rFonts w:cs="Times New Roman"/>
        </w:rPr>
      </w:pPr>
      <w:r>
        <w:rPr>
          <w:rFonts w:cs="Times New Roman"/>
        </w:rPr>
        <w:t>Running Title: CONCEPTUAL AND METHODOLOGICAL DATA PROFILING</w:t>
      </w:r>
    </w:p>
    <w:p w14:paraId="1BB09FD6" w14:textId="61F0A711" w:rsidR="00FD4F40" w:rsidRDefault="00FD4F40" w:rsidP="00C70BF5">
      <w:pPr>
        <w:rPr>
          <w:rFonts w:cs="Times New Roman"/>
        </w:rPr>
      </w:pPr>
    </w:p>
    <w:p w14:paraId="684630C8" w14:textId="123A4A34" w:rsidR="00FD4F40" w:rsidRDefault="00FD4F40" w:rsidP="00C70BF5">
      <w:pPr>
        <w:rPr>
          <w:rFonts w:cs="Times New Roman"/>
        </w:rPr>
      </w:pPr>
    </w:p>
    <w:p w14:paraId="613D72DF" w14:textId="0D6CC7E1" w:rsidR="00893302" w:rsidRDefault="00893302" w:rsidP="00C70BF5">
      <w:pPr>
        <w:rPr>
          <w:rFonts w:cs="Times New Roman"/>
        </w:rPr>
      </w:pPr>
    </w:p>
    <w:p w14:paraId="213CC7AD" w14:textId="33C4EF85" w:rsidR="00893302" w:rsidRDefault="00893302" w:rsidP="00C70BF5">
      <w:pPr>
        <w:rPr>
          <w:rFonts w:cs="Times New Roman"/>
        </w:rPr>
      </w:pPr>
    </w:p>
    <w:p w14:paraId="25259995" w14:textId="77777777" w:rsidR="00893302" w:rsidRDefault="00893302" w:rsidP="00C70BF5">
      <w:pPr>
        <w:rPr>
          <w:rFonts w:cs="Times New Roman"/>
        </w:rPr>
      </w:pPr>
    </w:p>
    <w:p w14:paraId="5A033EA8" w14:textId="498786A7" w:rsidR="00FD4F40" w:rsidRDefault="00FD4F40" w:rsidP="00C70BF5">
      <w:pPr>
        <w:rPr>
          <w:rFonts w:cs="Times New Roman"/>
        </w:rPr>
      </w:pPr>
    </w:p>
    <w:p w14:paraId="6F45836A" w14:textId="58CF760A" w:rsidR="00FD4F40" w:rsidRDefault="00FD4F40" w:rsidP="00C70BF5">
      <w:pPr>
        <w:rPr>
          <w:rFonts w:cs="Times New Roman"/>
        </w:rPr>
      </w:pPr>
    </w:p>
    <w:p w14:paraId="29F03347" w14:textId="77777777" w:rsidR="00FD4F40" w:rsidRDefault="00FD4F40" w:rsidP="00C70BF5">
      <w:pPr>
        <w:rPr>
          <w:rFonts w:cs="Times New Roman"/>
        </w:rPr>
      </w:pPr>
    </w:p>
    <w:p w14:paraId="6ADF90AA" w14:textId="77777777" w:rsidR="00F43C87" w:rsidRPr="00EF2A1B" w:rsidRDefault="00F43C87" w:rsidP="00C70BF5">
      <w:pPr>
        <w:rPr>
          <w:rFonts w:cs="Times New Roman"/>
        </w:rPr>
      </w:pPr>
    </w:p>
    <w:p w14:paraId="69F3FDAB" w14:textId="77777777" w:rsidR="00C70BF5" w:rsidRPr="00EF2A1B" w:rsidRDefault="00C70BF5" w:rsidP="007C381F">
      <w:pPr>
        <w:jc w:val="center"/>
        <w:rPr>
          <w:rFonts w:cs="Times New Roman"/>
        </w:rPr>
      </w:pPr>
    </w:p>
    <w:p w14:paraId="50577D09" w14:textId="77777777" w:rsidR="0021147C" w:rsidRPr="00EF2A1B" w:rsidRDefault="000138F1" w:rsidP="007C381F">
      <w:pPr>
        <w:jc w:val="center"/>
        <w:rPr>
          <w:rFonts w:cs="Times New Roman"/>
          <w:sz w:val="28"/>
        </w:rPr>
      </w:pPr>
      <w:r w:rsidRPr="00EF2A1B">
        <w:rPr>
          <w:rFonts w:cs="Times New Roman"/>
          <w:sz w:val="28"/>
        </w:rPr>
        <w:t xml:space="preserve">Conceptual and Methodological Profiling of Data: </w:t>
      </w:r>
    </w:p>
    <w:p w14:paraId="47649C09" w14:textId="003B6B85" w:rsidR="00900C61" w:rsidRPr="00EF2A1B" w:rsidRDefault="000138F1" w:rsidP="007C381F">
      <w:pPr>
        <w:jc w:val="center"/>
        <w:rPr>
          <w:rFonts w:cs="Times New Roman"/>
          <w:sz w:val="28"/>
        </w:rPr>
      </w:pPr>
      <w:r w:rsidRPr="00EF2A1B">
        <w:rPr>
          <w:rFonts w:cs="Times New Roman"/>
          <w:sz w:val="28"/>
        </w:rPr>
        <w:t xml:space="preserve">A Qualitative </w:t>
      </w:r>
      <w:r w:rsidR="00B65C92">
        <w:rPr>
          <w:rFonts w:cs="Times New Roman"/>
          <w:sz w:val="28"/>
        </w:rPr>
        <w:t>Metadata</w:t>
      </w:r>
      <w:r w:rsidR="000F1CBC" w:rsidRPr="00EF2A1B">
        <w:rPr>
          <w:rFonts w:cs="Times New Roman"/>
          <w:sz w:val="28"/>
        </w:rPr>
        <w:t xml:space="preserve"> </w:t>
      </w:r>
      <w:r w:rsidRPr="00EF2A1B">
        <w:rPr>
          <w:rFonts w:cs="Times New Roman"/>
          <w:sz w:val="28"/>
        </w:rPr>
        <w:t>Process to</w:t>
      </w:r>
      <w:r w:rsidR="00CE6D5D" w:rsidRPr="00EF2A1B">
        <w:rPr>
          <w:rFonts w:cs="Times New Roman"/>
          <w:sz w:val="28"/>
        </w:rPr>
        <w:t xml:space="preserve"> Understand the Meaning and </w:t>
      </w:r>
    </w:p>
    <w:p w14:paraId="79C2CFF8" w14:textId="77777777" w:rsidR="007014F5" w:rsidRPr="00EF2A1B" w:rsidRDefault="000138F1" w:rsidP="007C381F">
      <w:pPr>
        <w:jc w:val="center"/>
        <w:rPr>
          <w:rFonts w:cs="Times New Roman"/>
          <w:sz w:val="28"/>
        </w:rPr>
      </w:pPr>
      <w:r w:rsidRPr="00EF2A1B">
        <w:rPr>
          <w:rFonts w:cs="Times New Roman"/>
          <w:sz w:val="28"/>
        </w:rPr>
        <w:t xml:space="preserve">the </w:t>
      </w:r>
      <w:r w:rsidR="00900C61" w:rsidRPr="00EF2A1B">
        <w:rPr>
          <w:rFonts w:cs="Times New Roman"/>
          <w:sz w:val="28"/>
        </w:rPr>
        <w:t>Formation</w:t>
      </w:r>
      <w:r w:rsidR="00CE6D5D" w:rsidRPr="00EF2A1B">
        <w:rPr>
          <w:rFonts w:cs="Times New Roman"/>
          <w:sz w:val="28"/>
        </w:rPr>
        <w:t xml:space="preserve"> of </w:t>
      </w:r>
      <w:r w:rsidR="0021147C" w:rsidRPr="00EF2A1B">
        <w:rPr>
          <w:rFonts w:cs="Times New Roman"/>
          <w:sz w:val="28"/>
        </w:rPr>
        <w:t xml:space="preserve">Data Sources </w:t>
      </w:r>
    </w:p>
    <w:p w14:paraId="0F262E31" w14:textId="75938795" w:rsidR="00790874" w:rsidRPr="00EF2A1B" w:rsidRDefault="00790874" w:rsidP="00C70BF5">
      <w:pPr>
        <w:rPr>
          <w:rFonts w:cs="Times New Roman"/>
          <w:sz w:val="32"/>
        </w:rPr>
      </w:pPr>
    </w:p>
    <w:p w14:paraId="37C54ABA" w14:textId="268D62D5" w:rsidR="001578A7" w:rsidRPr="00331013" w:rsidRDefault="006A58EA" w:rsidP="006A58EA">
      <w:pPr>
        <w:jc w:val="center"/>
        <w:rPr>
          <w:rFonts w:cs="Times New Roman"/>
          <w:szCs w:val="18"/>
        </w:rPr>
      </w:pPr>
      <w:r w:rsidRPr="00331013">
        <w:rPr>
          <w:rFonts w:cs="Times New Roman"/>
          <w:szCs w:val="18"/>
        </w:rPr>
        <w:t>Nathaniel J. Ratcliff</w:t>
      </w:r>
      <w:r w:rsidR="00331013">
        <w:rPr>
          <w:rFonts w:cs="Times New Roman"/>
          <w:szCs w:val="18"/>
        </w:rPr>
        <w:t>, PhD</w:t>
      </w:r>
      <w:r w:rsidRPr="00331013">
        <w:rPr>
          <w:rFonts w:cs="Times New Roman"/>
          <w:szCs w:val="18"/>
        </w:rPr>
        <w:t xml:space="preserve"> and Joel Thurston</w:t>
      </w:r>
      <w:r w:rsidR="00331013">
        <w:rPr>
          <w:rFonts w:cs="Times New Roman"/>
          <w:szCs w:val="18"/>
        </w:rPr>
        <w:t>, PhD</w:t>
      </w:r>
    </w:p>
    <w:p w14:paraId="2AF567AE" w14:textId="4037CB99" w:rsidR="001578A7" w:rsidRPr="00EF2A1B" w:rsidRDefault="001578A7" w:rsidP="00C70BF5">
      <w:pPr>
        <w:rPr>
          <w:rFonts w:cs="Times New Roman"/>
          <w:sz w:val="32"/>
        </w:rPr>
      </w:pPr>
    </w:p>
    <w:p w14:paraId="004DF2C9" w14:textId="77777777" w:rsidR="00BD1608" w:rsidRPr="00EF2A1B" w:rsidRDefault="000138F1" w:rsidP="00BD1608">
      <w:pPr>
        <w:jc w:val="center"/>
        <w:rPr>
          <w:rFonts w:cs="Times New Roman"/>
        </w:rPr>
      </w:pPr>
      <w:r w:rsidRPr="00EF2A1B">
        <w:rPr>
          <w:rFonts w:cs="Times New Roman"/>
        </w:rPr>
        <w:t xml:space="preserve">Social and Decision Analytics Division, </w:t>
      </w:r>
    </w:p>
    <w:p w14:paraId="4967AC3C" w14:textId="77777777" w:rsidR="00C70BF5" w:rsidRPr="00EF2A1B" w:rsidRDefault="000138F1" w:rsidP="00BD1608">
      <w:pPr>
        <w:jc w:val="center"/>
        <w:rPr>
          <w:rFonts w:cs="Times New Roman"/>
        </w:rPr>
      </w:pPr>
      <w:r w:rsidRPr="00EF2A1B">
        <w:rPr>
          <w:rFonts w:cs="Times New Roman"/>
        </w:rPr>
        <w:t>Biocomplexity Institute and Initiative, University of Virginia</w:t>
      </w:r>
    </w:p>
    <w:p w14:paraId="294761E0" w14:textId="0EC7D82A" w:rsidR="00C70BF5" w:rsidRDefault="00C70BF5" w:rsidP="00C70BF5">
      <w:pPr>
        <w:rPr>
          <w:rFonts w:cs="Times New Roman"/>
        </w:rPr>
      </w:pPr>
    </w:p>
    <w:p w14:paraId="23BC8EA3" w14:textId="13B8D2B7" w:rsidR="00331013" w:rsidRDefault="00331013" w:rsidP="00C70BF5">
      <w:pPr>
        <w:rPr>
          <w:rFonts w:cs="Times New Roman"/>
        </w:rPr>
      </w:pPr>
    </w:p>
    <w:p w14:paraId="3478859B" w14:textId="0EAA5DF5" w:rsidR="00331013" w:rsidRDefault="00331013" w:rsidP="00C70BF5">
      <w:pPr>
        <w:rPr>
          <w:rFonts w:cs="Times New Roman"/>
        </w:rPr>
      </w:pPr>
    </w:p>
    <w:p w14:paraId="38E340E4" w14:textId="7E930055" w:rsidR="00331013" w:rsidRDefault="00331013" w:rsidP="00C70BF5">
      <w:pPr>
        <w:rPr>
          <w:rFonts w:cs="Times New Roman"/>
        </w:rPr>
      </w:pPr>
    </w:p>
    <w:p w14:paraId="6880A673" w14:textId="2A7E876F" w:rsidR="008B60E9" w:rsidRDefault="008B60E9" w:rsidP="00C70BF5">
      <w:pPr>
        <w:rPr>
          <w:rFonts w:cs="Times New Roman"/>
        </w:rPr>
      </w:pPr>
    </w:p>
    <w:p w14:paraId="531E7840" w14:textId="52F821AA" w:rsidR="008B60E9" w:rsidRDefault="008B60E9" w:rsidP="00C70BF5">
      <w:pPr>
        <w:rPr>
          <w:rFonts w:cs="Times New Roman"/>
        </w:rPr>
      </w:pPr>
    </w:p>
    <w:p w14:paraId="14305E9D" w14:textId="1EAA5713" w:rsidR="008B60E9" w:rsidRDefault="008B60E9" w:rsidP="00C70BF5">
      <w:pPr>
        <w:rPr>
          <w:rFonts w:cs="Times New Roman"/>
        </w:rPr>
      </w:pPr>
    </w:p>
    <w:p w14:paraId="07DB238F" w14:textId="7CEFEC81" w:rsidR="008B60E9" w:rsidRDefault="008B60E9" w:rsidP="00C70BF5">
      <w:pPr>
        <w:rPr>
          <w:rFonts w:cs="Times New Roman"/>
        </w:rPr>
      </w:pPr>
    </w:p>
    <w:p w14:paraId="1B50FC9D" w14:textId="0CF7CE4F" w:rsidR="008B60E9" w:rsidRDefault="008B60E9" w:rsidP="00C70BF5">
      <w:pPr>
        <w:rPr>
          <w:rFonts w:cs="Times New Roman"/>
        </w:rPr>
      </w:pPr>
    </w:p>
    <w:p w14:paraId="19B253D1" w14:textId="6946255B" w:rsidR="008B60E9" w:rsidRDefault="008B60E9" w:rsidP="00C70BF5">
      <w:pPr>
        <w:rPr>
          <w:rFonts w:cs="Times New Roman"/>
        </w:rPr>
      </w:pPr>
    </w:p>
    <w:p w14:paraId="4314093F" w14:textId="72B39305" w:rsidR="008B60E9" w:rsidRDefault="008B60E9" w:rsidP="00C70BF5">
      <w:pPr>
        <w:rPr>
          <w:rFonts w:cs="Times New Roman"/>
        </w:rPr>
      </w:pPr>
    </w:p>
    <w:p w14:paraId="6E1C1E8D" w14:textId="77777777" w:rsidR="008B60E9" w:rsidRPr="00EF2A1B" w:rsidRDefault="008B60E9" w:rsidP="00C70BF5">
      <w:pPr>
        <w:rPr>
          <w:rFonts w:cs="Times New Roman"/>
        </w:rPr>
      </w:pPr>
    </w:p>
    <w:p w14:paraId="6C3E5EBE" w14:textId="77777777" w:rsidR="00331013" w:rsidRPr="00331013" w:rsidRDefault="00331013" w:rsidP="00331013">
      <w:pPr>
        <w:rPr>
          <w:rFonts w:cs="Times New Roman"/>
        </w:rPr>
      </w:pPr>
      <w:r w:rsidRPr="00331013">
        <w:rPr>
          <w:rFonts w:cs="Times New Roman"/>
        </w:rPr>
        <w:t xml:space="preserve">Authors’ Note </w:t>
      </w:r>
    </w:p>
    <w:p w14:paraId="2FC58514" w14:textId="77777777" w:rsidR="00331013" w:rsidRPr="00331013" w:rsidRDefault="00331013" w:rsidP="00331013">
      <w:pPr>
        <w:rPr>
          <w:rFonts w:cs="Times New Roman"/>
        </w:rPr>
      </w:pPr>
      <w:r w:rsidRPr="00331013">
        <w:rPr>
          <w:rFonts w:cs="Times New Roman"/>
        </w:rPr>
        <w:t>The views expressed in this article are those of the authors and do not reflect the official policy or position of the Department of the Army, DOD, or the U.S. Government. Data and complete scripts are available with proper research approvals through the Person-Event Data Environment (PDE) managed by the Research Facilitation Laboratory (RFL) of the Army Analytics Group (AAG). Please send correspondence to Nathaniel Ratcliff at nr3xe@virginia.edu.</w:t>
      </w:r>
    </w:p>
    <w:p w14:paraId="478F1307" w14:textId="77777777" w:rsidR="00331013" w:rsidRPr="00331013" w:rsidRDefault="00331013" w:rsidP="00331013">
      <w:pPr>
        <w:rPr>
          <w:rFonts w:cs="Times New Roman"/>
        </w:rPr>
      </w:pPr>
    </w:p>
    <w:p w14:paraId="7B3ABD19" w14:textId="71219858" w:rsidR="00E53A97" w:rsidRPr="00EF2A1B" w:rsidRDefault="00E53A97" w:rsidP="00E53A97">
      <w:pPr>
        <w:rPr>
          <w:rFonts w:cs="Times New Roman"/>
        </w:rPr>
      </w:pPr>
      <w:r w:rsidRPr="00EF2A1B">
        <w:rPr>
          <w:rFonts w:cs="Times New Roman"/>
        </w:rPr>
        <w:t xml:space="preserve">Word count: </w:t>
      </w:r>
      <w:r w:rsidR="00556DA8">
        <w:rPr>
          <w:rFonts w:cs="Times New Roman"/>
        </w:rPr>
        <w:t>8,000</w:t>
      </w:r>
      <w:r>
        <w:rPr>
          <w:rFonts w:cs="Times New Roman"/>
        </w:rPr>
        <w:t>/8,000</w:t>
      </w:r>
    </w:p>
    <w:p w14:paraId="5E63D908" w14:textId="77777777" w:rsidR="00331013" w:rsidRPr="00EF2A1B" w:rsidRDefault="00331013" w:rsidP="00C70BF5">
      <w:pPr>
        <w:rPr>
          <w:rFonts w:cs="Times New Roman"/>
        </w:rPr>
      </w:pPr>
    </w:p>
    <w:p w14:paraId="579C0D40" w14:textId="029878DB" w:rsidR="00C70BF5" w:rsidRPr="00EF2A1B" w:rsidRDefault="000138F1" w:rsidP="00C70BF5">
      <w:pPr>
        <w:rPr>
          <w:rFonts w:cs="Times New Roman"/>
        </w:rPr>
      </w:pPr>
      <w:r w:rsidRPr="00EF2A1B">
        <w:rPr>
          <w:rFonts w:cs="Times New Roman"/>
        </w:rPr>
        <w:t xml:space="preserve">Keywords: concepts, methodology, </w:t>
      </w:r>
      <w:r w:rsidR="00B65C92">
        <w:rPr>
          <w:rFonts w:cs="Times New Roman"/>
        </w:rPr>
        <w:t>metadata</w:t>
      </w:r>
      <w:r w:rsidRPr="00EF2A1B">
        <w:rPr>
          <w:rFonts w:cs="Times New Roman"/>
        </w:rPr>
        <w:t>, qualitative, meaning mapping</w:t>
      </w:r>
    </w:p>
    <w:p w14:paraId="61CA8F30" w14:textId="77777777" w:rsidR="00837E6D" w:rsidRDefault="00837E6D" w:rsidP="00531BEE">
      <w:pPr>
        <w:pStyle w:val="Heading1"/>
        <w:rPr>
          <w:rFonts w:cs="Times New Roman"/>
          <w:szCs w:val="24"/>
        </w:rPr>
        <w:sectPr w:rsidR="00837E6D" w:rsidSect="00DC7730">
          <w:headerReference w:type="default" r:id="rId8"/>
          <w:footnotePr>
            <w:numFmt w:val="chicago"/>
          </w:footnotePr>
          <w:type w:val="continuous"/>
          <w:pgSz w:w="12240" w:h="15840"/>
          <w:pgMar w:top="1440" w:right="1440" w:bottom="1440" w:left="1440" w:header="720" w:footer="720" w:gutter="0"/>
          <w:cols w:space="720"/>
          <w:docGrid w:linePitch="360"/>
        </w:sectPr>
      </w:pPr>
    </w:p>
    <w:p w14:paraId="397389C1" w14:textId="5426092F" w:rsidR="00986081" w:rsidRPr="00EF2A1B" w:rsidRDefault="000138F1" w:rsidP="00531BEE">
      <w:pPr>
        <w:pStyle w:val="Heading1"/>
        <w:rPr>
          <w:rFonts w:cs="Times New Roman"/>
          <w:szCs w:val="24"/>
        </w:rPr>
      </w:pPr>
      <w:r w:rsidRPr="00EF2A1B">
        <w:rPr>
          <w:rFonts w:cs="Times New Roman"/>
          <w:szCs w:val="24"/>
        </w:rPr>
        <w:lastRenderedPageBreak/>
        <w:t>Abstract</w:t>
      </w:r>
    </w:p>
    <w:p w14:paraId="523B2F28" w14:textId="77777777" w:rsidR="00FF7FDC" w:rsidRPr="00EF2A1B" w:rsidRDefault="00FF7FDC" w:rsidP="00FF7FDC">
      <w:pPr>
        <w:rPr>
          <w:rFonts w:cs="Times New Roman"/>
          <w:szCs w:val="24"/>
        </w:rPr>
      </w:pPr>
    </w:p>
    <w:p w14:paraId="2CA49375" w14:textId="3BA47CFA" w:rsidR="00FF7FDC" w:rsidRPr="00EF2A1B" w:rsidRDefault="000138F1" w:rsidP="00107E5B">
      <w:pPr>
        <w:jc w:val="both"/>
        <w:rPr>
          <w:rFonts w:cs="Times New Roman"/>
          <w:szCs w:val="24"/>
        </w:rPr>
      </w:pPr>
      <w:r w:rsidRPr="00EF2A1B">
        <w:rPr>
          <w:rFonts w:cs="Times New Roman"/>
          <w:szCs w:val="24"/>
        </w:rPr>
        <w:t xml:space="preserve">Data science research often involves ingesting and linking disparate sources of secondary data. </w:t>
      </w:r>
      <w:r w:rsidR="004F0283">
        <w:rPr>
          <w:rFonts w:cs="Times New Roman"/>
          <w:szCs w:val="24"/>
        </w:rPr>
        <w:t xml:space="preserve">While </w:t>
      </w:r>
      <w:r w:rsidRPr="00EF2A1B">
        <w:rPr>
          <w:rFonts w:cs="Times New Roman"/>
          <w:szCs w:val="24"/>
        </w:rPr>
        <w:t xml:space="preserve">these sources can </w:t>
      </w:r>
      <w:r w:rsidR="004F0283">
        <w:rPr>
          <w:rFonts w:cs="Times New Roman"/>
          <w:szCs w:val="24"/>
        </w:rPr>
        <w:t xml:space="preserve">often </w:t>
      </w:r>
      <w:r w:rsidRPr="00EF2A1B">
        <w:rPr>
          <w:rFonts w:cs="Times New Roman"/>
          <w:szCs w:val="24"/>
        </w:rPr>
        <w:t xml:space="preserve">be cleaned and wrangled into a usable form for analysis, robust documentation on </w:t>
      </w:r>
      <w:r w:rsidR="00AC3EE4" w:rsidRPr="00EF2A1B">
        <w:rPr>
          <w:rFonts w:cs="Times New Roman"/>
          <w:szCs w:val="24"/>
        </w:rPr>
        <w:t xml:space="preserve">how variables </w:t>
      </w:r>
      <w:r w:rsidR="009A5B6A">
        <w:rPr>
          <w:rFonts w:cs="Times New Roman"/>
          <w:szCs w:val="24"/>
        </w:rPr>
        <w:t>are</w:t>
      </w:r>
      <w:r w:rsidR="009A5B6A" w:rsidRPr="00EF2A1B">
        <w:rPr>
          <w:rFonts w:cs="Times New Roman"/>
          <w:szCs w:val="24"/>
        </w:rPr>
        <w:t xml:space="preserve"> </w:t>
      </w:r>
      <w:r w:rsidR="00C357E5" w:rsidRPr="00EF2A1B">
        <w:rPr>
          <w:rFonts w:cs="Times New Roman"/>
          <w:szCs w:val="24"/>
        </w:rPr>
        <w:t>created,</w:t>
      </w:r>
      <w:r w:rsidR="00AC3EE4" w:rsidRPr="00EF2A1B">
        <w:rPr>
          <w:rFonts w:cs="Times New Roman"/>
          <w:szCs w:val="24"/>
        </w:rPr>
        <w:t xml:space="preserve"> and their intrinsic meaning</w:t>
      </w:r>
      <w:r w:rsidR="00C357E5">
        <w:rPr>
          <w:rFonts w:cs="Times New Roman"/>
          <w:szCs w:val="24"/>
        </w:rPr>
        <w:t>,</w:t>
      </w:r>
      <w:r w:rsidRPr="00EF2A1B">
        <w:rPr>
          <w:rFonts w:cs="Times New Roman"/>
          <w:szCs w:val="24"/>
        </w:rPr>
        <w:t xml:space="preserve"> might not always be readily apparent. Without such meaning applied, data</w:t>
      </w:r>
      <w:r w:rsidR="00FC619A" w:rsidRPr="00EF2A1B">
        <w:rPr>
          <w:rFonts w:cs="Times New Roman"/>
          <w:szCs w:val="24"/>
        </w:rPr>
        <w:t xml:space="preserve"> can</w:t>
      </w:r>
      <w:r w:rsidRPr="00EF2A1B">
        <w:rPr>
          <w:rFonts w:cs="Times New Roman"/>
          <w:szCs w:val="24"/>
        </w:rPr>
        <w:t xml:space="preserve"> lack the context </w:t>
      </w:r>
      <w:r w:rsidR="004F0283">
        <w:rPr>
          <w:rFonts w:cs="Times New Roman"/>
          <w:szCs w:val="24"/>
        </w:rPr>
        <w:t xml:space="preserve">necessary to </w:t>
      </w:r>
      <w:r w:rsidRPr="00EF2A1B">
        <w:rPr>
          <w:rFonts w:cs="Times New Roman"/>
          <w:szCs w:val="24"/>
        </w:rPr>
        <w:t>understand the best way</w:t>
      </w:r>
      <w:r w:rsidR="00AC3EE4" w:rsidRPr="00EF2A1B">
        <w:rPr>
          <w:rFonts w:cs="Times New Roman"/>
          <w:szCs w:val="24"/>
        </w:rPr>
        <w:t>s</w:t>
      </w:r>
      <w:r w:rsidRPr="00EF2A1B">
        <w:rPr>
          <w:rFonts w:cs="Times New Roman"/>
          <w:szCs w:val="24"/>
        </w:rPr>
        <w:t xml:space="preserve"> to use and analyze </w:t>
      </w:r>
      <w:r w:rsidR="00AC3EE4" w:rsidRPr="00EF2A1B">
        <w:rPr>
          <w:rFonts w:cs="Times New Roman"/>
          <w:szCs w:val="24"/>
        </w:rPr>
        <w:t>it</w:t>
      </w:r>
      <w:r w:rsidR="00CB3DF7">
        <w:rPr>
          <w:rFonts w:cs="Times New Roman"/>
          <w:szCs w:val="24"/>
        </w:rPr>
        <w:t xml:space="preserve"> and</w:t>
      </w:r>
      <w:r w:rsidR="00DA7056">
        <w:rPr>
          <w:rFonts w:cs="Times New Roman"/>
          <w:szCs w:val="24"/>
        </w:rPr>
        <w:t xml:space="preserve"> </w:t>
      </w:r>
      <w:r w:rsidR="00CB3DF7">
        <w:rPr>
          <w:rFonts w:cs="Times New Roman"/>
          <w:szCs w:val="24"/>
        </w:rPr>
        <w:t>risk misinterpretation</w:t>
      </w:r>
      <w:r w:rsidR="00AC3EE4" w:rsidRPr="00EF2A1B">
        <w:rPr>
          <w:rFonts w:cs="Times New Roman"/>
          <w:szCs w:val="24"/>
        </w:rPr>
        <w:t xml:space="preserve">. </w:t>
      </w:r>
      <w:r w:rsidRPr="00EF2A1B">
        <w:rPr>
          <w:rFonts w:cs="Times New Roman"/>
          <w:szCs w:val="24"/>
        </w:rPr>
        <w:t xml:space="preserve">We introduce conceptual and methodological profiling processes </w:t>
      </w:r>
      <w:r w:rsidR="00AC3EE4" w:rsidRPr="00EF2A1B">
        <w:rPr>
          <w:rFonts w:cs="Times New Roman"/>
          <w:szCs w:val="24"/>
        </w:rPr>
        <w:t xml:space="preserve">into the data science pipeline as a </w:t>
      </w:r>
      <w:r w:rsidR="00FC619A" w:rsidRPr="00EF2A1B">
        <w:rPr>
          <w:rFonts w:cs="Times New Roman"/>
          <w:szCs w:val="24"/>
        </w:rPr>
        <w:t xml:space="preserve">qualitative </w:t>
      </w:r>
      <w:r w:rsidR="00AC3EE4" w:rsidRPr="00EF2A1B">
        <w:rPr>
          <w:rFonts w:cs="Times New Roman"/>
          <w:szCs w:val="24"/>
        </w:rPr>
        <w:t xml:space="preserve">tool to help researchers derive additional meaning and understanding from their data. </w:t>
      </w:r>
      <w:r w:rsidR="00FC619A" w:rsidRPr="00EF2A1B">
        <w:rPr>
          <w:rFonts w:cs="Times New Roman"/>
          <w:szCs w:val="24"/>
        </w:rPr>
        <w:t>Conceptual and methodological profiling us</w:t>
      </w:r>
      <w:r w:rsidR="0035631E">
        <w:rPr>
          <w:rFonts w:cs="Times New Roman"/>
          <w:szCs w:val="24"/>
        </w:rPr>
        <w:t>es</w:t>
      </w:r>
      <w:r w:rsidR="00FC619A" w:rsidRPr="00EF2A1B">
        <w:rPr>
          <w:rFonts w:cs="Times New Roman"/>
          <w:szCs w:val="24"/>
        </w:rPr>
        <w:t xml:space="preserve"> various taxonomies to categorize variables and produce </w:t>
      </w:r>
      <w:r w:rsidR="00B65C92">
        <w:rPr>
          <w:rFonts w:cs="Times New Roman"/>
          <w:szCs w:val="24"/>
        </w:rPr>
        <w:t>metadata</w:t>
      </w:r>
      <w:r w:rsidR="00FC619A" w:rsidRPr="00EF2A1B">
        <w:rPr>
          <w:rFonts w:cs="Times New Roman"/>
          <w:szCs w:val="24"/>
        </w:rPr>
        <w:t xml:space="preserve"> to inform about how variables were created or recorded and the concepts they represent. </w:t>
      </w:r>
      <w:r w:rsidR="00AC3EE4" w:rsidRPr="00EF2A1B">
        <w:rPr>
          <w:rFonts w:cs="Times New Roman"/>
          <w:szCs w:val="24"/>
        </w:rPr>
        <w:t xml:space="preserve">To help explicate these processes, we </w:t>
      </w:r>
      <w:r w:rsidR="0035631E">
        <w:rPr>
          <w:rFonts w:cs="Times New Roman"/>
          <w:szCs w:val="24"/>
        </w:rPr>
        <w:t xml:space="preserve">first broadly </w:t>
      </w:r>
      <w:r w:rsidR="00AC3EE4" w:rsidRPr="00EF2A1B">
        <w:rPr>
          <w:rFonts w:cs="Times New Roman"/>
          <w:szCs w:val="24"/>
        </w:rPr>
        <w:t>describe these approaches</w:t>
      </w:r>
      <w:r w:rsidR="00D215EE">
        <w:rPr>
          <w:rFonts w:cs="Times New Roman"/>
          <w:szCs w:val="24"/>
        </w:rPr>
        <w:t xml:space="preserve"> and their place in the</w:t>
      </w:r>
      <w:r w:rsidR="00CC5BE2">
        <w:rPr>
          <w:rFonts w:cs="Times New Roman"/>
          <w:szCs w:val="24"/>
        </w:rPr>
        <w:t xml:space="preserve"> data science pipeline</w:t>
      </w:r>
      <w:r w:rsidR="0035631E">
        <w:rPr>
          <w:rFonts w:cs="Times New Roman"/>
          <w:szCs w:val="24"/>
        </w:rPr>
        <w:t xml:space="preserve">, then </w:t>
      </w:r>
      <w:r w:rsidR="00AC3EE4" w:rsidRPr="00EF2A1B">
        <w:rPr>
          <w:rFonts w:cs="Times New Roman"/>
          <w:szCs w:val="24"/>
        </w:rPr>
        <w:t xml:space="preserve">present a real-world example </w:t>
      </w:r>
      <w:r w:rsidR="0035631E">
        <w:rPr>
          <w:rFonts w:cs="Times New Roman"/>
          <w:szCs w:val="24"/>
        </w:rPr>
        <w:t xml:space="preserve">applying these techniques in </w:t>
      </w:r>
      <w:r w:rsidR="00AC3EE4" w:rsidRPr="00EF2A1B">
        <w:rPr>
          <w:rFonts w:cs="Times New Roman"/>
          <w:szCs w:val="24"/>
        </w:rPr>
        <w:t xml:space="preserve">our research </w:t>
      </w:r>
      <w:r w:rsidR="0035631E">
        <w:rPr>
          <w:rFonts w:cs="Times New Roman"/>
          <w:szCs w:val="24"/>
        </w:rPr>
        <w:t xml:space="preserve">using </w:t>
      </w:r>
      <w:r w:rsidR="00AC3EE4" w:rsidRPr="00EF2A1B">
        <w:rPr>
          <w:rFonts w:cs="Times New Roman"/>
          <w:szCs w:val="24"/>
        </w:rPr>
        <w:t xml:space="preserve">disparate data sources from the U.S. Army. </w:t>
      </w:r>
      <w:r w:rsidR="00FC619A" w:rsidRPr="00EF2A1B">
        <w:rPr>
          <w:rFonts w:cs="Times New Roman"/>
          <w:szCs w:val="24"/>
        </w:rPr>
        <w:t xml:space="preserve">Lastly, we discuss how researchers can find agreement while conducting these qualitative processes. We hope that the processes outlined here will provide </w:t>
      </w:r>
      <w:r w:rsidR="00330E21">
        <w:rPr>
          <w:rFonts w:cs="Times New Roman"/>
          <w:szCs w:val="24"/>
        </w:rPr>
        <w:t xml:space="preserve">data scientists </w:t>
      </w:r>
      <w:r w:rsidR="00FC619A" w:rsidRPr="00EF2A1B">
        <w:rPr>
          <w:rFonts w:cs="Times New Roman"/>
          <w:szCs w:val="24"/>
        </w:rPr>
        <w:t>additional tools to know their data better and how best to use it.</w:t>
      </w:r>
    </w:p>
    <w:p w14:paraId="7D9E07C6" w14:textId="76D8888D" w:rsidR="00FF7FDC" w:rsidRPr="00EF2A1B" w:rsidRDefault="00FF7FDC" w:rsidP="00FF7FDC">
      <w:pPr>
        <w:rPr>
          <w:rFonts w:cs="Times New Roman"/>
          <w:szCs w:val="24"/>
        </w:rPr>
      </w:pPr>
    </w:p>
    <w:p w14:paraId="6BFB8D52" w14:textId="5FC39C4C" w:rsidR="00545319" w:rsidRPr="00EF2A1B" w:rsidRDefault="000138F1" w:rsidP="00FF7FDC">
      <w:pPr>
        <w:rPr>
          <w:rFonts w:cs="Times New Roman"/>
          <w:szCs w:val="24"/>
        </w:rPr>
      </w:pPr>
      <w:r w:rsidRPr="00EF2A1B">
        <w:rPr>
          <w:rFonts w:cs="Times New Roman"/>
          <w:szCs w:val="24"/>
        </w:rPr>
        <w:t>[</w:t>
      </w:r>
      <w:r w:rsidR="00CC5BE2">
        <w:rPr>
          <w:rFonts w:cs="Times New Roman"/>
          <w:szCs w:val="24"/>
        </w:rPr>
        <w:t>19</w:t>
      </w:r>
      <w:r w:rsidR="00BE588F">
        <w:rPr>
          <w:rFonts w:cs="Times New Roman"/>
          <w:szCs w:val="24"/>
        </w:rPr>
        <w:t>7</w:t>
      </w:r>
      <w:r w:rsidRPr="00EF2A1B">
        <w:rPr>
          <w:rFonts w:cs="Times New Roman"/>
          <w:szCs w:val="24"/>
        </w:rPr>
        <w:t>/350]</w:t>
      </w:r>
    </w:p>
    <w:p w14:paraId="4CD0D771" w14:textId="77777777" w:rsidR="00DC7730" w:rsidRDefault="00DC7730" w:rsidP="00986081">
      <w:pPr>
        <w:rPr>
          <w:rFonts w:cs="Times New Roman"/>
          <w:szCs w:val="24"/>
        </w:rPr>
        <w:sectPr w:rsidR="00DC7730" w:rsidSect="00837E6D">
          <w:footnotePr>
            <w:numFmt w:val="chicago"/>
          </w:footnotePr>
          <w:pgSz w:w="12240" w:h="15840"/>
          <w:pgMar w:top="1440" w:right="1440" w:bottom="1440" w:left="1440" w:header="720" w:footer="720" w:gutter="0"/>
          <w:cols w:space="720"/>
          <w:docGrid w:linePitch="360"/>
        </w:sectPr>
      </w:pPr>
    </w:p>
    <w:p w14:paraId="45E4C61D" w14:textId="29E10EF9" w:rsidR="00986081" w:rsidRPr="00EF2A1B" w:rsidRDefault="00986081" w:rsidP="00986081">
      <w:pPr>
        <w:rPr>
          <w:rFonts w:cs="Times New Roman"/>
          <w:szCs w:val="24"/>
        </w:rPr>
      </w:pPr>
    </w:p>
    <w:p w14:paraId="662145FA" w14:textId="6F94C5C2" w:rsidR="008F088B" w:rsidRPr="00EF2A1B" w:rsidRDefault="000138F1" w:rsidP="00531BEE">
      <w:pPr>
        <w:pStyle w:val="Heading1"/>
        <w:rPr>
          <w:rFonts w:cs="Times New Roman"/>
          <w:szCs w:val="24"/>
        </w:rPr>
      </w:pPr>
      <w:r w:rsidRPr="00EF2A1B">
        <w:rPr>
          <w:rFonts w:cs="Times New Roman"/>
          <w:szCs w:val="24"/>
        </w:rPr>
        <w:t>Introduction</w:t>
      </w:r>
    </w:p>
    <w:p w14:paraId="25866E8D" w14:textId="77777777" w:rsidR="007014F5" w:rsidRPr="00EF2A1B" w:rsidRDefault="007014F5" w:rsidP="007014F5">
      <w:pPr>
        <w:rPr>
          <w:rFonts w:cs="Times New Roman"/>
          <w:szCs w:val="24"/>
        </w:rPr>
      </w:pPr>
    </w:p>
    <w:p w14:paraId="314BCBD3" w14:textId="6876E86E" w:rsidR="007014F5" w:rsidRPr="00EF2A1B" w:rsidRDefault="000138F1" w:rsidP="00406296">
      <w:pPr>
        <w:jc w:val="center"/>
        <w:rPr>
          <w:rFonts w:cs="Times New Roman"/>
          <w:szCs w:val="24"/>
        </w:rPr>
      </w:pPr>
      <w:r w:rsidRPr="00EF2A1B">
        <w:rPr>
          <w:rFonts w:cs="Times New Roman"/>
          <w:szCs w:val="24"/>
        </w:rPr>
        <w:t>“The numbers do not remember where they came from.” —Lord (</w:t>
      </w:r>
      <w:r w:rsidR="00ED0010">
        <w:rPr>
          <w:rFonts w:cs="Times New Roman"/>
          <w:szCs w:val="24"/>
        </w:rPr>
        <w:t>p. 21</w:t>
      </w:r>
      <w:r w:rsidRPr="00EF2A1B">
        <w:rPr>
          <w:rFonts w:cs="Times New Roman"/>
          <w:szCs w:val="24"/>
        </w:rPr>
        <w:t>)</w:t>
      </w:r>
      <w:r w:rsidR="009F072E" w:rsidRPr="009F072E">
        <w:rPr>
          <w:rFonts w:cs="Times New Roman"/>
          <w:szCs w:val="24"/>
          <w:vertAlign w:val="superscript"/>
        </w:rPr>
        <w:t>1</w:t>
      </w:r>
    </w:p>
    <w:p w14:paraId="43D724C2" w14:textId="77777777" w:rsidR="00493C5D" w:rsidRPr="00EF2A1B" w:rsidRDefault="00493C5D" w:rsidP="007014F5">
      <w:pPr>
        <w:rPr>
          <w:rFonts w:cs="Times New Roman"/>
          <w:szCs w:val="24"/>
        </w:rPr>
      </w:pPr>
    </w:p>
    <w:p w14:paraId="2FAA0EC7" w14:textId="253AF29E" w:rsidR="00AA7FEB" w:rsidRPr="00EF2A1B" w:rsidRDefault="008F1E7E" w:rsidP="00900C61">
      <w:pPr>
        <w:ind w:firstLine="720"/>
        <w:rPr>
          <w:rFonts w:cs="Times New Roman"/>
          <w:szCs w:val="24"/>
        </w:rPr>
      </w:pPr>
      <w:r>
        <w:rPr>
          <w:rFonts w:cs="Times New Roman"/>
          <w:szCs w:val="24"/>
        </w:rPr>
        <w:t>R</w:t>
      </w:r>
      <w:r w:rsidR="00F8272D" w:rsidRPr="00EF2A1B">
        <w:rPr>
          <w:rFonts w:cs="Times New Roman"/>
          <w:szCs w:val="24"/>
        </w:rPr>
        <w:t xml:space="preserve">esearchers </w:t>
      </w:r>
      <w:r>
        <w:rPr>
          <w:rFonts w:cs="Times New Roman"/>
          <w:szCs w:val="24"/>
        </w:rPr>
        <w:t xml:space="preserve">often work with data from </w:t>
      </w:r>
      <w:r w:rsidR="000138F1" w:rsidRPr="00EF2A1B">
        <w:rPr>
          <w:rFonts w:cs="Times New Roman"/>
          <w:szCs w:val="24"/>
        </w:rPr>
        <w:t xml:space="preserve">disparate sources, each with their unique </w:t>
      </w:r>
      <w:r>
        <w:rPr>
          <w:rFonts w:cs="Times New Roman"/>
          <w:szCs w:val="24"/>
        </w:rPr>
        <w:t xml:space="preserve">provenance, </w:t>
      </w:r>
      <w:r w:rsidR="000138F1" w:rsidRPr="00EF2A1B">
        <w:rPr>
          <w:rFonts w:cs="Times New Roman"/>
          <w:szCs w:val="24"/>
        </w:rPr>
        <w:t>formatting</w:t>
      </w:r>
      <w:r>
        <w:rPr>
          <w:rFonts w:cs="Times New Roman"/>
          <w:szCs w:val="24"/>
        </w:rPr>
        <w:t>,</w:t>
      </w:r>
      <w:r w:rsidR="000138F1" w:rsidRPr="00EF2A1B">
        <w:rPr>
          <w:rFonts w:cs="Times New Roman"/>
          <w:szCs w:val="24"/>
        </w:rPr>
        <w:t xml:space="preserve"> and </w:t>
      </w:r>
      <w:r w:rsidR="005375CD">
        <w:rPr>
          <w:rFonts w:cs="Times New Roman"/>
          <w:szCs w:val="24"/>
        </w:rPr>
        <w:t xml:space="preserve">underlying </w:t>
      </w:r>
      <w:r w:rsidR="000138F1" w:rsidRPr="00EF2A1B">
        <w:rPr>
          <w:rFonts w:cs="Times New Roman"/>
          <w:szCs w:val="24"/>
        </w:rPr>
        <w:t>structur</w:t>
      </w:r>
      <w:r w:rsidR="00D569CE">
        <w:rPr>
          <w:rFonts w:cs="Times New Roman"/>
          <w:szCs w:val="24"/>
        </w:rPr>
        <w:t xml:space="preserve">al </w:t>
      </w:r>
      <w:r w:rsidR="005375CD">
        <w:rPr>
          <w:rFonts w:cs="Times New Roman"/>
          <w:szCs w:val="24"/>
        </w:rPr>
        <w:t>layout</w:t>
      </w:r>
      <w:r w:rsidR="000138F1" w:rsidRPr="00EF2A1B">
        <w:rPr>
          <w:rFonts w:cs="Times New Roman"/>
          <w:szCs w:val="24"/>
        </w:rPr>
        <w:t xml:space="preserve">. Though the pieces of data can often be cleaned and wrangled into a useable state for analysis, </w:t>
      </w:r>
      <w:r>
        <w:rPr>
          <w:rFonts w:cs="Times New Roman"/>
          <w:szCs w:val="24"/>
        </w:rPr>
        <w:t>there is often no metadata that</w:t>
      </w:r>
      <w:r w:rsidR="000138F1" w:rsidRPr="00EF2A1B">
        <w:rPr>
          <w:rFonts w:cs="Times New Roman"/>
          <w:szCs w:val="24"/>
        </w:rPr>
        <w:t xml:space="preserve"> </w:t>
      </w:r>
      <w:r>
        <w:rPr>
          <w:rFonts w:cs="Times New Roman"/>
          <w:szCs w:val="24"/>
        </w:rPr>
        <w:t xml:space="preserve">describes </w:t>
      </w:r>
      <w:r w:rsidR="000138F1" w:rsidRPr="00EF2A1B">
        <w:rPr>
          <w:rFonts w:cs="Times New Roman"/>
          <w:szCs w:val="24"/>
        </w:rPr>
        <w:t>how they were created</w:t>
      </w:r>
      <w:r w:rsidR="00EE15FD">
        <w:rPr>
          <w:rFonts w:cs="Times New Roman"/>
          <w:szCs w:val="24"/>
        </w:rPr>
        <w:t xml:space="preserve"> </w:t>
      </w:r>
      <w:r w:rsidR="000138F1" w:rsidRPr="00EF2A1B">
        <w:rPr>
          <w:rFonts w:cs="Times New Roman"/>
          <w:szCs w:val="24"/>
        </w:rPr>
        <w:t xml:space="preserve">and what they are supposed to mean and represent. Without such meaning applied, the data </w:t>
      </w:r>
      <w:r w:rsidR="002F287E">
        <w:rPr>
          <w:rFonts w:cs="Times New Roman"/>
          <w:szCs w:val="24"/>
        </w:rPr>
        <w:t xml:space="preserve">may </w:t>
      </w:r>
      <w:r w:rsidR="000138F1" w:rsidRPr="00EF2A1B">
        <w:rPr>
          <w:rFonts w:cs="Times New Roman"/>
          <w:szCs w:val="24"/>
        </w:rPr>
        <w:t xml:space="preserve">lack the context </w:t>
      </w:r>
      <w:r w:rsidR="002F287E">
        <w:rPr>
          <w:rFonts w:cs="Times New Roman"/>
          <w:szCs w:val="24"/>
        </w:rPr>
        <w:t xml:space="preserve">to determine </w:t>
      </w:r>
      <w:r w:rsidR="000138F1" w:rsidRPr="00EF2A1B">
        <w:rPr>
          <w:rFonts w:cs="Times New Roman"/>
          <w:szCs w:val="24"/>
        </w:rPr>
        <w:t>the best way to use and analyze the data</w:t>
      </w:r>
      <w:r w:rsidR="00344558" w:rsidRPr="00344558">
        <w:t xml:space="preserve"> </w:t>
      </w:r>
      <w:r w:rsidR="00344558" w:rsidRPr="00344558">
        <w:rPr>
          <w:rFonts w:cs="Times New Roman"/>
          <w:szCs w:val="24"/>
        </w:rPr>
        <w:t>and</w:t>
      </w:r>
      <w:r w:rsidR="00BE588F">
        <w:rPr>
          <w:rFonts w:cs="Times New Roman"/>
          <w:szCs w:val="24"/>
        </w:rPr>
        <w:t xml:space="preserve"> </w:t>
      </w:r>
      <w:r w:rsidR="00344558" w:rsidRPr="00344558">
        <w:rPr>
          <w:rFonts w:cs="Times New Roman"/>
          <w:szCs w:val="24"/>
        </w:rPr>
        <w:t>risk misinterpretation</w:t>
      </w:r>
      <w:r w:rsidR="000138F1" w:rsidRPr="00EF2A1B">
        <w:rPr>
          <w:rFonts w:cs="Times New Roman"/>
          <w:szCs w:val="24"/>
        </w:rPr>
        <w:t xml:space="preserve">. </w:t>
      </w:r>
      <w:r w:rsidR="00900C61" w:rsidRPr="00EF2A1B">
        <w:rPr>
          <w:rFonts w:cs="Times New Roman"/>
          <w:szCs w:val="24"/>
        </w:rPr>
        <w:t>This paper introduce</w:t>
      </w:r>
      <w:r w:rsidR="00D86CC5">
        <w:rPr>
          <w:rFonts w:cs="Times New Roman"/>
          <w:szCs w:val="24"/>
        </w:rPr>
        <w:t>s</w:t>
      </w:r>
      <w:r w:rsidR="00900C61" w:rsidRPr="00EF2A1B">
        <w:rPr>
          <w:rFonts w:cs="Times New Roman"/>
          <w:szCs w:val="24"/>
        </w:rPr>
        <w:t xml:space="preserve"> the process of conceptual and </w:t>
      </w:r>
      <w:r w:rsidR="00344558">
        <w:rPr>
          <w:rFonts w:cs="Times New Roman"/>
          <w:szCs w:val="24"/>
        </w:rPr>
        <w:t>m</w:t>
      </w:r>
      <w:r w:rsidR="00900C61" w:rsidRPr="00EF2A1B">
        <w:rPr>
          <w:rFonts w:cs="Times New Roman"/>
          <w:szCs w:val="24"/>
        </w:rPr>
        <w:t xml:space="preserve">ethodological profiling </w:t>
      </w:r>
      <w:r w:rsidR="000138F1" w:rsidRPr="00EF2A1B">
        <w:rPr>
          <w:rFonts w:cs="Times New Roman"/>
          <w:szCs w:val="24"/>
        </w:rPr>
        <w:t xml:space="preserve">to provide researchers with tools </w:t>
      </w:r>
      <w:r w:rsidR="00860335">
        <w:rPr>
          <w:rFonts w:cs="Times New Roman"/>
          <w:szCs w:val="24"/>
        </w:rPr>
        <w:t xml:space="preserve">to derive </w:t>
      </w:r>
      <w:r w:rsidR="000138F1" w:rsidRPr="00EF2A1B">
        <w:rPr>
          <w:rFonts w:cs="Times New Roman"/>
          <w:szCs w:val="24"/>
        </w:rPr>
        <w:t xml:space="preserve">meaning and understanding from their data. </w:t>
      </w:r>
      <w:r w:rsidR="000E542A">
        <w:rPr>
          <w:rFonts w:cs="Times New Roman"/>
          <w:szCs w:val="24"/>
        </w:rPr>
        <w:t>T</w:t>
      </w:r>
      <w:r w:rsidR="000138F1" w:rsidRPr="00EF2A1B">
        <w:rPr>
          <w:rFonts w:cs="Times New Roman"/>
          <w:szCs w:val="24"/>
        </w:rPr>
        <w:t xml:space="preserve">his approach </w:t>
      </w:r>
      <w:r w:rsidR="000E542A">
        <w:rPr>
          <w:rFonts w:cs="Times New Roman"/>
          <w:szCs w:val="24"/>
        </w:rPr>
        <w:t xml:space="preserve">represents </w:t>
      </w:r>
      <w:r w:rsidR="00BE588F">
        <w:rPr>
          <w:rFonts w:cs="Times New Roman"/>
          <w:szCs w:val="24"/>
        </w:rPr>
        <w:t>a</w:t>
      </w:r>
      <w:r w:rsidR="000138F1" w:rsidRPr="00EF2A1B">
        <w:rPr>
          <w:rFonts w:cs="Times New Roman"/>
          <w:szCs w:val="24"/>
        </w:rPr>
        <w:t xml:space="preserve"> tool</w:t>
      </w:r>
      <w:r w:rsidR="00FC076B">
        <w:rPr>
          <w:rFonts w:cs="Times New Roman"/>
          <w:szCs w:val="24"/>
        </w:rPr>
        <w:t xml:space="preserve">, alongside </w:t>
      </w:r>
      <w:r w:rsidR="000138F1" w:rsidRPr="00EF2A1B">
        <w:rPr>
          <w:rFonts w:cs="Times New Roman"/>
          <w:szCs w:val="24"/>
        </w:rPr>
        <w:t>other data management and fitness-for-use processes</w:t>
      </w:r>
      <w:r w:rsidR="00FC076B">
        <w:rPr>
          <w:rFonts w:cs="Times New Roman"/>
          <w:szCs w:val="24"/>
        </w:rPr>
        <w:t xml:space="preserve">, for </w:t>
      </w:r>
      <w:r w:rsidR="001D3D49">
        <w:rPr>
          <w:rFonts w:cs="Times New Roman"/>
          <w:szCs w:val="24"/>
        </w:rPr>
        <w:t xml:space="preserve">researchers using </w:t>
      </w:r>
      <w:r w:rsidR="00363EDC" w:rsidRPr="00EF2A1B">
        <w:rPr>
          <w:rFonts w:cs="Times New Roman"/>
          <w:szCs w:val="24"/>
        </w:rPr>
        <w:t xml:space="preserve">disparate </w:t>
      </w:r>
      <w:r w:rsidR="00D569CE">
        <w:rPr>
          <w:rFonts w:cs="Times New Roman"/>
          <w:szCs w:val="24"/>
        </w:rPr>
        <w:t xml:space="preserve">primary and secondary/archival </w:t>
      </w:r>
      <w:r w:rsidR="00363EDC" w:rsidRPr="00EF2A1B">
        <w:rPr>
          <w:rFonts w:cs="Times New Roman"/>
          <w:szCs w:val="24"/>
        </w:rPr>
        <w:t>data sources</w:t>
      </w:r>
      <w:r w:rsidR="00FC076B">
        <w:rPr>
          <w:rFonts w:cs="Times New Roman"/>
          <w:szCs w:val="24"/>
        </w:rPr>
        <w:t xml:space="preserve"> to optimize their work</w:t>
      </w:r>
      <w:r w:rsidR="00363EDC" w:rsidRPr="00EF2A1B">
        <w:rPr>
          <w:rFonts w:cs="Times New Roman"/>
          <w:szCs w:val="24"/>
        </w:rPr>
        <w:t xml:space="preserve">. </w:t>
      </w:r>
      <w:r w:rsidR="009C373E" w:rsidRPr="00EF2A1B">
        <w:rPr>
          <w:rFonts w:cs="Times New Roman"/>
          <w:szCs w:val="24"/>
        </w:rPr>
        <w:t xml:space="preserve">Below </w:t>
      </w:r>
      <w:r w:rsidR="00315A46" w:rsidRPr="00EF2A1B">
        <w:rPr>
          <w:rFonts w:cs="Times New Roman"/>
          <w:szCs w:val="24"/>
        </w:rPr>
        <w:t xml:space="preserve">we outline </w:t>
      </w:r>
      <w:r w:rsidR="00D569CE">
        <w:rPr>
          <w:rFonts w:cs="Times New Roman"/>
          <w:szCs w:val="24"/>
        </w:rPr>
        <w:t>a</w:t>
      </w:r>
      <w:r w:rsidR="00315A46" w:rsidRPr="00EF2A1B">
        <w:rPr>
          <w:rFonts w:cs="Times New Roman"/>
          <w:szCs w:val="24"/>
        </w:rPr>
        <w:t xml:space="preserve"> data science framework and introduce </w:t>
      </w:r>
      <w:r w:rsidR="003E6D28">
        <w:rPr>
          <w:rFonts w:cs="Times New Roman"/>
          <w:szCs w:val="24"/>
        </w:rPr>
        <w:t xml:space="preserve">a </w:t>
      </w:r>
      <w:r w:rsidR="00315A46" w:rsidRPr="00EF2A1B">
        <w:rPr>
          <w:rFonts w:cs="Times New Roman"/>
          <w:szCs w:val="24"/>
        </w:rPr>
        <w:t xml:space="preserve">conceptual and methodological </w:t>
      </w:r>
      <w:r w:rsidR="003E6D28">
        <w:rPr>
          <w:rFonts w:cs="Times New Roman"/>
          <w:szCs w:val="24"/>
        </w:rPr>
        <w:t xml:space="preserve">data </w:t>
      </w:r>
      <w:r w:rsidR="00315A46" w:rsidRPr="00EF2A1B">
        <w:rPr>
          <w:rFonts w:cs="Times New Roman"/>
          <w:szCs w:val="24"/>
        </w:rPr>
        <w:t xml:space="preserve">profiling </w:t>
      </w:r>
      <w:r w:rsidR="003E6D28">
        <w:rPr>
          <w:rFonts w:cs="Times New Roman"/>
          <w:szCs w:val="24"/>
        </w:rPr>
        <w:t>process</w:t>
      </w:r>
      <w:r w:rsidR="00315A46" w:rsidRPr="00EF2A1B">
        <w:rPr>
          <w:rFonts w:cs="Times New Roman"/>
          <w:szCs w:val="24"/>
        </w:rPr>
        <w:t xml:space="preserve">. Lastly, we present an in-depth walkthrough of conceptual and methodological profiling using real-world data sources </w:t>
      </w:r>
      <w:r w:rsidR="00BE588F">
        <w:rPr>
          <w:rFonts w:cs="Times New Roman"/>
          <w:szCs w:val="24"/>
        </w:rPr>
        <w:t xml:space="preserve">from </w:t>
      </w:r>
      <w:r w:rsidR="00315A46" w:rsidRPr="00EF2A1B">
        <w:rPr>
          <w:rFonts w:cs="Times New Roman"/>
          <w:szCs w:val="24"/>
        </w:rPr>
        <w:t xml:space="preserve">our </w:t>
      </w:r>
      <w:r w:rsidR="00BE588F">
        <w:rPr>
          <w:rFonts w:cs="Times New Roman"/>
          <w:szCs w:val="24"/>
        </w:rPr>
        <w:t xml:space="preserve">ongoing </w:t>
      </w:r>
      <w:r w:rsidR="00315A46" w:rsidRPr="00EF2A1B">
        <w:rPr>
          <w:rFonts w:cs="Times New Roman"/>
          <w:szCs w:val="24"/>
        </w:rPr>
        <w:t xml:space="preserve">projects with the U.S. Army. </w:t>
      </w:r>
    </w:p>
    <w:p w14:paraId="2A05BC24" w14:textId="77777777" w:rsidR="007A4E75" w:rsidRPr="00EF2A1B" w:rsidRDefault="007A4E75" w:rsidP="007A4E75">
      <w:pPr>
        <w:rPr>
          <w:rFonts w:cs="Times New Roman"/>
          <w:szCs w:val="24"/>
        </w:rPr>
      </w:pPr>
    </w:p>
    <w:p w14:paraId="390F6E5F" w14:textId="4563D9DD" w:rsidR="007A4E75" w:rsidRPr="00EF2A1B" w:rsidRDefault="000138F1" w:rsidP="007A4E75">
      <w:pPr>
        <w:pStyle w:val="Heading2"/>
        <w:rPr>
          <w:rFonts w:cs="Times New Roman"/>
          <w:szCs w:val="24"/>
        </w:rPr>
      </w:pPr>
      <w:r w:rsidRPr="00EF2A1B">
        <w:rPr>
          <w:rFonts w:cs="Times New Roman"/>
          <w:szCs w:val="24"/>
        </w:rPr>
        <w:t>A Framework for Doing Data Science</w:t>
      </w:r>
    </w:p>
    <w:p w14:paraId="22A9DEA9" w14:textId="77777777" w:rsidR="002260B2" w:rsidRPr="00EF2A1B" w:rsidRDefault="002260B2" w:rsidP="002260B2">
      <w:pPr>
        <w:rPr>
          <w:rFonts w:cs="Times New Roman"/>
          <w:szCs w:val="24"/>
        </w:rPr>
      </w:pPr>
    </w:p>
    <w:p w14:paraId="3A21860B" w14:textId="2C38A6E9" w:rsidR="002D4F68" w:rsidRPr="00EF2A1B" w:rsidRDefault="00746852" w:rsidP="001313E9">
      <w:pPr>
        <w:ind w:firstLine="720"/>
        <w:rPr>
          <w:rFonts w:cs="Times New Roman"/>
          <w:szCs w:val="24"/>
        </w:rPr>
      </w:pPr>
      <w:r>
        <w:rPr>
          <w:rFonts w:cs="Times New Roman"/>
          <w:szCs w:val="24"/>
        </w:rPr>
        <w:t>From the midst of t</w:t>
      </w:r>
      <w:r w:rsidR="000138F1" w:rsidRPr="00EF2A1B">
        <w:rPr>
          <w:rFonts w:cs="Times New Roman"/>
          <w:szCs w:val="24"/>
        </w:rPr>
        <w:t>he data revolution</w:t>
      </w:r>
      <w:r w:rsidR="00697A5B">
        <w:rPr>
          <w:rFonts w:cs="Times New Roman"/>
          <w:szCs w:val="24"/>
        </w:rPr>
        <w:t xml:space="preserve">, </w:t>
      </w:r>
      <w:r w:rsidR="000138F1" w:rsidRPr="00EF2A1B">
        <w:rPr>
          <w:rFonts w:cs="Times New Roman"/>
          <w:szCs w:val="24"/>
        </w:rPr>
        <w:t xml:space="preserve">data science </w:t>
      </w:r>
      <w:r w:rsidR="00697A5B">
        <w:rPr>
          <w:rFonts w:cs="Times New Roman"/>
          <w:szCs w:val="24"/>
        </w:rPr>
        <w:t xml:space="preserve">has emerged </w:t>
      </w:r>
      <w:r w:rsidR="000138F1" w:rsidRPr="00EF2A1B">
        <w:rPr>
          <w:rFonts w:cs="Times New Roman"/>
          <w:szCs w:val="24"/>
        </w:rPr>
        <w:t>as a transformative way to find meaning in our complex world.</w:t>
      </w:r>
      <w:r w:rsidR="00F657E8" w:rsidRPr="00F657E8">
        <w:rPr>
          <w:rFonts w:cs="Times New Roman"/>
          <w:szCs w:val="24"/>
          <w:vertAlign w:val="superscript"/>
        </w:rPr>
        <w:t>2,3</w:t>
      </w:r>
      <w:r w:rsidR="000138F1" w:rsidRPr="00EF2A1B">
        <w:rPr>
          <w:rFonts w:cs="Times New Roman"/>
          <w:szCs w:val="24"/>
        </w:rPr>
        <w:t xml:space="preserve"> Data science is a</w:t>
      </w:r>
      <w:r w:rsidR="00263C1D">
        <w:rPr>
          <w:rFonts w:cs="Times New Roman"/>
          <w:szCs w:val="24"/>
        </w:rPr>
        <w:t>n evolving</w:t>
      </w:r>
      <w:r w:rsidR="000138F1" w:rsidRPr="00EF2A1B">
        <w:rPr>
          <w:rFonts w:cs="Times New Roman"/>
          <w:szCs w:val="24"/>
        </w:rPr>
        <w:t xml:space="preserve"> field that transcends disparate </w:t>
      </w:r>
      <w:r w:rsidR="00263C1D">
        <w:rPr>
          <w:rFonts w:cs="Times New Roman"/>
          <w:szCs w:val="24"/>
        </w:rPr>
        <w:t xml:space="preserve">methodological approaches (e.g., statistics, computer science), </w:t>
      </w:r>
      <w:r w:rsidR="000138F1" w:rsidRPr="00EF2A1B">
        <w:rPr>
          <w:rFonts w:cs="Times New Roman"/>
          <w:szCs w:val="24"/>
        </w:rPr>
        <w:t>content areas (e.g., social, psychological, physical, geolocation)</w:t>
      </w:r>
      <w:r w:rsidR="00263C1D">
        <w:rPr>
          <w:rFonts w:cs="Times New Roman"/>
          <w:szCs w:val="24"/>
        </w:rPr>
        <w:t>,</w:t>
      </w:r>
      <w:r w:rsidR="000138F1" w:rsidRPr="00EF2A1B">
        <w:rPr>
          <w:rFonts w:cs="Times New Roman"/>
          <w:szCs w:val="24"/>
        </w:rPr>
        <w:t xml:space="preserve"> and levels of analysis (e.g., </w:t>
      </w:r>
      <w:r w:rsidR="006D5F13">
        <w:rPr>
          <w:rFonts w:cs="Times New Roman"/>
          <w:szCs w:val="24"/>
        </w:rPr>
        <w:t>cellular</w:t>
      </w:r>
      <w:r w:rsidR="000138F1" w:rsidRPr="00EF2A1B">
        <w:rPr>
          <w:rFonts w:cs="Times New Roman"/>
          <w:szCs w:val="24"/>
        </w:rPr>
        <w:t>, individuals, groups, nations).</w:t>
      </w:r>
      <w:r w:rsidR="00A169E7" w:rsidRPr="00A169E7">
        <w:rPr>
          <w:rFonts w:cs="Times New Roman"/>
          <w:szCs w:val="24"/>
          <w:vertAlign w:val="superscript"/>
        </w:rPr>
        <w:t>4,5</w:t>
      </w:r>
      <w:r w:rsidR="000138F1" w:rsidRPr="00EF2A1B">
        <w:rPr>
          <w:rFonts w:cs="Times New Roman"/>
          <w:szCs w:val="24"/>
        </w:rPr>
        <w:t xml:space="preserve"> Data science often </w:t>
      </w:r>
      <w:r w:rsidR="006D5F13" w:rsidRPr="00EF2A1B">
        <w:rPr>
          <w:rFonts w:cs="Times New Roman"/>
          <w:szCs w:val="24"/>
        </w:rPr>
        <w:t>ut</w:t>
      </w:r>
      <w:r w:rsidR="006D5F13">
        <w:rPr>
          <w:rFonts w:cs="Times New Roman"/>
          <w:szCs w:val="24"/>
        </w:rPr>
        <w:t>ilizes</w:t>
      </w:r>
      <w:r w:rsidR="000138F1" w:rsidRPr="00EF2A1B">
        <w:rPr>
          <w:rFonts w:cs="Times New Roman"/>
          <w:szCs w:val="24"/>
        </w:rPr>
        <w:t xml:space="preserve"> large, non-traditional forms of secondary data to draw insights </w:t>
      </w:r>
      <w:r w:rsidR="00244E65">
        <w:rPr>
          <w:rFonts w:cs="Times New Roman"/>
          <w:szCs w:val="24"/>
        </w:rPr>
        <w:t xml:space="preserve">into </w:t>
      </w:r>
      <w:r w:rsidR="00F8272D" w:rsidRPr="00EF2A1B">
        <w:rPr>
          <w:rFonts w:cs="Times New Roman"/>
          <w:szCs w:val="24"/>
        </w:rPr>
        <w:t>multifaceted</w:t>
      </w:r>
      <w:r w:rsidR="000138F1" w:rsidRPr="00EF2A1B">
        <w:rPr>
          <w:rFonts w:cs="Times New Roman"/>
          <w:szCs w:val="24"/>
        </w:rPr>
        <w:t xml:space="preserve"> problems.</w:t>
      </w:r>
      <w:r w:rsidR="002F2BD9" w:rsidRPr="002F2BD9">
        <w:rPr>
          <w:rFonts w:cs="Times New Roman"/>
          <w:szCs w:val="24"/>
          <w:vertAlign w:val="superscript"/>
        </w:rPr>
        <w:t>6,7,8</w:t>
      </w:r>
      <w:r w:rsidR="000138F1" w:rsidRPr="00EF2A1B">
        <w:rPr>
          <w:rFonts w:cs="Times New Roman"/>
          <w:szCs w:val="24"/>
        </w:rPr>
        <w:t xml:space="preserve"> </w:t>
      </w:r>
      <w:r w:rsidR="00263C1D">
        <w:rPr>
          <w:rFonts w:cs="Times New Roman"/>
          <w:szCs w:val="24"/>
        </w:rPr>
        <w:t>However, the</w:t>
      </w:r>
      <w:r w:rsidR="001313E9" w:rsidRPr="00EF2A1B">
        <w:rPr>
          <w:rFonts w:cs="Times New Roman"/>
          <w:szCs w:val="24"/>
        </w:rPr>
        <w:t xml:space="preserve"> data revolution is </w:t>
      </w:r>
      <w:r w:rsidR="00A24508">
        <w:rPr>
          <w:rFonts w:cs="Times New Roman"/>
          <w:szCs w:val="24"/>
        </w:rPr>
        <w:t xml:space="preserve">about </w:t>
      </w:r>
      <w:r w:rsidR="001313E9" w:rsidRPr="00EF2A1B">
        <w:rPr>
          <w:rFonts w:cs="Times New Roman"/>
          <w:szCs w:val="24"/>
        </w:rPr>
        <w:t>m</w:t>
      </w:r>
      <w:r w:rsidR="000138F1" w:rsidRPr="00EF2A1B">
        <w:rPr>
          <w:rFonts w:cs="Times New Roman"/>
          <w:szCs w:val="24"/>
        </w:rPr>
        <w:t xml:space="preserve">ore than just </w:t>
      </w:r>
      <w:r w:rsidR="003F1D15">
        <w:rPr>
          <w:rFonts w:cs="Times New Roman"/>
          <w:szCs w:val="24"/>
        </w:rPr>
        <w:t>‘</w:t>
      </w:r>
      <w:r w:rsidR="000138F1" w:rsidRPr="00EF2A1B">
        <w:rPr>
          <w:rFonts w:cs="Times New Roman"/>
          <w:szCs w:val="24"/>
        </w:rPr>
        <w:t>big data</w:t>
      </w:r>
      <w:r w:rsidR="00B70FB3">
        <w:rPr>
          <w:rFonts w:cs="Times New Roman"/>
          <w:szCs w:val="24"/>
        </w:rPr>
        <w:t>;</w:t>
      </w:r>
      <w:r w:rsidR="003F1D15">
        <w:rPr>
          <w:rFonts w:cs="Times New Roman"/>
          <w:szCs w:val="24"/>
        </w:rPr>
        <w:t>’</w:t>
      </w:r>
      <w:r w:rsidR="00B70FB3">
        <w:rPr>
          <w:rFonts w:cs="Times New Roman"/>
          <w:szCs w:val="24"/>
        </w:rPr>
        <w:t xml:space="preserve"> it’s</w:t>
      </w:r>
      <w:r w:rsidR="000138F1" w:rsidRPr="00EF2A1B">
        <w:rPr>
          <w:rFonts w:cs="Times New Roman"/>
          <w:szCs w:val="24"/>
        </w:rPr>
        <w:t xml:space="preserve"> the</w:t>
      </w:r>
      <w:r w:rsidR="001313E9" w:rsidRPr="00EF2A1B">
        <w:rPr>
          <w:rFonts w:cs="Times New Roman"/>
          <w:szCs w:val="24"/>
        </w:rPr>
        <w:t xml:space="preserve"> joining of data of all sizes and types to address research questions that have never been answered before. </w:t>
      </w:r>
      <w:r w:rsidR="00B70FB3">
        <w:rPr>
          <w:rFonts w:cs="Times New Roman"/>
          <w:szCs w:val="24"/>
        </w:rPr>
        <w:t>As such, a</w:t>
      </w:r>
      <w:r w:rsidR="001313E9" w:rsidRPr="00EF2A1B">
        <w:rPr>
          <w:rFonts w:cs="Times New Roman"/>
          <w:szCs w:val="24"/>
        </w:rPr>
        <w:t xml:space="preserve">n organizing framework </w:t>
      </w:r>
      <w:r w:rsidR="00F8272D" w:rsidRPr="00EF2A1B">
        <w:rPr>
          <w:rFonts w:cs="Times New Roman"/>
          <w:szCs w:val="24"/>
        </w:rPr>
        <w:t xml:space="preserve">is needed </w:t>
      </w:r>
      <w:r w:rsidR="001313E9" w:rsidRPr="00EF2A1B">
        <w:rPr>
          <w:rFonts w:cs="Times New Roman"/>
          <w:szCs w:val="24"/>
        </w:rPr>
        <w:t xml:space="preserve">to discover, access, repurpose, and statistically integrate all varieties of data—a </w:t>
      </w:r>
      <w:r w:rsidR="001313E9" w:rsidRPr="00211AB7">
        <w:rPr>
          <w:rFonts w:cs="Times New Roman"/>
          <w:i/>
          <w:iCs/>
          <w:szCs w:val="24"/>
        </w:rPr>
        <w:t>data science framework</w:t>
      </w:r>
      <w:r w:rsidR="00AE52EB" w:rsidRPr="00AE52EB">
        <w:rPr>
          <w:rFonts w:cs="Times New Roman"/>
          <w:szCs w:val="24"/>
          <w:vertAlign w:val="superscript"/>
        </w:rPr>
        <w:t>7,9</w:t>
      </w:r>
      <w:r w:rsidR="000138F1" w:rsidRPr="00EF2A1B">
        <w:rPr>
          <w:rFonts w:cs="Times New Roman"/>
          <w:szCs w:val="24"/>
        </w:rPr>
        <w:t xml:space="preserve"> (</w:t>
      </w:r>
      <w:r w:rsidR="00263C1D">
        <w:rPr>
          <w:rFonts w:cs="Times New Roman"/>
          <w:szCs w:val="24"/>
        </w:rPr>
        <w:t>cf. discussion o</w:t>
      </w:r>
      <w:r w:rsidR="00BA3E96">
        <w:rPr>
          <w:rFonts w:cs="Times New Roman"/>
          <w:szCs w:val="24"/>
        </w:rPr>
        <w:t>f</w:t>
      </w:r>
      <w:r w:rsidR="00263C1D">
        <w:rPr>
          <w:rFonts w:cs="Times New Roman"/>
          <w:szCs w:val="24"/>
        </w:rPr>
        <w:t xml:space="preserve"> the </w:t>
      </w:r>
      <w:r w:rsidR="00263C1D" w:rsidRPr="00263C1D">
        <w:rPr>
          <w:rFonts w:cs="Times New Roman"/>
          <w:i/>
          <w:iCs/>
          <w:szCs w:val="24"/>
        </w:rPr>
        <w:t>data life cycle</w:t>
      </w:r>
      <w:r w:rsidR="00263C1D">
        <w:rPr>
          <w:rFonts w:cs="Times New Roman"/>
          <w:szCs w:val="24"/>
        </w:rPr>
        <w:t xml:space="preserve"> in Berman et al.</w:t>
      </w:r>
      <w:r w:rsidR="00AE52EB" w:rsidRPr="00AE52EB">
        <w:rPr>
          <w:rFonts w:cs="Times New Roman"/>
          <w:szCs w:val="24"/>
          <w:vertAlign w:val="superscript"/>
        </w:rPr>
        <w:t>10</w:t>
      </w:r>
      <w:r w:rsidR="001313E9" w:rsidRPr="00EF2A1B">
        <w:rPr>
          <w:rFonts w:cs="Times New Roman"/>
          <w:szCs w:val="24"/>
        </w:rPr>
        <w:t xml:space="preserve">). </w:t>
      </w:r>
      <w:r w:rsidR="003E6D28">
        <w:rPr>
          <w:rFonts w:cs="Times New Roman"/>
          <w:szCs w:val="24"/>
        </w:rPr>
        <w:t xml:space="preserve">Using </w:t>
      </w:r>
      <w:r w:rsidR="00211AB7">
        <w:rPr>
          <w:rFonts w:cs="Times New Roman"/>
          <w:szCs w:val="24"/>
        </w:rPr>
        <w:t xml:space="preserve">such a framework </w:t>
      </w:r>
      <w:r w:rsidR="000138F1" w:rsidRPr="00EF2A1B">
        <w:rPr>
          <w:rFonts w:cs="Times New Roman"/>
          <w:szCs w:val="24"/>
        </w:rPr>
        <w:t xml:space="preserve">(see Figure 1), complex </w:t>
      </w:r>
      <w:r w:rsidR="00E24B0B">
        <w:rPr>
          <w:rFonts w:cs="Times New Roman"/>
          <w:szCs w:val="24"/>
        </w:rPr>
        <w:t>issues</w:t>
      </w:r>
      <w:r w:rsidR="00E24B0B" w:rsidRPr="00EF2A1B">
        <w:rPr>
          <w:rFonts w:cs="Times New Roman"/>
          <w:szCs w:val="24"/>
        </w:rPr>
        <w:t xml:space="preserve"> </w:t>
      </w:r>
      <w:r w:rsidR="000138F1" w:rsidRPr="00EF2A1B">
        <w:rPr>
          <w:rFonts w:cs="Times New Roman"/>
          <w:szCs w:val="24"/>
        </w:rPr>
        <w:t xml:space="preserve">can be addressed </w:t>
      </w:r>
      <w:r w:rsidR="003E6D28">
        <w:rPr>
          <w:rFonts w:cs="Times New Roman"/>
          <w:szCs w:val="24"/>
        </w:rPr>
        <w:t>to provide</w:t>
      </w:r>
      <w:r w:rsidR="003E6D28" w:rsidRPr="00EF2A1B">
        <w:rPr>
          <w:rFonts w:cs="Times New Roman"/>
          <w:szCs w:val="24"/>
        </w:rPr>
        <w:t xml:space="preserve"> </w:t>
      </w:r>
      <w:r w:rsidR="000138F1" w:rsidRPr="00EF2A1B">
        <w:rPr>
          <w:rFonts w:cs="Times New Roman"/>
          <w:szCs w:val="24"/>
        </w:rPr>
        <w:t xml:space="preserve">evidence-based insights via problem identification, data discovery, data ingestion &amp; governance, and statistical analysis. </w:t>
      </w:r>
      <w:r w:rsidR="00211AB7" w:rsidRPr="00211AB7">
        <w:rPr>
          <w:rFonts w:cs="Times New Roman"/>
          <w:szCs w:val="24"/>
        </w:rPr>
        <w:t xml:space="preserve">Moreover, by creating standardized and repeatable processes, the data science framework guides </w:t>
      </w:r>
      <w:r w:rsidR="00BA3E96">
        <w:rPr>
          <w:rFonts w:cs="Times New Roman"/>
          <w:szCs w:val="24"/>
        </w:rPr>
        <w:t xml:space="preserve">the </w:t>
      </w:r>
      <w:r w:rsidR="00211AB7" w:rsidRPr="00211AB7">
        <w:rPr>
          <w:rFonts w:cs="Times New Roman"/>
          <w:szCs w:val="24"/>
        </w:rPr>
        <w:t>integrati</w:t>
      </w:r>
      <w:r w:rsidR="00BA3E96">
        <w:rPr>
          <w:rFonts w:cs="Times New Roman"/>
          <w:szCs w:val="24"/>
        </w:rPr>
        <w:t>on of</w:t>
      </w:r>
      <w:r w:rsidR="00211AB7" w:rsidRPr="00211AB7">
        <w:rPr>
          <w:rFonts w:cs="Times New Roman"/>
          <w:szCs w:val="24"/>
        </w:rPr>
        <w:t xml:space="preserve"> disparate </w:t>
      </w:r>
      <w:r w:rsidR="00BA3E96">
        <w:rPr>
          <w:rFonts w:cs="Times New Roman"/>
          <w:szCs w:val="24"/>
        </w:rPr>
        <w:t xml:space="preserve">and novel </w:t>
      </w:r>
      <w:r w:rsidR="00211AB7" w:rsidRPr="00211AB7">
        <w:rPr>
          <w:rFonts w:cs="Times New Roman"/>
          <w:szCs w:val="24"/>
        </w:rPr>
        <w:t>data sources into research and ongoing analyses</w:t>
      </w:r>
      <w:r w:rsidR="00211AB7">
        <w:rPr>
          <w:rFonts w:cs="Times New Roman"/>
          <w:szCs w:val="24"/>
        </w:rPr>
        <w:t>.</w:t>
      </w:r>
      <w:r w:rsidR="00741E58" w:rsidRPr="00EF2A1B">
        <w:rPr>
          <w:rFonts w:cs="Times New Roman"/>
          <w:szCs w:val="24"/>
        </w:rPr>
        <w:t xml:space="preserve"> </w:t>
      </w:r>
    </w:p>
    <w:p w14:paraId="382723DE" w14:textId="72BE0391" w:rsidR="007A4E75" w:rsidRPr="00EF2A1B" w:rsidRDefault="007A4E75" w:rsidP="00551634">
      <w:pPr>
        <w:rPr>
          <w:rFonts w:cs="Times New Roman"/>
          <w:szCs w:val="24"/>
        </w:rPr>
      </w:pPr>
    </w:p>
    <w:p w14:paraId="7E9BB926" w14:textId="352E87F8" w:rsidR="00E57A9E" w:rsidRPr="00EF2A1B" w:rsidRDefault="000138F1" w:rsidP="00E57A9E">
      <w:pPr>
        <w:jc w:val="center"/>
        <w:rPr>
          <w:rFonts w:cs="Times New Roman"/>
          <w:szCs w:val="24"/>
        </w:rPr>
      </w:pPr>
      <w:r w:rsidRPr="00EF2A1B">
        <w:rPr>
          <w:rFonts w:cs="Times New Roman"/>
          <w:szCs w:val="24"/>
        </w:rPr>
        <w:t>[insert figure 1 here]</w:t>
      </w:r>
    </w:p>
    <w:p w14:paraId="353E3148" w14:textId="77777777" w:rsidR="00260CB6" w:rsidRPr="00EF2A1B" w:rsidRDefault="00260CB6" w:rsidP="00551634">
      <w:pPr>
        <w:rPr>
          <w:rFonts w:cs="Times New Roman"/>
          <w:szCs w:val="24"/>
        </w:rPr>
      </w:pPr>
    </w:p>
    <w:p w14:paraId="2DF571D2" w14:textId="77777777" w:rsidR="00551634" w:rsidRPr="00EF2A1B" w:rsidRDefault="000138F1" w:rsidP="00551634">
      <w:pPr>
        <w:pStyle w:val="Heading2"/>
        <w:rPr>
          <w:rFonts w:cs="Times New Roman"/>
          <w:szCs w:val="24"/>
        </w:rPr>
      </w:pPr>
      <w:r w:rsidRPr="00EF2A1B">
        <w:rPr>
          <w:rFonts w:cs="Times New Roman"/>
          <w:szCs w:val="24"/>
        </w:rPr>
        <w:t xml:space="preserve">Current Techniques for Profiling Data Quality and Usability </w:t>
      </w:r>
    </w:p>
    <w:p w14:paraId="3C1C56E3" w14:textId="01DC31C5" w:rsidR="00406296" w:rsidRPr="00EF2A1B" w:rsidRDefault="00406296" w:rsidP="00551634">
      <w:pPr>
        <w:rPr>
          <w:rFonts w:cs="Times New Roman"/>
          <w:szCs w:val="24"/>
        </w:rPr>
      </w:pPr>
    </w:p>
    <w:p w14:paraId="1A3EA499" w14:textId="0F165DF3" w:rsidR="002A7065" w:rsidRPr="00EF2A1B" w:rsidRDefault="000138F1" w:rsidP="002A7065">
      <w:pPr>
        <w:ind w:firstLine="720"/>
        <w:rPr>
          <w:rFonts w:cs="Times New Roman"/>
          <w:szCs w:val="24"/>
        </w:rPr>
      </w:pPr>
      <w:r w:rsidRPr="00EF2A1B">
        <w:rPr>
          <w:rFonts w:cs="Times New Roman"/>
          <w:szCs w:val="24"/>
        </w:rPr>
        <w:t xml:space="preserve">Data wrangling and assessment are a central part of the data science framework. </w:t>
      </w:r>
      <w:r w:rsidR="00381422" w:rsidRPr="00EF2A1B">
        <w:rPr>
          <w:rFonts w:cs="Times New Roman"/>
          <w:szCs w:val="24"/>
        </w:rPr>
        <w:t xml:space="preserve">Typically, once data have been ingested for a research project, researchers need to assess the quality and usefulness of the data for supporting </w:t>
      </w:r>
      <w:r w:rsidR="00663392">
        <w:rPr>
          <w:rFonts w:cs="Times New Roman"/>
          <w:szCs w:val="24"/>
        </w:rPr>
        <w:t>analysis</w:t>
      </w:r>
      <w:r w:rsidR="00617A58" w:rsidRPr="00EF2A1B">
        <w:rPr>
          <w:rFonts w:cs="Times New Roman"/>
          <w:szCs w:val="24"/>
        </w:rPr>
        <w:t xml:space="preserve"> via data wrangling</w:t>
      </w:r>
      <w:r w:rsidR="00EA53F8">
        <w:rPr>
          <w:rFonts w:cs="Times New Roman"/>
          <w:szCs w:val="24"/>
        </w:rPr>
        <w:t>.</w:t>
      </w:r>
      <w:r w:rsidR="00EA53F8" w:rsidRPr="00EA53F8">
        <w:rPr>
          <w:rFonts w:cs="Times New Roman"/>
          <w:szCs w:val="24"/>
          <w:vertAlign w:val="superscript"/>
        </w:rPr>
        <w:t>7</w:t>
      </w:r>
      <w:r w:rsidR="002F2BD9" w:rsidRPr="00EA53F8">
        <w:rPr>
          <w:rFonts w:cs="Times New Roman"/>
          <w:szCs w:val="24"/>
          <w:vertAlign w:val="superscript"/>
        </w:rPr>
        <w:t>,</w:t>
      </w:r>
      <w:r w:rsidR="00EA53F8" w:rsidRPr="00EA53F8">
        <w:rPr>
          <w:rFonts w:cs="Times New Roman"/>
          <w:szCs w:val="24"/>
          <w:vertAlign w:val="superscript"/>
        </w:rPr>
        <w:t>9,11</w:t>
      </w:r>
      <w:r w:rsidR="00381422" w:rsidRPr="00EF2A1B">
        <w:rPr>
          <w:rFonts w:cs="Times New Roman"/>
          <w:szCs w:val="24"/>
        </w:rPr>
        <w:t xml:space="preserve"> </w:t>
      </w:r>
      <w:r w:rsidRPr="00EF2A1B">
        <w:rPr>
          <w:rFonts w:cs="Times New Roman"/>
          <w:szCs w:val="24"/>
        </w:rPr>
        <w:t xml:space="preserve">This process is iterative, first ensuring that all relevant data and associated </w:t>
      </w:r>
      <w:r w:rsidR="00B65C92">
        <w:rPr>
          <w:rFonts w:cs="Times New Roman"/>
          <w:szCs w:val="24"/>
        </w:rPr>
        <w:t>metadata</w:t>
      </w:r>
      <w:r w:rsidRPr="00EF2A1B">
        <w:rPr>
          <w:rFonts w:cs="Times New Roman"/>
          <w:szCs w:val="24"/>
        </w:rPr>
        <w:t xml:space="preserve"> have been appropriately ingested. Next, to assess quality, the data are </w:t>
      </w:r>
      <w:r w:rsidR="00D5309E" w:rsidRPr="00EF2A1B">
        <w:rPr>
          <w:rFonts w:cs="Times New Roman"/>
          <w:szCs w:val="24"/>
        </w:rPr>
        <w:t>wrangled to evaluate</w:t>
      </w:r>
      <w:r w:rsidRPr="00EF2A1B">
        <w:rPr>
          <w:rFonts w:cs="Times New Roman"/>
          <w:szCs w:val="24"/>
        </w:rPr>
        <w:t xml:space="preserve"> their timeliness, accuracy, geographic granularity, completeness, and reliability using various techniques.</w:t>
      </w:r>
      <w:r w:rsidR="00A97536" w:rsidRPr="00A97536">
        <w:rPr>
          <w:rFonts w:cs="Times New Roman"/>
          <w:szCs w:val="24"/>
          <w:vertAlign w:val="superscript"/>
        </w:rPr>
        <w:t>12–15</w:t>
      </w:r>
      <w:r w:rsidRPr="00EF2A1B">
        <w:rPr>
          <w:rFonts w:cs="Times New Roman"/>
          <w:szCs w:val="24"/>
        </w:rPr>
        <w:t xml:space="preserve"> </w:t>
      </w:r>
      <w:r w:rsidR="00B20DA3">
        <w:rPr>
          <w:rFonts w:cs="Times New Roman"/>
          <w:szCs w:val="24"/>
        </w:rPr>
        <w:t>T</w:t>
      </w:r>
      <w:r w:rsidRPr="00EF2A1B">
        <w:rPr>
          <w:rFonts w:cs="Times New Roman"/>
          <w:szCs w:val="24"/>
        </w:rPr>
        <w:t xml:space="preserve">his process </w:t>
      </w:r>
      <w:r w:rsidRPr="00EF2A1B">
        <w:rPr>
          <w:rFonts w:cs="Times New Roman"/>
          <w:szCs w:val="24"/>
        </w:rPr>
        <w:lastRenderedPageBreak/>
        <w:t xml:space="preserve">is </w:t>
      </w:r>
      <w:r w:rsidR="00E54423">
        <w:rPr>
          <w:rFonts w:cs="Times New Roman"/>
          <w:szCs w:val="24"/>
        </w:rPr>
        <w:t xml:space="preserve">typically </w:t>
      </w:r>
      <w:r w:rsidRPr="00EF2A1B">
        <w:rPr>
          <w:rFonts w:cs="Times New Roman"/>
          <w:szCs w:val="24"/>
        </w:rPr>
        <w:t xml:space="preserve">quantitative, focusing on errors, invalid values, outliers, and missing data points to help clean and transform the data </w:t>
      </w:r>
      <w:r w:rsidR="00D5309E" w:rsidRPr="00EF2A1B">
        <w:rPr>
          <w:rFonts w:cs="Times New Roman"/>
          <w:szCs w:val="24"/>
        </w:rPr>
        <w:t>for</w:t>
      </w:r>
      <w:r w:rsidRPr="00EF2A1B">
        <w:rPr>
          <w:rFonts w:cs="Times New Roman"/>
          <w:szCs w:val="24"/>
        </w:rPr>
        <w:t xml:space="preserve"> use in subsequent analyses. Our research found that these profiling techniques overlooked other essential aspects of the data that could be profiled to provide greater context and understanding of the data being used. Outlined below, we propose a new qualitative process that produces additional </w:t>
      </w:r>
      <w:r w:rsidR="00B65C92">
        <w:rPr>
          <w:rFonts w:cs="Times New Roman"/>
          <w:szCs w:val="24"/>
        </w:rPr>
        <w:t>metadata</w:t>
      </w:r>
      <w:r w:rsidRPr="00EF2A1B">
        <w:rPr>
          <w:rFonts w:cs="Times New Roman"/>
          <w:szCs w:val="24"/>
        </w:rPr>
        <w:t xml:space="preserve"> integrated with </w:t>
      </w:r>
      <w:r w:rsidR="00617A58" w:rsidRPr="00EF2A1B">
        <w:rPr>
          <w:rFonts w:cs="Times New Roman"/>
          <w:szCs w:val="24"/>
        </w:rPr>
        <w:t>traditional</w:t>
      </w:r>
      <w:r w:rsidRPr="00EF2A1B">
        <w:rPr>
          <w:rFonts w:cs="Times New Roman"/>
          <w:szCs w:val="24"/>
        </w:rPr>
        <w:t xml:space="preserve"> </w:t>
      </w:r>
      <w:r w:rsidR="00D5309E" w:rsidRPr="00EF2A1B">
        <w:rPr>
          <w:rFonts w:cs="Times New Roman"/>
          <w:szCs w:val="24"/>
        </w:rPr>
        <w:t xml:space="preserve">data </w:t>
      </w:r>
      <w:r w:rsidRPr="00EF2A1B">
        <w:rPr>
          <w:rFonts w:cs="Times New Roman"/>
          <w:szCs w:val="24"/>
        </w:rPr>
        <w:t xml:space="preserve">profiling techniques, namely, </w:t>
      </w:r>
      <w:r w:rsidRPr="00344558">
        <w:rPr>
          <w:rFonts w:cs="Times New Roman"/>
          <w:i/>
          <w:iCs/>
          <w:szCs w:val="24"/>
        </w:rPr>
        <w:t>conceptual and methodological profiling</w:t>
      </w:r>
      <w:r w:rsidRPr="00EF2A1B">
        <w:rPr>
          <w:rFonts w:cs="Times New Roman"/>
          <w:szCs w:val="24"/>
        </w:rPr>
        <w:t>.</w:t>
      </w:r>
    </w:p>
    <w:p w14:paraId="1A693654" w14:textId="77777777" w:rsidR="00741E58" w:rsidRPr="00EF2A1B" w:rsidRDefault="00741E58" w:rsidP="00637C9F">
      <w:pPr>
        <w:ind w:firstLine="720"/>
        <w:rPr>
          <w:rFonts w:cs="Times New Roman"/>
          <w:szCs w:val="24"/>
        </w:rPr>
      </w:pPr>
    </w:p>
    <w:p w14:paraId="367568F1" w14:textId="25648CDA" w:rsidR="00551634" w:rsidRPr="00EF2A1B" w:rsidRDefault="000138F1" w:rsidP="00551634">
      <w:pPr>
        <w:pStyle w:val="Heading2"/>
        <w:rPr>
          <w:rFonts w:cs="Times New Roman"/>
          <w:szCs w:val="24"/>
        </w:rPr>
      </w:pPr>
      <w:r w:rsidRPr="00EF2A1B">
        <w:rPr>
          <w:rFonts w:cs="Times New Roman"/>
          <w:szCs w:val="24"/>
        </w:rPr>
        <w:t>Assessing Qualitative Aspects of Data: Conceptual Profiling and Methodological Profiling</w:t>
      </w:r>
    </w:p>
    <w:p w14:paraId="1D7C5E44" w14:textId="77777777" w:rsidR="002260B2" w:rsidRPr="00EF2A1B" w:rsidRDefault="002260B2" w:rsidP="002260B2">
      <w:pPr>
        <w:rPr>
          <w:rFonts w:cs="Times New Roman"/>
          <w:szCs w:val="24"/>
        </w:rPr>
      </w:pPr>
    </w:p>
    <w:p w14:paraId="0A33728D" w14:textId="6A59E56D" w:rsidR="003814E2" w:rsidRDefault="000138F1" w:rsidP="0059005E">
      <w:pPr>
        <w:ind w:firstLine="720"/>
        <w:rPr>
          <w:rFonts w:cs="Times New Roman"/>
          <w:szCs w:val="24"/>
        </w:rPr>
      </w:pPr>
      <w:r w:rsidRPr="00EF2A1B">
        <w:rPr>
          <w:rFonts w:cs="Times New Roman"/>
          <w:szCs w:val="24"/>
        </w:rPr>
        <w:t xml:space="preserve">Raw numbers and text can only </w:t>
      </w:r>
      <w:r w:rsidR="005F7252">
        <w:rPr>
          <w:rFonts w:cs="Times New Roman"/>
          <w:szCs w:val="24"/>
        </w:rPr>
        <w:t>inform</w:t>
      </w:r>
      <w:r w:rsidR="005F7252" w:rsidRPr="00EF2A1B">
        <w:rPr>
          <w:rFonts w:cs="Times New Roman"/>
          <w:szCs w:val="24"/>
        </w:rPr>
        <w:t xml:space="preserve"> </w:t>
      </w:r>
      <w:r w:rsidRPr="00EF2A1B">
        <w:rPr>
          <w:rFonts w:cs="Times New Roman"/>
          <w:szCs w:val="24"/>
        </w:rPr>
        <w:t xml:space="preserve">researchers </w:t>
      </w:r>
      <w:r w:rsidR="005F7252">
        <w:rPr>
          <w:rFonts w:cs="Times New Roman"/>
          <w:szCs w:val="24"/>
        </w:rPr>
        <w:t xml:space="preserve">about </w:t>
      </w:r>
      <w:r w:rsidR="00327606">
        <w:rPr>
          <w:rFonts w:cs="Times New Roman"/>
          <w:szCs w:val="24"/>
        </w:rPr>
        <w:t xml:space="preserve">the state of being or </w:t>
      </w:r>
      <w:r w:rsidRPr="00EF2A1B">
        <w:rPr>
          <w:rFonts w:cs="Times New Roman"/>
          <w:i/>
          <w:szCs w:val="24"/>
        </w:rPr>
        <w:t>what is</w:t>
      </w:r>
      <w:r w:rsidRPr="00EF2A1B">
        <w:rPr>
          <w:rFonts w:cs="Times New Roman"/>
          <w:szCs w:val="24"/>
        </w:rPr>
        <w:t xml:space="preserve"> about the data, not necessarily answering </w:t>
      </w:r>
      <w:r w:rsidR="00095DF7" w:rsidRPr="00EF2A1B">
        <w:rPr>
          <w:rFonts w:cs="Times New Roman"/>
          <w:szCs w:val="24"/>
        </w:rPr>
        <w:t xml:space="preserve">questions of meaning like </w:t>
      </w:r>
      <w:r w:rsidRPr="00EF2A1B">
        <w:rPr>
          <w:rFonts w:cs="Times New Roman"/>
          <w:szCs w:val="24"/>
        </w:rPr>
        <w:t>the</w:t>
      </w:r>
      <w:r w:rsidRPr="00EF2A1B">
        <w:rPr>
          <w:rFonts w:cs="Times New Roman"/>
          <w:i/>
          <w:szCs w:val="24"/>
        </w:rPr>
        <w:t xml:space="preserve"> </w:t>
      </w:r>
      <w:r w:rsidR="00266DA6" w:rsidRPr="00EF2A1B">
        <w:rPr>
          <w:rFonts w:cs="Times New Roman"/>
          <w:i/>
          <w:szCs w:val="24"/>
        </w:rPr>
        <w:t>for what</w:t>
      </w:r>
      <w:r w:rsidR="00DC40E0">
        <w:rPr>
          <w:rFonts w:cs="Times New Roman"/>
          <w:iCs/>
          <w:szCs w:val="24"/>
        </w:rPr>
        <w:t xml:space="preserve"> the data represent</w:t>
      </w:r>
      <w:r w:rsidRPr="00EF2A1B">
        <w:rPr>
          <w:rFonts w:cs="Times New Roman"/>
          <w:szCs w:val="24"/>
        </w:rPr>
        <w:t xml:space="preserve"> and </w:t>
      </w:r>
      <w:r w:rsidRPr="00EF2A1B">
        <w:rPr>
          <w:rFonts w:cs="Times New Roman"/>
          <w:i/>
          <w:szCs w:val="24"/>
        </w:rPr>
        <w:t>how</w:t>
      </w:r>
      <w:r w:rsidRPr="00EF2A1B">
        <w:rPr>
          <w:rFonts w:cs="Times New Roman"/>
          <w:szCs w:val="24"/>
        </w:rPr>
        <w:t xml:space="preserve"> </w:t>
      </w:r>
      <w:r w:rsidR="00DC40E0">
        <w:rPr>
          <w:rFonts w:cs="Times New Roman"/>
          <w:szCs w:val="24"/>
        </w:rPr>
        <w:t>data were collected or recorded</w:t>
      </w:r>
      <w:r w:rsidRPr="00EF2A1B">
        <w:rPr>
          <w:rFonts w:cs="Times New Roman"/>
          <w:szCs w:val="24"/>
        </w:rPr>
        <w:t xml:space="preserve">. </w:t>
      </w:r>
      <w:r w:rsidR="00CE6D5D" w:rsidRPr="00EF2A1B">
        <w:rPr>
          <w:rFonts w:cs="Times New Roman"/>
          <w:szCs w:val="24"/>
        </w:rPr>
        <w:t xml:space="preserve">In addition to profiling </w:t>
      </w:r>
      <w:r w:rsidR="005F7252">
        <w:rPr>
          <w:rFonts w:cs="Times New Roman"/>
          <w:szCs w:val="24"/>
        </w:rPr>
        <w:t xml:space="preserve">to assess </w:t>
      </w:r>
      <w:r w:rsidR="00CE6D5D" w:rsidRPr="00EF2A1B">
        <w:rPr>
          <w:rFonts w:cs="Times New Roman"/>
          <w:szCs w:val="24"/>
        </w:rPr>
        <w:t xml:space="preserve">the quality and </w:t>
      </w:r>
      <w:r w:rsidR="00A64A40">
        <w:rPr>
          <w:rFonts w:cs="Times New Roman"/>
          <w:szCs w:val="24"/>
        </w:rPr>
        <w:t>format</w:t>
      </w:r>
      <w:r w:rsidR="00CE6D5D" w:rsidRPr="00EF2A1B">
        <w:rPr>
          <w:rFonts w:cs="Times New Roman"/>
          <w:szCs w:val="24"/>
        </w:rPr>
        <w:t xml:space="preserve"> of data sources, it is essential to understand</w:t>
      </w:r>
      <w:r w:rsidR="00266DA6" w:rsidRPr="00EF2A1B">
        <w:rPr>
          <w:rFonts w:cs="Times New Roman"/>
          <w:szCs w:val="24"/>
        </w:rPr>
        <w:t xml:space="preserve"> what</w:t>
      </w:r>
      <w:r w:rsidR="00CE6D5D" w:rsidRPr="00EF2A1B">
        <w:rPr>
          <w:rFonts w:cs="Times New Roman"/>
          <w:szCs w:val="24"/>
        </w:rPr>
        <w:t xml:space="preserve"> concepts the variables represent and </w:t>
      </w:r>
      <w:r w:rsidR="009F530C">
        <w:rPr>
          <w:rFonts w:cs="Times New Roman"/>
          <w:szCs w:val="24"/>
        </w:rPr>
        <w:t>the methodology or process that produced</w:t>
      </w:r>
      <w:r w:rsidR="00CE6D5D" w:rsidRPr="00EF2A1B">
        <w:rPr>
          <w:rFonts w:cs="Times New Roman"/>
          <w:szCs w:val="24"/>
        </w:rPr>
        <w:t xml:space="preserve"> </w:t>
      </w:r>
      <w:r w:rsidR="009F530C">
        <w:rPr>
          <w:rFonts w:cs="Times New Roman"/>
          <w:szCs w:val="24"/>
        </w:rPr>
        <w:t>the data</w:t>
      </w:r>
      <w:r w:rsidR="00A64A40">
        <w:rPr>
          <w:rFonts w:cs="Times New Roman"/>
          <w:szCs w:val="24"/>
        </w:rPr>
        <w:t xml:space="preserve"> (i.e., data provenance)</w:t>
      </w:r>
      <w:r w:rsidRPr="00EF2A1B">
        <w:rPr>
          <w:rFonts w:cs="Times New Roman"/>
          <w:szCs w:val="24"/>
        </w:rPr>
        <w:t>.</w:t>
      </w:r>
      <w:r w:rsidR="00BD1263">
        <w:rPr>
          <w:rFonts w:cs="Times New Roman"/>
          <w:szCs w:val="24"/>
        </w:rPr>
        <w:t xml:space="preserve"> </w:t>
      </w:r>
      <w:r w:rsidR="005375CD">
        <w:rPr>
          <w:rFonts w:cs="Times New Roman"/>
          <w:szCs w:val="24"/>
        </w:rPr>
        <w:t xml:space="preserve">Data provenance is a subject of increasing relevance to data science pipelines </w:t>
      </w:r>
      <w:r w:rsidR="003E1D92">
        <w:rPr>
          <w:rFonts w:cs="Times New Roman"/>
          <w:szCs w:val="24"/>
        </w:rPr>
        <w:t xml:space="preserve">as a </w:t>
      </w:r>
      <w:r w:rsidR="00B801A6">
        <w:rPr>
          <w:rFonts w:cs="Times New Roman"/>
          <w:szCs w:val="24"/>
        </w:rPr>
        <w:t>type of metadata that</w:t>
      </w:r>
      <w:r w:rsidR="003E1D92">
        <w:rPr>
          <w:rFonts w:cs="Times New Roman"/>
          <w:szCs w:val="24"/>
        </w:rPr>
        <w:t xml:space="preserve"> provide</w:t>
      </w:r>
      <w:r w:rsidR="00B801A6">
        <w:rPr>
          <w:rFonts w:cs="Times New Roman"/>
          <w:szCs w:val="24"/>
        </w:rPr>
        <w:t>s</w:t>
      </w:r>
      <w:r w:rsidR="003E1D92">
        <w:rPr>
          <w:rFonts w:cs="Times New Roman"/>
          <w:szCs w:val="24"/>
        </w:rPr>
        <w:t xml:space="preserve"> </w:t>
      </w:r>
      <w:r w:rsidR="00B801A6">
        <w:rPr>
          <w:rFonts w:cs="Times New Roman"/>
          <w:szCs w:val="24"/>
        </w:rPr>
        <w:t>a</w:t>
      </w:r>
      <w:r w:rsidR="004F43F1">
        <w:rPr>
          <w:rFonts w:cs="Times New Roman"/>
          <w:szCs w:val="24"/>
        </w:rPr>
        <w:t xml:space="preserve"> </w:t>
      </w:r>
      <w:r w:rsidR="00B801A6">
        <w:rPr>
          <w:rFonts w:cs="Times New Roman"/>
          <w:szCs w:val="24"/>
        </w:rPr>
        <w:t xml:space="preserve">contextual </w:t>
      </w:r>
      <w:r w:rsidR="004F43F1">
        <w:rPr>
          <w:rFonts w:cs="Times New Roman"/>
          <w:szCs w:val="24"/>
        </w:rPr>
        <w:t>history of data</w:t>
      </w:r>
      <w:r w:rsidR="00EE013F">
        <w:rPr>
          <w:rFonts w:cs="Times New Roman"/>
          <w:szCs w:val="24"/>
        </w:rPr>
        <w:t xml:space="preserve"> and its relationship with data </w:t>
      </w:r>
      <w:r w:rsidR="001E5A78">
        <w:rPr>
          <w:rFonts w:cs="Times New Roman"/>
          <w:szCs w:val="24"/>
        </w:rPr>
        <w:t xml:space="preserve">management </w:t>
      </w:r>
      <w:r w:rsidR="00EE013F">
        <w:rPr>
          <w:rFonts w:cs="Times New Roman"/>
          <w:szCs w:val="24"/>
        </w:rPr>
        <w:t>systems</w:t>
      </w:r>
      <w:r w:rsidR="001F64E5">
        <w:rPr>
          <w:rFonts w:cs="Times New Roman"/>
          <w:szCs w:val="24"/>
        </w:rPr>
        <w:t>.</w:t>
      </w:r>
      <w:r w:rsidR="00E32318" w:rsidRPr="00E32318">
        <w:rPr>
          <w:rFonts w:cs="Times New Roman"/>
          <w:szCs w:val="24"/>
          <w:vertAlign w:val="superscript"/>
        </w:rPr>
        <w:t>16–19</w:t>
      </w:r>
      <w:r w:rsidR="001F64E5">
        <w:rPr>
          <w:rFonts w:cs="Times New Roman"/>
          <w:szCs w:val="24"/>
        </w:rPr>
        <w:t xml:space="preserve"> Over time, data can have a complex history involving </w:t>
      </w:r>
      <w:r w:rsidR="00B801A6">
        <w:rPr>
          <w:rFonts w:cs="Times New Roman"/>
          <w:szCs w:val="24"/>
        </w:rPr>
        <w:t>numerous</w:t>
      </w:r>
      <w:r w:rsidR="0069107D">
        <w:rPr>
          <w:rFonts w:cs="Times New Roman"/>
          <w:szCs w:val="24"/>
        </w:rPr>
        <w:t xml:space="preserve"> changes from its original </w:t>
      </w:r>
      <w:r w:rsidR="00FF188E">
        <w:rPr>
          <w:rFonts w:cs="Times New Roman"/>
          <w:szCs w:val="24"/>
        </w:rPr>
        <w:t>source</w:t>
      </w:r>
      <w:r w:rsidR="0069107D">
        <w:rPr>
          <w:rFonts w:cs="Times New Roman"/>
          <w:szCs w:val="24"/>
        </w:rPr>
        <w:t xml:space="preserve"> by being </w:t>
      </w:r>
      <w:r w:rsidR="0037654B">
        <w:rPr>
          <w:rFonts w:cs="Times New Roman"/>
          <w:szCs w:val="24"/>
        </w:rPr>
        <w:t>imported</w:t>
      </w:r>
      <w:r w:rsidR="0069107D">
        <w:rPr>
          <w:rFonts w:cs="Times New Roman"/>
          <w:szCs w:val="24"/>
        </w:rPr>
        <w:t>, transformed, or re-translated within and between data systems.</w:t>
      </w:r>
      <w:r w:rsidR="00E32318" w:rsidRPr="00E32318">
        <w:rPr>
          <w:rFonts w:cs="Times New Roman"/>
          <w:szCs w:val="24"/>
          <w:vertAlign w:val="superscript"/>
        </w:rPr>
        <w:t>17</w:t>
      </w:r>
      <w:r w:rsidR="001E5A78">
        <w:rPr>
          <w:rFonts w:cs="Times New Roman"/>
          <w:szCs w:val="24"/>
        </w:rPr>
        <w:t xml:space="preserve"> </w:t>
      </w:r>
      <w:r w:rsidR="005023BA">
        <w:rPr>
          <w:rFonts w:cs="Times New Roman"/>
          <w:szCs w:val="24"/>
        </w:rPr>
        <w:t>A</w:t>
      </w:r>
      <w:r w:rsidR="00B801A6">
        <w:rPr>
          <w:rFonts w:cs="Times New Roman"/>
          <w:szCs w:val="24"/>
        </w:rPr>
        <w:t>long with other metadata, p</w:t>
      </w:r>
      <w:r w:rsidR="001E5A78">
        <w:rPr>
          <w:rFonts w:cs="Times New Roman"/>
          <w:szCs w:val="24"/>
        </w:rPr>
        <w:t xml:space="preserve">rovenance provides the context to explain the origins of data which can build authenticity and trust in </w:t>
      </w:r>
      <w:r w:rsidR="00B801A6">
        <w:rPr>
          <w:rFonts w:cs="Times New Roman"/>
          <w:szCs w:val="24"/>
        </w:rPr>
        <w:t>how to make sense of data and how it can be</w:t>
      </w:r>
      <w:r w:rsidR="001E5A78">
        <w:rPr>
          <w:rFonts w:cs="Times New Roman"/>
          <w:szCs w:val="24"/>
        </w:rPr>
        <w:t xml:space="preserve"> reuse</w:t>
      </w:r>
      <w:r w:rsidR="00B801A6">
        <w:rPr>
          <w:rFonts w:cs="Times New Roman"/>
          <w:szCs w:val="24"/>
        </w:rPr>
        <w:t>d</w:t>
      </w:r>
      <w:r w:rsidR="001E5A78">
        <w:rPr>
          <w:rFonts w:cs="Times New Roman"/>
          <w:szCs w:val="24"/>
        </w:rPr>
        <w:t>.</w:t>
      </w:r>
      <w:r w:rsidR="00E32318" w:rsidRPr="00E32318">
        <w:rPr>
          <w:rFonts w:cs="Times New Roman"/>
          <w:szCs w:val="24"/>
          <w:vertAlign w:val="superscript"/>
        </w:rPr>
        <w:t>18</w:t>
      </w:r>
      <w:r w:rsidR="001E5A78">
        <w:rPr>
          <w:rFonts w:cs="Times New Roman"/>
          <w:szCs w:val="24"/>
        </w:rPr>
        <w:t xml:space="preserve"> </w:t>
      </w:r>
    </w:p>
    <w:p w14:paraId="75A8F535" w14:textId="212E095C" w:rsidR="00BA4D21" w:rsidRDefault="005023BA" w:rsidP="0059005E">
      <w:pPr>
        <w:ind w:firstLine="720"/>
        <w:rPr>
          <w:rFonts w:cs="Times New Roman"/>
          <w:szCs w:val="24"/>
        </w:rPr>
      </w:pPr>
      <w:r>
        <w:rPr>
          <w:rFonts w:cs="Times New Roman"/>
          <w:szCs w:val="24"/>
        </w:rPr>
        <w:t>Importantly, c</w:t>
      </w:r>
      <w:r w:rsidR="000138F1" w:rsidRPr="00EF2A1B">
        <w:rPr>
          <w:rFonts w:cs="Times New Roman"/>
          <w:szCs w:val="24"/>
        </w:rPr>
        <w:t>ontext</w:t>
      </w:r>
      <w:r w:rsidR="00BD1263">
        <w:rPr>
          <w:rFonts w:cs="Times New Roman"/>
          <w:szCs w:val="24"/>
        </w:rPr>
        <w:t>ual information</w:t>
      </w:r>
      <w:r w:rsidR="00406296" w:rsidRPr="00EF2A1B">
        <w:rPr>
          <w:rFonts w:cs="Times New Roman"/>
          <w:szCs w:val="24"/>
        </w:rPr>
        <w:t xml:space="preserve"> is needed to </w:t>
      </w:r>
      <w:r w:rsidR="00BD1263">
        <w:rPr>
          <w:rFonts w:cs="Times New Roman"/>
          <w:szCs w:val="24"/>
        </w:rPr>
        <w:t>guide</w:t>
      </w:r>
      <w:r w:rsidR="00406296" w:rsidRPr="00EF2A1B">
        <w:rPr>
          <w:rFonts w:cs="Times New Roman"/>
          <w:szCs w:val="24"/>
        </w:rPr>
        <w:t xml:space="preserve"> how variables should be interpreted and used in </w:t>
      </w:r>
      <w:r w:rsidR="00F8272D" w:rsidRPr="00EF2A1B">
        <w:rPr>
          <w:rFonts w:cs="Times New Roman"/>
          <w:szCs w:val="24"/>
        </w:rPr>
        <w:t>subsequent</w:t>
      </w:r>
      <w:r w:rsidR="00406296" w:rsidRPr="00EF2A1B">
        <w:rPr>
          <w:rFonts w:cs="Times New Roman"/>
          <w:szCs w:val="24"/>
        </w:rPr>
        <w:t xml:space="preserve"> analyses.</w:t>
      </w:r>
      <w:r w:rsidR="000138F1" w:rsidRPr="00EF2A1B">
        <w:rPr>
          <w:rFonts w:cs="Times New Roman"/>
          <w:szCs w:val="24"/>
        </w:rPr>
        <w:t xml:space="preserve"> </w:t>
      </w:r>
      <w:r w:rsidR="00B801A6" w:rsidRPr="00B801A6">
        <w:rPr>
          <w:rFonts w:cs="Times New Roman"/>
          <w:szCs w:val="24"/>
        </w:rPr>
        <w:t>Since data do not remember where they come from (</w:t>
      </w:r>
      <w:r w:rsidR="00E32318">
        <w:rPr>
          <w:rFonts w:cs="Times New Roman"/>
          <w:szCs w:val="24"/>
        </w:rPr>
        <w:t xml:space="preserve">Lord, </w:t>
      </w:r>
      <w:r w:rsidR="00B801A6" w:rsidRPr="00B801A6">
        <w:rPr>
          <w:rFonts w:cs="Times New Roman"/>
          <w:szCs w:val="24"/>
        </w:rPr>
        <w:t>p.21)</w:t>
      </w:r>
      <w:r w:rsidR="009F072E" w:rsidRPr="009F072E">
        <w:rPr>
          <w:rFonts w:cs="Times New Roman"/>
          <w:szCs w:val="24"/>
          <w:vertAlign w:val="superscript"/>
        </w:rPr>
        <w:t>1</w:t>
      </w:r>
      <w:r w:rsidR="00B801A6" w:rsidRPr="00B801A6">
        <w:rPr>
          <w:rFonts w:cs="Times New Roman"/>
          <w:szCs w:val="24"/>
        </w:rPr>
        <w:t xml:space="preserve">, data can be </w:t>
      </w:r>
      <w:r w:rsidR="003814E2">
        <w:rPr>
          <w:rFonts w:cs="Times New Roman"/>
          <w:szCs w:val="24"/>
        </w:rPr>
        <w:t>manipulated</w:t>
      </w:r>
      <w:r w:rsidR="00B801A6" w:rsidRPr="00B801A6">
        <w:rPr>
          <w:rFonts w:cs="Times New Roman"/>
          <w:szCs w:val="24"/>
        </w:rPr>
        <w:t xml:space="preserve"> </w:t>
      </w:r>
      <w:r>
        <w:rPr>
          <w:rFonts w:cs="Times New Roman"/>
          <w:szCs w:val="24"/>
        </w:rPr>
        <w:t>in any way that is</w:t>
      </w:r>
      <w:r w:rsidR="00B801A6" w:rsidRPr="00B801A6">
        <w:rPr>
          <w:rFonts w:cs="Times New Roman"/>
          <w:szCs w:val="24"/>
        </w:rPr>
        <w:t xml:space="preserve"> mathematical</w:t>
      </w:r>
      <w:r>
        <w:rPr>
          <w:rFonts w:cs="Times New Roman"/>
          <w:szCs w:val="24"/>
        </w:rPr>
        <w:t>ly</w:t>
      </w:r>
      <w:r w:rsidR="00B801A6" w:rsidRPr="00B801A6">
        <w:rPr>
          <w:rFonts w:cs="Times New Roman"/>
          <w:szCs w:val="24"/>
        </w:rPr>
        <w:t xml:space="preserve"> </w:t>
      </w:r>
      <w:r>
        <w:rPr>
          <w:rFonts w:cs="Times New Roman"/>
          <w:szCs w:val="24"/>
        </w:rPr>
        <w:t>feasible when conducting</w:t>
      </w:r>
      <w:r w:rsidR="003814E2">
        <w:rPr>
          <w:rFonts w:cs="Times New Roman"/>
          <w:szCs w:val="24"/>
        </w:rPr>
        <w:t xml:space="preserve"> statistical</w:t>
      </w:r>
      <w:r>
        <w:rPr>
          <w:rFonts w:cs="Times New Roman"/>
          <w:szCs w:val="24"/>
        </w:rPr>
        <w:t xml:space="preserve"> analyses (e.g., addition, multiplication, regression)</w:t>
      </w:r>
      <w:r w:rsidR="003814E2">
        <w:rPr>
          <w:rFonts w:cs="Times New Roman"/>
          <w:szCs w:val="24"/>
        </w:rPr>
        <w:t xml:space="preserve"> because these tests do not consider the objects or events to which the data refer</w:t>
      </w:r>
      <w:r w:rsidR="00B801A6" w:rsidRPr="00B801A6">
        <w:rPr>
          <w:rFonts w:cs="Times New Roman"/>
          <w:szCs w:val="24"/>
        </w:rPr>
        <w:t xml:space="preserve">. However, when it comes time for interpretation after </w:t>
      </w:r>
      <w:r w:rsidR="00B801A6">
        <w:rPr>
          <w:rFonts w:cs="Times New Roman"/>
          <w:szCs w:val="24"/>
        </w:rPr>
        <w:t xml:space="preserve">an </w:t>
      </w:r>
      <w:r w:rsidR="00B801A6" w:rsidRPr="00B801A6">
        <w:rPr>
          <w:rFonts w:cs="Times New Roman"/>
          <w:szCs w:val="24"/>
        </w:rPr>
        <w:t xml:space="preserve">analysis, the question arises as to whether the results bear any meaningful relationship to the original objects or events being studied and thus, a </w:t>
      </w:r>
      <w:r w:rsidR="00BD1263">
        <w:rPr>
          <w:rFonts w:cs="Times New Roman"/>
          <w:szCs w:val="24"/>
        </w:rPr>
        <w:t>conceptual/methodological</w:t>
      </w:r>
      <w:r w:rsidR="00B801A6" w:rsidRPr="00B801A6">
        <w:rPr>
          <w:rFonts w:cs="Times New Roman"/>
          <w:szCs w:val="24"/>
        </w:rPr>
        <w:t xml:space="preserve"> issue arises rather than a statistical one (Howell, p. 21).</w:t>
      </w:r>
      <w:r w:rsidR="008712C7" w:rsidRPr="008712C7">
        <w:rPr>
          <w:rFonts w:cs="Times New Roman"/>
          <w:szCs w:val="24"/>
          <w:vertAlign w:val="superscript"/>
        </w:rPr>
        <w:t>20</w:t>
      </w:r>
      <w:r w:rsidR="00BA4D21">
        <w:rPr>
          <w:rFonts w:cs="Times New Roman"/>
          <w:szCs w:val="24"/>
        </w:rPr>
        <w:t xml:space="preserve"> Stated differently, results can be derived from a mathematically-sound statistical test, but this does not ensure that the methodology or conceptual meaning behind the test was sound or valid. </w:t>
      </w:r>
    </w:p>
    <w:p w14:paraId="46F982D9" w14:textId="1273145A" w:rsidR="00551634" w:rsidRPr="00EF2A1B" w:rsidRDefault="005023BA" w:rsidP="0059005E">
      <w:pPr>
        <w:ind w:firstLine="720"/>
        <w:rPr>
          <w:rFonts w:cs="Times New Roman"/>
          <w:szCs w:val="24"/>
        </w:rPr>
      </w:pPr>
      <w:r>
        <w:rPr>
          <w:rFonts w:cs="Times New Roman"/>
          <w:szCs w:val="24"/>
        </w:rPr>
        <w:t xml:space="preserve">In the absence of pre-existing metadata and provenance, important conceptual and contextual information needs to be derived. </w:t>
      </w:r>
      <w:r w:rsidR="007C4770" w:rsidRPr="007C4770">
        <w:rPr>
          <w:rFonts w:cs="Times New Roman"/>
          <w:szCs w:val="24"/>
        </w:rPr>
        <w:t xml:space="preserve">Conceptual </w:t>
      </w:r>
      <w:r w:rsidR="007C4770">
        <w:rPr>
          <w:rFonts w:cs="Times New Roman"/>
          <w:szCs w:val="24"/>
        </w:rPr>
        <w:t>and m</w:t>
      </w:r>
      <w:r w:rsidR="007C4770" w:rsidRPr="007C4770">
        <w:rPr>
          <w:rFonts w:cs="Times New Roman"/>
          <w:szCs w:val="24"/>
        </w:rPr>
        <w:t xml:space="preserve">ethodological </w:t>
      </w:r>
      <w:r w:rsidR="00374BFD">
        <w:rPr>
          <w:rFonts w:cs="Times New Roman"/>
          <w:szCs w:val="24"/>
        </w:rPr>
        <w:t>p</w:t>
      </w:r>
      <w:r w:rsidR="007C4770" w:rsidRPr="007C4770">
        <w:rPr>
          <w:rFonts w:cs="Times New Roman"/>
          <w:szCs w:val="24"/>
        </w:rPr>
        <w:t xml:space="preserve">rofiling </w:t>
      </w:r>
      <w:r>
        <w:rPr>
          <w:rFonts w:cs="Times New Roman"/>
          <w:szCs w:val="24"/>
        </w:rPr>
        <w:t>provides a methodological framework for deriving this information</w:t>
      </w:r>
      <w:r w:rsidR="000138F1" w:rsidRPr="00EF2A1B">
        <w:rPr>
          <w:rFonts w:cs="Times New Roman"/>
          <w:szCs w:val="24"/>
        </w:rPr>
        <w:t xml:space="preserve"> and complement</w:t>
      </w:r>
      <w:r w:rsidR="00374BFD">
        <w:rPr>
          <w:rFonts w:cs="Times New Roman"/>
          <w:szCs w:val="24"/>
        </w:rPr>
        <w:t>s</w:t>
      </w:r>
      <w:r w:rsidR="000138F1" w:rsidRPr="00EF2A1B">
        <w:rPr>
          <w:rFonts w:cs="Times New Roman"/>
          <w:szCs w:val="24"/>
        </w:rPr>
        <w:t xml:space="preserve"> exis</w:t>
      </w:r>
      <w:r w:rsidR="0059005E" w:rsidRPr="00EF2A1B">
        <w:rPr>
          <w:rFonts w:cs="Times New Roman"/>
          <w:szCs w:val="24"/>
        </w:rPr>
        <w:t xml:space="preserve">ting </w:t>
      </w:r>
      <w:r w:rsidR="005F7252">
        <w:rPr>
          <w:rFonts w:cs="Times New Roman"/>
          <w:szCs w:val="24"/>
        </w:rPr>
        <w:t xml:space="preserve">data </w:t>
      </w:r>
      <w:r w:rsidR="0059005E" w:rsidRPr="00EF2A1B">
        <w:rPr>
          <w:rFonts w:cs="Times New Roman"/>
          <w:szCs w:val="24"/>
        </w:rPr>
        <w:t xml:space="preserve">profiling </w:t>
      </w:r>
      <w:r w:rsidR="005F7252">
        <w:rPr>
          <w:rFonts w:cs="Times New Roman"/>
          <w:szCs w:val="24"/>
        </w:rPr>
        <w:t>methods</w:t>
      </w:r>
      <w:r w:rsidR="0059005E" w:rsidRPr="00EF2A1B">
        <w:rPr>
          <w:rFonts w:cs="Times New Roman"/>
          <w:szCs w:val="24"/>
        </w:rPr>
        <w:t xml:space="preserve">. </w:t>
      </w:r>
      <w:r w:rsidR="005C65B0">
        <w:rPr>
          <w:rFonts w:cs="Times New Roman"/>
          <w:szCs w:val="24"/>
        </w:rPr>
        <w:t>These profiling processes</w:t>
      </w:r>
      <w:r w:rsidR="0059005E" w:rsidRPr="00EF2A1B">
        <w:rPr>
          <w:rFonts w:cs="Times New Roman"/>
          <w:szCs w:val="24"/>
        </w:rPr>
        <w:t xml:space="preserve"> can be performed in either order </w:t>
      </w:r>
      <w:r w:rsidR="00224BEA" w:rsidRPr="00EF2A1B">
        <w:rPr>
          <w:rFonts w:cs="Times New Roman"/>
          <w:szCs w:val="24"/>
        </w:rPr>
        <w:t xml:space="preserve">but </w:t>
      </w:r>
      <w:r w:rsidR="00660D2B">
        <w:rPr>
          <w:rFonts w:cs="Times New Roman"/>
          <w:szCs w:val="24"/>
        </w:rPr>
        <w:t xml:space="preserve">are </w:t>
      </w:r>
      <w:r w:rsidR="00224BEA" w:rsidRPr="00EF2A1B">
        <w:rPr>
          <w:rFonts w:cs="Times New Roman"/>
          <w:szCs w:val="24"/>
        </w:rPr>
        <w:t>probably best done</w:t>
      </w:r>
      <w:r w:rsidR="0059005E" w:rsidRPr="00EF2A1B">
        <w:rPr>
          <w:rFonts w:cs="Times New Roman"/>
          <w:szCs w:val="24"/>
        </w:rPr>
        <w:t xml:space="preserve"> concurrently. </w:t>
      </w:r>
      <w:r w:rsidR="008D7D28">
        <w:rPr>
          <w:rFonts w:cs="Times New Roman"/>
          <w:szCs w:val="24"/>
        </w:rPr>
        <w:t xml:space="preserve">Importantly, </w:t>
      </w:r>
      <w:r w:rsidR="0059005E" w:rsidRPr="00EF2A1B">
        <w:rPr>
          <w:rFonts w:cs="Times New Roman"/>
          <w:szCs w:val="24"/>
        </w:rPr>
        <w:t xml:space="preserve">each categorization process is flexible and can be tailored to </w:t>
      </w:r>
      <w:r w:rsidR="008D7D28">
        <w:rPr>
          <w:rFonts w:cs="Times New Roman"/>
          <w:szCs w:val="24"/>
        </w:rPr>
        <w:t>specific</w:t>
      </w:r>
      <w:r w:rsidR="008D7D28" w:rsidRPr="00EF2A1B">
        <w:rPr>
          <w:rFonts w:cs="Times New Roman"/>
          <w:szCs w:val="24"/>
        </w:rPr>
        <w:t xml:space="preserve"> </w:t>
      </w:r>
      <w:r w:rsidR="0059005E" w:rsidRPr="00EF2A1B">
        <w:rPr>
          <w:rFonts w:cs="Times New Roman"/>
          <w:szCs w:val="24"/>
        </w:rPr>
        <w:t xml:space="preserve">research needs by adding or subtracting the </w:t>
      </w:r>
      <w:r w:rsidR="00097557" w:rsidRPr="00EF2A1B">
        <w:rPr>
          <w:rFonts w:cs="Times New Roman"/>
          <w:szCs w:val="24"/>
        </w:rPr>
        <w:t xml:space="preserve">suggested </w:t>
      </w:r>
      <w:r w:rsidR="0059005E" w:rsidRPr="00EF2A1B">
        <w:rPr>
          <w:rFonts w:cs="Times New Roman"/>
          <w:szCs w:val="24"/>
        </w:rPr>
        <w:t xml:space="preserve">qualitative </w:t>
      </w:r>
      <w:r w:rsidR="00224BEA" w:rsidRPr="00EF2A1B">
        <w:rPr>
          <w:rFonts w:cs="Times New Roman"/>
          <w:szCs w:val="24"/>
        </w:rPr>
        <w:t>taxonomies</w:t>
      </w:r>
      <w:r w:rsidR="0059005E" w:rsidRPr="00EF2A1B">
        <w:rPr>
          <w:rFonts w:cs="Times New Roman"/>
          <w:szCs w:val="24"/>
        </w:rPr>
        <w:t xml:space="preserve"> outlined below.</w:t>
      </w:r>
      <w:r w:rsidR="00C357E5" w:rsidRPr="00C357E5">
        <w:rPr>
          <w:rFonts w:cs="Times New Roman"/>
          <w:szCs w:val="24"/>
        </w:rPr>
        <w:t xml:space="preserve"> </w:t>
      </w:r>
      <w:r w:rsidR="00B5451A">
        <w:rPr>
          <w:rFonts w:cs="Times New Roman"/>
          <w:szCs w:val="24"/>
        </w:rPr>
        <w:t>O</w:t>
      </w:r>
      <w:r w:rsidR="00C357E5" w:rsidRPr="00C357E5">
        <w:rPr>
          <w:rFonts w:cs="Times New Roman"/>
          <w:szCs w:val="24"/>
        </w:rPr>
        <w:t xml:space="preserve">ur social science research focuses on people, </w:t>
      </w:r>
      <w:r w:rsidR="00B5451A">
        <w:rPr>
          <w:rFonts w:cs="Times New Roman"/>
          <w:szCs w:val="24"/>
        </w:rPr>
        <w:t xml:space="preserve">so </w:t>
      </w:r>
      <w:r w:rsidR="00C357E5" w:rsidRPr="00C357E5">
        <w:rPr>
          <w:rFonts w:cs="Times New Roman"/>
          <w:szCs w:val="24"/>
        </w:rPr>
        <w:t xml:space="preserve">our examples </w:t>
      </w:r>
      <w:r w:rsidR="005F7252">
        <w:rPr>
          <w:rFonts w:cs="Times New Roman"/>
          <w:szCs w:val="24"/>
        </w:rPr>
        <w:t>are</w:t>
      </w:r>
      <w:r w:rsidR="00C357E5" w:rsidRPr="00C357E5">
        <w:rPr>
          <w:rFonts w:cs="Times New Roman"/>
          <w:szCs w:val="24"/>
        </w:rPr>
        <w:t xml:space="preserve"> related to data about individuals and groups. However, this process could be used for other </w:t>
      </w:r>
      <w:r w:rsidR="005F7252">
        <w:rPr>
          <w:rFonts w:cs="Times New Roman"/>
          <w:szCs w:val="24"/>
        </w:rPr>
        <w:t xml:space="preserve">data </w:t>
      </w:r>
      <w:r w:rsidR="00C357E5" w:rsidRPr="00C357E5">
        <w:rPr>
          <w:rFonts w:cs="Times New Roman"/>
          <w:szCs w:val="24"/>
        </w:rPr>
        <w:t xml:space="preserve">domains </w:t>
      </w:r>
      <w:r w:rsidR="005F7252">
        <w:rPr>
          <w:rFonts w:cs="Times New Roman"/>
          <w:szCs w:val="24"/>
        </w:rPr>
        <w:t>such as</w:t>
      </w:r>
      <w:r w:rsidR="00C357E5" w:rsidRPr="00C357E5">
        <w:rPr>
          <w:rFonts w:cs="Times New Roman"/>
          <w:szCs w:val="24"/>
        </w:rPr>
        <w:t xml:space="preserve"> financial (e.g., stocks), non-human (e.g., animal behavior), physical (e.g., climate measurements), or mechanical processes (e.g., machine functioning).</w:t>
      </w:r>
    </w:p>
    <w:p w14:paraId="4C266D53" w14:textId="77777777" w:rsidR="00645A8F" w:rsidRPr="00EF2A1B" w:rsidRDefault="00645A8F" w:rsidP="00551634">
      <w:pPr>
        <w:rPr>
          <w:rFonts w:cs="Times New Roman"/>
          <w:szCs w:val="24"/>
        </w:rPr>
      </w:pPr>
    </w:p>
    <w:p w14:paraId="45B4B291" w14:textId="1590DA8E" w:rsidR="00551634" w:rsidRPr="00EF2A1B" w:rsidRDefault="000138F1" w:rsidP="0021147C">
      <w:pPr>
        <w:pStyle w:val="Heading3"/>
        <w:rPr>
          <w:rFonts w:cs="Times New Roman"/>
        </w:rPr>
      </w:pPr>
      <w:r w:rsidRPr="00EF2A1B">
        <w:rPr>
          <w:rFonts w:cs="Times New Roman"/>
        </w:rPr>
        <w:t>Conceptual Profiling</w:t>
      </w:r>
    </w:p>
    <w:p w14:paraId="711D2D49" w14:textId="77777777" w:rsidR="002260B2" w:rsidRPr="00EF2A1B" w:rsidRDefault="002260B2" w:rsidP="002260B2">
      <w:pPr>
        <w:rPr>
          <w:rFonts w:cs="Times New Roman"/>
          <w:szCs w:val="24"/>
        </w:rPr>
      </w:pPr>
    </w:p>
    <w:p w14:paraId="20045B26" w14:textId="661D56F3" w:rsidR="00CE6D5D" w:rsidRPr="00EF2A1B" w:rsidRDefault="000138F1" w:rsidP="00551634">
      <w:pPr>
        <w:rPr>
          <w:rFonts w:cs="Times New Roman"/>
          <w:szCs w:val="24"/>
        </w:rPr>
      </w:pPr>
      <w:r w:rsidRPr="00EF2A1B">
        <w:rPr>
          <w:rFonts w:cs="Times New Roman"/>
          <w:szCs w:val="24"/>
        </w:rPr>
        <w:tab/>
        <w:t xml:space="preserve">Conceptual profiling involves deriving meaning from variables. </w:t>
      </w:r>
      <w:r w:rsidR="00ED707E">
        <w:rPr>
          <w:rFonts w:cs="Times New Roman"/>
          <w:szCs w:val="24"/>
        </w:rPr>
        <w:t xml:space="preserve">It </w:t>
      </w:r>
      <w:r w:rsidR="0021147C" w:rsidRPr="00EF2A1B">
        <w:rPr>
          <w:rFonts w:cs="Times New Roman"/>
          <w:szCs w:val="24"/>
        </w:rPr>
        <w:t>is a qualitative categorization process that involves identifying what constructs variables represent and measure</w:t>
      </w:r>
      <w:r w:rsidRPr="00EF2A1B">
        <w:rPr>
          <w:rFonts w:cs="Times New Roman"/>
          <w:szCs w:val="24"/>
        </w:rPr>
        <w:t xml:space="preserve"> conceptually</w:t>
      </w:r>
      <w:r w:rsidR="0021147C" w:rsidRPr="00EF2A1B">
        <w:rPr>
          <w:rFonts w:cs="Times New Roman"/>
          <w:szCs w:val="24"/>
        </w:rPr>
        <w:t xml:space="preserve">. </w:t>
      </w:r>
      <w:r w:rsidR="00780325" w:rsidRPr="00EF2A1B">
        <w:rPr>
          <w:rFonts w:cs="Times New Roman"/>
          <w:szCs w:val="24"/>
        </w:rPr>
        <w:t xml:space="preserve">Constructs are </w:t>
      </w:r>
      <w:r w:rsidR="0077456A">
        <w:rPr>
          <w:rFonts w:cs="Times New Roman"/>
          <w:szCs w:val="24"/>
        </w:rPr>
        <w:t xml:space="preserve">latent, </w:t>
      </w:r>
      <w:r w:rsidR="00780325" w:rsidRPr="00EF2A1B">
        <w:rPr>
          <w:rFonts w:cs="Times New Roman"/>
          <w:szCs w:val="24"/>
        </w:rPr>
        <w:t xml:space="preserve">abstract (often theory-driven) conceptualizations representing </w:t>
      </w:r>
      <w:r w:rsidR="00780325" w:rsidRPr="00EF2A1B">
        <w:rPr>
          <w:rFonts w:cs="Times New Roman"/>
          <w:szCs w:val="24"/>
        </w:rPr>
        <w:lastRenderedPageBreak/>
        <w:t>ideas, experiences, and behaviors that can vary.</w:t>
      </w:r>
      <w:r w:rsidR="0050728B">
        <w:rPr>
          <w:rFonts w:cs="Times New Roman"/>
          <w:szCs w:val="24"/>
        </w:rPr>
        <w:t xml:space="preserve"> As </w:t>
      </w:r>
      <w:r w:rsidR="0021147C" w:rsidRPr="00EF2A1B">
        <w:rPr>
          <w:rFonts w:cs="Times New Roman"/>
          <w:szCs w:val="24"/>
        </w:rPr>
        <w:t>abstract concepts</w:t>
      </w:r>
      <w:r w:rsidR="0050728B">
        <w:rPr>
          <w:rFonts w:cs="Times New Roman"/>
          <w:szCs w:val="24"/>
        </w:rPr>
        <w:t>, constructs</w:t>
      </w:r>
      <w:r w:rsidR="0021147C" w:rsidRPr="00EF2A1B">
        <w:rPr>
          <w:rFonts w:cs="Times New Roman"/>
          <w:szCs w:val="24"/>
        </w:rPr>
        <w:t xml:space="preserve"> are unobserved (i.e., not directly measurable) and made concrete (indirectly) through the operationalization of observed measures or indicators</w:t>
      </w:r>
      <w:r w:rsidR="006B4EC0" w:rsidRPr="00EF2A1B">
        <w:rPr>
          <w:rFonts w:cs="Times New Roman"/>
          <w:szCs w:val="24"/>
        </w:rPr>
        <w:t>.</w:t>
      </w:r>
      <w:r w:rsidR="00C41AB1" w:rsidRPr="00C41AB1">
        <w:rPr>
          <w:rFonts w:cs="Times New Roman"/>
          <w:szCs w:val="24"/>
          <w:vertAlign w:val="superscript"/>
        </w:rPr>
        <w:t>21–22</w:t>
      </w:r>
      <w:r w:rsidR="006B4EC0" w:rsidRPr="00EF2A1B">
        <w:rPr>
          <w:rFonts w:cs="Times New Roman"/>
          <w:szCs w:val="24"/>
        </w:rPr>
        <w:t xml:space="preserve"> Researchers attempt to make constructs tangible and observable through an operationalization process where an observable or measurable variable is constructed to serve as an imperfect proxy for a construct.</w:t>
      </w:r>
      <w:r w:rsidR="00BB0A62" w:rsidRPr="00BB0A62">
        <w:rPr>
          <w:rFonts w:cs="Times New Roman"/>
          <w:szCs w:val="24"/>
          <w:vertAlign w:val="superscript"/>
        </w:rPr>
        <w:t>23</w:t>
      </w:r>
      <w:r w:rsidR="00BB0A62" w:rsidRPr="00BB0A62">
        <w:rPr>
          <w:rFonts w:cs="Times New Roman"/>
          <w:szCs w:val="24"/>
          <w:vertAlign w:val="superscript"/>
        </w:rPr>
        <w:t>–</w:t>
      </w:r>
      <w:r w:rsidR="00BB0A62" w:rsidRPr="00BB0A62">
        <w:rPr>
          <w:rFonts w:cs="Times New Roman"/>
          <w:szCs w:val="24"/>
          <w:vertAlign w:val="superscript"/>
        </w:rPr>
        <w:t>25</w:t>
      </w:r>
      <w:r w:rsidR="006B4EC0" w:rsidRPr="00EF2A1B">
        <w:rPr>
          <w:rFonts w:cs="Times New Roman"/>
          <w:szCs w:val="24"/>
        </w:rPr>
        <w:t xml:space="preserve"> </w:t>
      </w:r>
      <w:r w:rsidR="00071189">
        <w:rPr>
          <w:rFonts w:cs="Times New Roman"/>
          <w:szCs w:val="24"/>
        </w:rPr>
        <w:t xml:space="preserve">For example, one might measure </w:t>
      </w:r>
      <w:r w:rsidR="00F0720A">
        <w:rPr>
          <w:rFonts w:cs="Times New Roman"/>
          <w:szCs w:val="24"/>
        </w:rPr>
        <w:t xml:space="preserve">increases in heart rate </w:t>
      </w:r>
      <w:r w:rsidR="00DE5ECC">
        <w:rPr>
          <w:rFonts w:cs="Times New Roman"/>
          <w:szCs w:val="24"/>
        </w:rPr>
        <w:t xml:space="preserve">and galvanic skin response </w:t>
      </w:r>
      <w:r w:rsidR="00F0720A">
        <w:rPr>
          <w:rFonts w:cs="Times New Roman"/>
          <w:szCs w:val="24"/>
        </w:rPr>
        <w:t>(</w:t>
      </w:r>
      <w:r w:rsidR="00B0092D">
        <w:rPr>
          <w:rFonts w:cs="Times New Roman"/>
          <w:szCs w:val="24"/>
        </w:rPr>
        <w:t>observable</w:t>
      </w:r>
      <w:r w:rsidR="00F0720A">
        <w:rPr>
          <w:rFonts w:cs="Times New Roman"/>
          <w:szCs w:val="24"/>
        </w:rPr>
        <w:t xml:space="preserve"> proxy) as a means of assessing </w:t>
      </w:r>
      <w:r w:rsidR="00933336">
        <w:rPr>
          <w:rFonts w:cs="Times New Roman"/>
          <w:szCs w:val="24"/>
        </w:rPr>
        <w:t>a person’s anxiety (latent construct)</w:t>
      </w:r>
      <w:r w:rsidR="00B0092D">
        <w:rPr>
          <w:rFonts w:cs="Times New Roman"/>
          <w:szCs w:val="24"/>
        </w:rPr>
        <w:t>.</w:t>
      </w:r>
    </w:p>
    <w:p w14:paraId="7141BB75" w14:textId="4E304537" w:rsidR="00CE6D5D" w:rsidRPr="00EF2A1B" w:rsidRDefault="006B4EC0" w:rsidP="00DC40E0">
      <w:pPr>
        <w:ind w:firstLine="720"/>
        <w:rPr>
          <w:rFonts w:cs="Times New Roman"/>
          <w:szCs w:val="24"/>
        </w:rPr>
      </w:pPr>
      <w:r w:rsidRPr="00EF2A1B">
        <w:rPr>
          <w:rFonts w:cs="Times New Roman"/>
          <w:szCs w:val="24"/>
        </w:rPr>
        <w:t xml:space="preserve">In many cases, </w:t>
      </w:r>
      <w:r w:rsidR="00A20B58">
        <w:rPr>
          <w:rFonts w:cs="Times New Roman"/>
          <w:szCs w:val="24"/>
        </w:rPr>
        <w:t xml:space="preserve">the </w:t>
      </w:r>
      <w:r w:rsidR="00A20B58" w:rsidRPr="00EF2A1B">
        <w:rPr>
          <w:rFonts w:cs="Times New Roman"/>
          <w:szCs w:val="24"/>
        </w:rPr>
        <w:t xml:space="preserve">observable or measurable </w:t>
      </w:r>
      <w:r w:rsidRPr="00EF2A1B">
        <w:rPr>
          <w:rFonts w:cs="Times New Roman"/>
          <w:szCs w:val="24"/>
        </w:rPr>
        <w:t xml:space="preserve">variable is provided an operational definition that describes how it attempts to capture or define a construct in a concrete form. These </w:t>
      </w:r>
      <w:r w:rsidR="008941BF" w:rsidRPr="00EF2A1B">
        <w:rPr>
          <w:rFonts w:cs="Times New Roman"/>
          <w:szCs w:val="24"/>
        </w:rPr>
        <w:t>observable</w:t>
      </w:r>
      <w:r w:rsidRPr="00EF2A1B">
        <w:rPr>
          <w:rFonts w:cs="Times New Roman"/>
          <w:szCs w:val="24"/>
        </w:rPr>
        <w:t xml:space="preserve"> measures can take many forms, from </w:t>
      </w:r>
      <w:r w:rsidR="002E7AF3" w:rsidRPr="00EF2A1B">
        <w:rPr>
          <w:rFonts w:cs="Times New Roman"/>
          <w:szCs w:val="24"/>
        </w:rPr>
        <w:t xml:space="preserve">discrete </w:t>
      </w:r>
      <w:r w:rsidRPr="00EF2A1B">
        <w:rPr>
          <w:rFonts w:cs="Times New Roman"/>
          <w:szCs w:val="24"/>
        </w:rPr>
        <w:t xml:space="preserve">categories (e.g., </w:t>
      </w:r>
      <w:r w:rsidR="00CF7D1E">
        <w:rPr>
          <w:rFonts w:cs="Times New Roman"/>
          <w:szCs w:val="24"/>
        </w:rPr>
        <w:t xml:space="preserve">Did a person engage in a </w:t>
      </w:r>
      <w:r w:rsidR="00DA3CCC">
        <w:rPr>
          <w:rFonts w:cs="Times New Roman"/>
          <w:szCs w:val="24"/>
        </w:rPr>
        <w:t>particular</w:t>
      </w:r>
      <w:r w:rsidR="00CF7D1E">
        <w:rPr>
          <w:rFonts w:cs="Times New Roman"/>
          <w:szCs w:val="24"/>
        </w:rPr>
        <w:t xml:space="preserve"> behavior: </w:t>
      </w:r>
      <w:r w:rsidR="008941BF" w:rsidRPr="00EF2A1B">
        <w:rPr>
          <w:rFonts w:cs="Times New Roman"/>
          <w:szCs w:val="24"/>
        </w:rPr>
        <w:t>Y</w:t>
      </w:r>
      <w:r w:rsidR="00CF7D1E">
        <w:rPr>
          <w:rFonts w:cs="Times New Roman"/>
          <w:szCs w:val="24"/>
        </w:rPr>
        <w:t>es or No</w:t>
      </w:r>
      <w:r w:rsidRPr="00EF2A1B">
        <w:rPr>
          <w:rFonts w:cs="Times New Roman"/>
          <w:szCs w:val="24"/>
        </w:rPr>
        <w:t xml:space="preserve">) to nearly infinite magnitudes of </w:t>
      </w:r>
      <w:r w:rsidR="008941BF" w:rsidRPr="00EF2A1B">
        <w:rPr>
          <w:rFonts w:cs="Times New Roman"/>
          <w:szCs w:val="24"/>
        </w:rPr>
        <w:t>scale</w:t>
      </w:r>
      <w:r w:rsidRPr="00EF2A1B">
        <w:rPr>
          <w:rFonts w:cs="Times New Roman"/>
          <w:szCs w:val="24"/>
        </w:rPr>
        <w:t xml:space="preserve"> (e.g., </w:t>
      </w:r>
      <w:r w:rsidR="002E7AF3" w:rsidRPr="00EF2A1B">
        <w:rPr>
          <w:rFonts w:cs="Times New Roman"/>
          <w:szCs w:val="24"/>
        </w:rPr>
        <w:t>distance in meters</w:t>
      </w:r>
      <w:r w:rsidR="00DC40E0">
        <w:rPr>
          <w:rFonts w:cs="Times New Roman"/>
          <w:szCs w:val="24"/>
        </w:rPr>
        <w:t xml:space="preserve"> a person traveled</w:t>
      </w:r>
      <w:r w:rsidR="002E7AF3" w:rsidRPr="00EF2A1B">
        <w:rPr>
          <w:rFonts w:cs="Times New Roman"/>
          <w:szCs w:val="24"/>
        </w:rPr>
        <w:t xml:space="preserve">). </w:t>
      </w:r>
      <w:r w:rsidR="00092B91" w:rsidRPr="00EF2A1B">
        <w:rPr>
          <w:rFonts w:cs="Times New Roman"/>
          <w:szCs w:val="24"/>
        </w:rPr>
        <w:t>Next</w:t>
      </w:r>
      <w:r w:rsidR="00AD78C4" w:rsidRPr="00EF2A1B">
        <w:rPr>
          <w:rFonts w:cs="Times New Roman"/>
          <w:szCs w:val="24"/>
        </w:rPr>
        <w:t>,</w:t>
      </w:r>
      <w:r w:rsidR="00092B91" w:rsidRPr="00EF2A1B">
        <w:rPr>
          <w:rFonts w:cs="Times New Roman"/>
          <w:szCs w:val="24"/>
        </w:rPr>
        <w:t xml:space="preserve"> we describe some of the primary aspects of a construct that can be categorized to serve as </w:t>
      </w:r>
      <w:r w:rsidR="00B65C92">
        <w:rPr>
          <w:rFonts w:cs="Times New Roman"/>
          <w:szCs w:val="24"/>
        </w:rPr>
        <w:t>metadata</w:t>
      </w:r>
      <w:r w:rsidR="00092B91" w:rsidRPr="00EF2A1B">
        <w:rPr>
          <w:rFonts w:cs="Times New Roman"/>
          <w:szCs w:val="24"/>
        </w:rPr>
        <w:t xml:space="preserve"> to inform future use and analysis (see Table 1). </w:t>
      </w:r>
      <w:r w:rsidR="00670569">
        <w:rPr>
          <w:rFonts w:cs="Times New Roman"/>
          <w:szCs w:val="24"/>
        </w:rPr>
        <w:t>T</w:t>
      </w:r>
      <w:r w:rsidR="00092B91" w:rsidRPr="00EF2A1B">
        <w:rPr>
          <w:rFonts w:cs="Times New Roman"/>
          <w:szCs w:val="24"/>
        </w:rPr>
        <w:t xml:space="preserve">he aspects described below are not intended to be exhaustive or </w:t>
      </w:r>
      <w:r w:rsidR="00771286" w:rsidRPr="00EF2A1B">
        <w:rPr>
          <w:rFonts w:cs="Times New Roman"/>
          <w:szCs w:val="24"/>
        </w:rPr>
        <w:t>used in every research context</w:t>
      </w:r>
      <w:r w:rsidR="00092B91" w:rsidRPr="00EF2A1B">
        <w:rPr>
          <w:rFonts w:cs="Times New Roman"/>
          <w:szCs w:val="24"/>
        </w:rPr>
        <w:t xml:space="preserve">. </w:t>
      </w:r>
      <w:r w:rsidR="00712887">
        <w:rPr>
          <w:rFonts w:cs="Times New Roman"/>
          <w:szCs w:val="24"/>
        </w:rPr>
        <w:t>D</w:t>
      </w:r>
      <w:r w:rsidR="00092B91" w:rsidRPr="00EF2A1B">
        <w:rPr>
          <w:rFonts w:cs="Times New Roman"/>
          <w:szCs w:val="24"/>
        </w:rPr>
        <w:t xml:space="preserve">ifferent projects might require additional research-specific </w:t>
      </w:r>
      <w:r w:rsidR="00771286" w:rsidRPr="00EF2A1B">
        <w:rPr>
          <w:rFonts w:cs="Times New Roman"/>
          <w:szCs w:val="24"/>
        </w:rPr>
        <w:t xml:space="preserve">variable classifications depending on </w:t>
      </w:r>
      <w:r w:rsidR="002C4D52" w:rsidRPr="00EF2A1B">
        <w:rPr>
          <w:rFonts w:cs="Times New Roman"/>
          <w:szCs w:val="24"/>
        </w:rPr>
        <w:t>research</w:t>
      </w:r>
      <w:r w:rsidR="00771286" w:rsidRPr="00EF2A1B">
        <w:rPr>
          <w:rFonts w:cs="Times New Roman"/>
          <w:szCs w:val="24"/>
        </w:rPr>
        <w:t xml:space="preserve"> aims.</w:t>
      </w:r>
      <w:r w:rsidR="00092B91" w:rsidRPr="00EF2A1B">
        <w:rPr>
          <w:rFonts w:cs="Times New Roman"/>
          <w:szCs w:val="24"/>
        </w:rPr>
        <w:t xml:space="preserve"> </w:t>
      </w:r>
    </w:p>
    <w:p w14:paraId="1866FF1C" w14:textId="77777777" w:rsidR="002260B2" w:rsidRPr="00EF2A1B" w:rsidRDefault="002260B2" w:rsidP="00551634">
      <w:pPr>
        <w:rPr>
          <w:rFonts w:cs="Times New Roman"/>
          <w:szCs w:val="24"/>
        </w:rPr>
      </w:pPr>
    </w:p>
    <w:p w14:paraId="134511E0" w14:textId="0AC569B5" w:rsidR="002D7330" w:rsidRPr="00EF2A1B" w:rsidRDefault="000138F1" w:rsidP="00713595">
      <w:pPr>
        <w:ind w:firstLine="720"/>
        <w:rPr>
          <w:rFonts w:cs="Times New Roman"/>
          <w:szCs w:val="24"/>
        </w:rPr>
      </w:pPr>
      <w:r w:rsidRPr="00EF2A1B">
        <w:rPr>
          <w:rFonts w:cs="Times New Roman"/>
          <w:b/>
          <w:szCs w:val="24"/>
        </w:rPr>
        <w:t>Construct</w:t>
      </w:r>
      <w:r w:rsidR="00CE6D5D" w:rsidRPr="00EF2A1B">
        <w:rPr>
          <w:rFonts w:cs="Times New Roman"/>
          <w:b/>
          <w:szCs w:val="24"/>
        </w:rPr>
        <w:t xml:space="preserve"> Identification</w:t>
      </w:r>
      <w:r w:rsidR="00CE6D5D" w:rsidRPr="00EF2A1B">
        <w:rPr>
          <w:rFonts w:cs="Times New Roman"/>
          <w:szCs w:val="24"/>
        </w:rPr>
        <w:t xml:space="preserve">. </w:t>
      </w:r>
      <w:r w:rsidR="006B348C">
        <w:rPr>
          <w:rFonts w:cs="Times New Roman"/>
          <w:szCs w:val="24"/>
        </w:rPr>
        <w:t>D</w:t>
      </w:r>
      <w:r w:rsidRPr="00EF2A1B">
        <w:rPr>
          <w:rFonts w:cs="Times New Roman"/>
          <w:szCs w:val="24"/>
        </w:rPr>
        <w:t>etermining what conceptual label can be applied to an observed variable in terms of what it represents</w:t>
      </w:r>
      <w:r w:rsidR="006B348C">
        <w:rPr>
          <w:rFonts w:cs="Times New Roman"/>
          <w:szCs w:val="24"/>
        </w:rPr>
        <w:t xml:space="preserve">, </w:t>
      </w:r>
      <w:r w:rsidR="006B348C" w:rsidRPr="00EF2A1B">
        <w:rPr>
          <w:rFonts w:cs="Times New Roman"/>
          <w:szCs w:val="24"/>
        </w:rPr>
        <w:t>construct identification</w:t>
      </w:r>
      <w:r w:rsidR="00A9491E">
        <w:rPr>
          <w:rFonts w:cs="Times New Roman"/>
          <w:szCs w:val="24"/>
        </w:rPr>
        <w:t>,</w:t>
      </w:r>
      <w:r w:rsidR="007A4AD7">
        <w:rPr>
          <w:rFonts w:cs="Times New Roman"/>
          <w:szCs w:val="24"/>
        </w:rPr>
        <w:t xml:space="preserve"> is p</w:t>
      </w:r>
      <w:r w:rsidR="006B348C" w:rsidRPr="00EF2A1B">
        <w:rPr>
          <w:rFonts w:cs="Times New Roman"/>
          <w:szCs w:val="24"/>
        </w:rPr>
        <w:t xml:space="preserve">erhaps the most critical aspect of conceptual profiling. </w:t>
      </w:r>
      <w:r w:rsidRPr="00EF2A1B">
        <w:rPr>
          <w:rFonts w:cs="Times New Roman"/>
          <w:szCs w:val="24"/>
        </w:rPr>
        <w:t>Observed variables are concrete representations of abstract constructs</w:t>
      </w:r>
      <w:r w:rsidR="009F36A3" w:rsidRPr="00EF2A1B">
        <w:rPr>
          <w:rFonts w:cs="Times New Roman"/>
          <w:szCs w:val="24"/>
        </w:rPr>
        <w:t>.</w:t>
      </w:r>
      <w:r w:rsidR="00C41AB1" w:rsidRPr="00BB0A62">
        <w:rPr>
          <w:rFonts w:cs="Times New Roman"/>
          <w:szCs w:val="24"/>
          <w:vertAlign w:val="superscript"/>
        </w:rPr>
        <w:t>21,</w:t>
      </w:r>
      <w:r w:rsidR="00BB0A62" w:rsidRPr="00BB0A62">
        <w:rPr>
          <w:rFonts w:cs="Times New Roman"/>
          <w:szCs w:val="24"/>
          <w:vertAlign w:val="superscript"/>
        </w:rPr>
        <w:t>24</w:t>
      </w:r>
      <w:r w:rsidR="009F36A3" w:rsidRPr="00EF2A1B">
        <w:rPr>
          <w:rFonts w:cs="Times New Roman"/>
          <w:szCs w:val="24"/>
        </w:rPr>
        <w:t xml:space="preserve"> C</w:t>
      </w:r>
      <w:r w:rsidR="009949A4" w:rsidRPr="00EF2A1B">
        <w:rPr>
          <w:rFonts w:cs="Times New Roman"/>
          <w:szCs w:val="24"/>
        </w:rPr>
        <w:t>onstructs may be identified base</w:t>
      </w:r>
      <w:r w:rsidR="009F36A3" w:rsidRPr="00EF2A1B">
        <w:rPr>
          <w:rFonts w:cs="Times New Roman"/>
          <w:szCs w:val="24"/>
        </w:rPr>
        <w:t>d</w:t>
      </w:r>
      <w:r w:rsidR="009949A4" w:rsidRPr="00EF2A1B">
        <w:rPr>
          <w:rFonts w:cs="Times New Roman"/>
          <w:szCs w:val="24"/>
        </w:rPr>
        <w:t xml:space="preserve"> on the face validity of the variable name or description and the use of prior literature speaking to the intended purpose of the variable (e.g., research articles, surveys, forms). </w:t>
      </w:r>
      <w:r w:rsidR="00B00F1B" w:rsidRPr="00EF2A1B">
        <w:rPr>
          <w:rFonts w:cs="Times New Roman"/>
          <w:szCs w:val="24"/>
        </w:rPr>
        <w:t xml:space="preserve">For example, a researcher might encounter a variable from a survey that </w:t>
      </w:r>
      <w:r w:rsidR="009C26F0">
        <w:rPr>
          <w:rFonts w:cs="Times New Roman"/>
          <w:szCs w:val="24"/>
        </w:rPr>
        <w:t xml:space="preserve">includes </w:t>
      </w:r>
      <w:r w:rsidR="00B00F1B" w:rsidRPr="00EF2A1B">
        <w:rPr>
          <w:rFonts w:cs="Times New Roman"/>
          <w:szCs w:val="24"/>
        </w:rPr>
        <w:t xml:space="preserve">a question about one's feelings of </w:t>
      </w:r>
      <w:r w:rsidR="009C26F0">
        <w:rPr>
          <w:rFonts w:cs="Times New Roman"/>
          <w:szCs w:val="24"/>
        </w:rPr>
        <w:t>‘</w:t>
      </w:r>
      <w:r w:rsidR="00B00F1B" w:rsidRPr="00EF2A1B">
        <w:rPr>
          <w:rFonts w:cs="Times New Roman"/>
          <w:szCs w:val="24"/>
        </w:rPr>
        <w:t>being down.</w:t>
      </w:r>
      <w:r w:rsidR="00D64F56">
        <w:rPr>
          <w:rFonts w:cs="Times New Roman"/>
          <w:szCs w:val="24"/>
        </w:rPr>
        <w:t>’</w:t>
      </w:r>
      <w:r w:rsidR="00B00F1B" w:rsidRPr="00EF2A1B">
        <w:rPr>
          <w:rFonts w:cs="Times New Roman"/>
          <w:szCs w:val="24"/>
        </w:rPr>
        <w:t xml:space="preserve"> </w:t>
      </w:r>
      <w:r w:rsidR="005C4C42">
        <w:rPr>
          <w:rFonts w:cs="Times New Roman"/>
          <w:szCs w:val="24"/>
        </w:rPr>
        <w:t>To describe yourself as feeling down is a colloq</w:t>
      </w:r>
      <w:r w:rsidR="00090CF8">
        <w:rPr>
          <w:rFonts w:cs="Times New Roman"/>
          <w:szCs w:val="24"/>
        </w:rPr>
        <w:t xml:space="preserve">uial means of expressing that you feel sad or depressed, so </w:t>
      </w:r>
      <w:r w:rsidR="00E72695">
        <w:rPr>
          <w:rFonts w:cs="Times New Roman"/>
          <w:szCs w:val="24"/>
        </w:rPr>
        <w:t xml:space="preserve">the </w:t>
      </w:r>
      <w:r w:rsidR="00B00F1B" w:rsidRPr="00EF2A1B">
        <w:rPr>
          <w:rFonts w:cs="Times New Roman"/>
          <w:szCs w:val="24"/>
        </w:rPr>
        <w:t xml:space="preserve">construct </w:t>
      </w:r>
      <w:r w:rsidR="00E72695">
        <w:rPr>
          <w:rFonts w:cs="Times New Roman"/>
          <w:szCs w:val="24"/>
        </w:rPr>
        <w:t xml:space="preserve">attached to </w:t>
      </w:r>
      <w:r w:rsidR="00B00F1B" w:rsidRPr="00EF2A1B">
        <w:rPr>
          <w:rFonts w:cs="Times New Roman"/>
          <w:szCs w:val="24"/>
        </w:rPr>
        <w:t xml:space="preserve">this variable might be ‘depression.’ </w:t>
      </w:r>
    </w:p>
    <w:p w14:paraId="1F6B3B2A" w14:textId="1CA480CA" w:rsidR="00ED612C" w:rsidRDefault="00B00F1B" w:rsidP="00713595">
      <w:pPr>
        <w:ind w:firstLine="720"/>
        <w:rPr>
          <w:rFonts w:cs="Times New Roman"/>
          <w:szCs w:val="24"/>
        </w:rPr>
      </w:pPr>
      <w:r w:rsidRPr="00EF2A1B">
        <w:rPr>
          <w:rFonts w:cs="Times New Roman"/>
          <w:szCs w:val="24"/>
        </w:rPr>
        <w:t>Researcher</w:t>
      </w:r>
      <w:r w:rsidR="000138F1" w:rsidRPr="00EF2A1B">
        <w:rPr>
          <w:rFonts w:cs="Times New Roman"/>
          <w:szCs w:val="24"/>
        </w:rPr>
        <w:t>s</w:t>
      </w:r>
      <w:r w:rsidRPr="00EF2A1B">
        <w:rPr>
          <w:rFonts w:cs="Times New Roman"/>
          <w:szCs w:val="24"/>
        </w:rPr>
        <w:t xml:space="preserve"> </w:t>
      </w:r>
      <w:r w:rsidR="00E72695">
        <w:rPr>
          <w:rFonts w:cs="Times New Roman"/>
          <w:szCs w:val="24"/>
        </w:rPr>
        <w:t>should</w:t>
      </w:r>
      <w:r w:rsidR="00E72695" w:rsidRPr="00EF2A1B">
        <w:rPr>
          <w:rFonts w:cs="Times New Roman"/>
          <w:szCs w:val="24"/>
        </w:rPr>
        <w:t xml:space="preserve"> </w:t>
      </w:r>
      <w:r w:rsidRPr="00EF2A1B">
        <w:rPr>
          <w:rFonts w:cs="Times New Roman"/>
          <w:szCs w:val="24"/>
        </w:rPr>
        <w:t xml:space="preserve">use every available resource </w:t>
      </w:r>
      <w:r w:rsidR="0056745B">
        <w:rPr>
          <w:rFonts w:cs="Times New Roman"/>
          <w:szCs w:val="24"/>
        </w:rPr>
        <w:t xml:space="preserve">(e.g., the original </w:t>
      </w:r>
      <w:r w:rsidR="00382144">
        <w:rPr>
          <w:rFonts w:cs="Times New Roman"/>
          <w:szCs w:val="24"/>
        </w:rPr>
        <w:t>survey or instrument used to collect the data, subject matter experts, contextual clues from other variables</w:t>
      </w:r>
      <w:r w:rsidR="00BD76B8">
        <w:rPr>
          <w:rFonts w:cs="Times New Roman"/>
          <w:szCs w:val="24"/>
        </w:rPr>
        <w:t>, other research that has used these data</w:t>
      </w:r>
      <w:r w:rsidR="00382144">
        <w:rPr>
          <w:rFonts w:cs="Times New Roman"/>
          <w:szCs w:val="24"/>
        </w:rPr>
        <w:t xml:space="preserve">) </w:t>
      </w:r>
      <w:r w:rsidRPr="00EF2A1B">
        <w:rPr>
          <w:rFonts w:cs="Times New Roman"/>
          <w:szCs w:val="24"/>
        </w:rPr>
        <w:t xml:space="preserve">to make a judgment as to what construct best captures what the variable represents. </w:t>
      </w:r>
      <w:r w:rsidR="00E051CB">
        <w:rPr>
          <w:rFonts w:cs="Times New Roman"/>
          <w:szCs w:val="24"/>
        </w:rPr>
        <w:t xml:space="preserve">There may be </w:t>
      </w:r>
      <w:r w:rsidR="00EA6392" w:rsidRPr="00EF2A1B">
        <w:rPr>
          <w:rFonts w:cs="Times New Roman"/>
          <w:szCs w:val="24"/>
        </w:rPr>
        <w:t>cases in which multiple valid construct labels fit for a given variable</w:t>
      </w:r>
      <w:r w:rsidR="00EA6392">
        <w:rPr>
          <w:rFonts w:cs="Times New Roman"/>
          <w:szCs w:val="24"/>
        </w:rPr>
        <w:t>.</w:t>
      </w:r>
      <w:r w:rsidR="00E051CB">
        <w:rPr>
          <w:rFonts w:cs="Times New Roman"/>
          <w:szCs w:val="24"/>
        </w:rPr>
        <w:t xml:space="preserve"> </w:t>
      </w:r>
      <w:r w:rsidR="00EA6392">
        <w:rPr>
          <w:rFonts w:cs="Times New Roman"/>
          <w:szCs w:val="24"/>
        </w:rPr>
        <w:t>For example, you might attach both ‘sadness’ and ‘depression’ to the feeling down variable</w:t>
      </w:r>
      <w:r w:rsidR="00E12888">
        <w:rPr>
          <w:rFonts w:cs="Times New Roman"/>
          <w:szCs w:val="24"/>
        </w:rPr>
        <w:t>, at least initially.</w:t>
      </w:r>
      <w:r w:rsidR="00EA6392" w:rsidRPr="00EF2A1B">
        <w:rPr>
          <w:rFonts w:cs="Times New Roman"/>
          <w:szCs w:val="24"/>
        </w:rPr>
        <w:t xml:space="preserve"> </w:t>
      </w:r>
      <w:r w:rsidR="00E12888">
        <w:rPr>
          <w:rFonts w:cs="Times New Roman"/>
          <w:szCs w:val="24"/>
        </w:rPr>
        <w:t>The use of m</w:t>
      </w:r>
      <w:r w:rsidRPr="00EF2A1B">
        <w:rPr>
          <w:rFonts w:cs="Times New Roman"/>
          <w:szCs w:val="24"/>
        </w:rPr>
        <w:t xml:space="preserve">ultiple labels </w:t>
      </w:r>
      <w:r w:rsidR="00E12888">
        <w:rPr>
          <w:rFonts w:cs="Times New Roman"/>
          <w:szCs w:val="24"/>
        </w:rPr>
        <w:t xml:space="preserve">for a variable </w:t>
      </w:r>
      <w:r w:rsidR="00784BB1">
        <w:rPr>
          <w:rFonts w:cs="Times New Roman"/>
          <w:szCs w:val="24"/>
        </w:rPr>
        <w:t>v</w:t>
      </w:r>
      <w:r w:rsidR="00A9491E">
        <w:rPr>
          <w:rFonts w:cs="Times New Roman"/>
          <w:szCs w:val="24"/>
        </w:rPr>
        <w:t>er</w:t>
      </w:r>
      <w:r w:rsidR="00784BB1">
        <w:rPr>
          <w:rFonts w:cs="Times New Roman"/>
          <w:szCs w:val="24"/>
        </w:rPr>
        <w:t>s</w:t>
      </w:r>
      <w:r w:rsidR="00A9491E">
        <w:rPr>
          <w:rFonts w:cs="Times New Roman"/>
          <w:szCs w:val="24"/>
        </w:rPr>
        <w:t>us</w:t>
      </w:r>
      <w:r w:rsidR="00784BB1">
        <w:rPr>
          <w:rFonts w:cs="Times New Roman"/>
          <w:szCs w:val="24"/>
        </w:rPr>
        <w:t xml:space="preserve"> narrowing labels to a single construct </w:t>
      </w:r>
      <w:r w:rsidR="00E64D7E">
        <w:rPr>
          <w:rFonts w:cs="Times New Roman"/>
          <w:szCs w:val="24"/>
        </w:rPr>
        <w:t xml:space="preserve">will </w:t>
      </w:r>
      <w:r w:rsidR="00821166">
        <w:rPr>
          <w:rFonts w:cs="Times New Roman"/>
          <w:szCs w:val="24"/>
        </w:rPr>
        <w:t xml:space="preserve">be </w:t>
      </w:r>
      <w:r w:rsidR="00E64D7E">
        <w:rPr>
          <w:rFonts w:cs="Times New Roman"/>
          <w:szCs w:val="24"/>
        </w:rPr>
        <w:t xml:space="preserve">determined by one’s specific </w:t>
      </w:r>
      <w:r w:rsidRPr="00EF2A1B">
        <w:rPr>
          <w:rFonts w:cs="Times New Roman"/>
          <w:szCs w:val="24"/>
        </w:rPr>
        <w:t>research needs.</w:t>
      </w:r>
      <w:r w:rsidR="00DC3A68">
        <w:rPr>
          <w:rFonts w:cs="Times New Roman"/>
          <w:szCs w:val="24"/>
        </w:rPr>
        <w:t xml:space="preserve"> </w:t>
      </w:r>
      <w:r w:rsidR="00DC3A68" w:rsidRPr="00EF2A1B">
        <w:rPr>
          <w:rFonts w:cs="Times New Roman"/>
          <w:szCs w:val="24"/>
        </w:rPr>
        <w:t xml:space="preserve">The use of multiple coders or judges can increase the agreement of the categorization process when multiple labels might fit (see </w:t>
      </w:r>
      <w:r w:rsidR="00E92F17">
        <w:rPr>
          <w:rFonts w:cs="Times New Roman"/>
          <w:szCs w:val="24"/>
        </w:rPr>
        <w:t xml:space="preserve">Finding </w:t>
      </w:r>
      <w:r w:rsidR="00DC3A68" w:rsidRPr="00EF2A1B">
        <w:rPr>
          <w:rFonts w:cs="Times New Roman"/>
          <w:szCs w:val="24"/>
        </w:rPr>
        <w:t>Agreement section below).</w:t>
      </w:r>
    </w:p>
    <w:p w14:paraId="12EB2B34" w14:textId="0189ED1A" w:rsidR="002C4D52" w:rsidRPr="00EF2A1B" w:rsidRDefault="00E64D7E" w:rsidP="00713595">
      <w:pPr>
        <w:ind w:firstLine="720"/>
        <w:rPr>
          <w:rFonts w:cs="Times New Roman"/>
          <w:szCs w:val="24"/>
        </w:rPr>
      </w:pPr>
      <w:r>
        <w:rPr>
          <w:rFonts w:cs="Times New Roman"/>
          <w:szCs w:val="24"/>
        </w:rPr>
        <w:t>C</w:t>
      </w:r>
      <w:r w:rsidR="00B00F1B" w:rsidRPr="00EF2A1B">
        <w:rPr>
          <w:rFonts w:cs="Times New Roman"/>
          <w:szCs w:val="24"/>
        </w:rPr>
        <w:t>onstruct identification also allows for researchers to apply a unification of terminology. In some cases, the raw data labels might have varying synonyms of terms between or within data sources that can be unified with a standard naming scheme during construct identification</w:t>
      </w:r>
      <w:r w:rsidR="00F32FC5">
        <w:rPr>
          <w:rFonts w:cs="Times New Roman"/>
          <w:szCs w:val="24"/>
        </w:rPr>
        <w:t xml:space="preserve"> (e.g., consolidating variables </w:t>
      </w:r>
      <w:r w:rsidR="007E7D92">
        <w:rPr>
          <w:rFonts w:cs="Times New Roman"/>
          <w:szCs w:val="24"/>
        </w:rPr>
        <w:t xml:space="preserve">labeled </w:t>
      </w:r>
      <w:r w:rsidR="007A6729">
        <w:rPr>
          <w:rFonts w:cs="Times New Roman"/>
          <w:szCs w:val="24"/>
        </w:rPr>
        <w:t xml:space="preserve">bereavement, </w:t>
      </w:r>
      <w:r w:rsidR="007E7D92">
        <w:rPr>
          <w:rFonts w:cs="Times New Roman"/>
          <w:szCs w:val="24"/>
        </w:rPr>
        <w:t>grief</w:t>
      </w:r>
      <w:r w:rsidR="007A6729">
        <w:rPr>
          <w:rFonts w:cs="Times New Roman"/>
          <w:szCs w:val="24"/>
        </w:rPr>
        <w:t xml:space="preserve">, and sense of loss </w:t>
      </w:r>
      <w:r w:rsidR="00B8100F">
        <w:rPr>
          <w:rFonts w:cs="Times New Roman"/>
          <w:szCs w:val="24"/>
        </w:rPr>
        <w:t>under a single term)</w:t>
      </w:r>
      <w:r w:rsidR="00B00F1B" w:rsidRPr="00EF2A1B">
        <w:rPr>
          <w:rFonts w:cs="Times New Roman"/>
          <w:szCs w:val="24"/>
        </w:rPr>
        <w:t xml:space="preserve">. </w:t>
      </w:r>
    </w:p>
    <w:p w14:paraId="03FA938C" w14:textId="5CFE3E26" w:rsidR="0095789D" w:rsidRPr="00EF2A1B" w:rsidRDefault="000138F1" w:rsidP="00713595">
      <w:pPr>
        <w:ind w:firstLine="720"/>
        <w:rPr>
          <w:rFonts w:cs="Times New Roman"/>
          <w:szCs w:val="24"/>
        </w:rPr>
      </w:pPr>
      <w:r w:rsidRPr="00EF2A1B">
        <w:rPr>
          <w:rFonts w:cs="Times New Roman"/>
          <w:szCs w:val="24"/>
        </w:rPr>
        <w:t xml:space="preserve">Another important factor to consider is the level of </w:t>
      </w:r>
      <w:r w:rsidR="00BD76B8">
        <w:rPr>
          <w:rFonts w:cs="Times New Roman"/>
          <w:szCs w:val="24"/>
        </w:rPr>
        <w:t xml:space="preserve">construct </w:t>
      </w:r>
      <w:r w:rsidRPr="00EF2A1B">
        <w:rPr>
          <w:rFonts w:cs="Times New Roman"/>
          <w:szCs w:val="24"/>
        </w:rPr>
        <w:t>specificity. Construct terms can be applied to variables at various levels of specificity</w:t>
      </w:r>
      <w:r w:rsidR="00B8100F">
        <w:rPr>
          <w:rFonts w:cs="Times New Roman"/>
          <w:szCs w:val="24"/>
        </w:rPr>
        <w:t>–</w:t>
      </w:r>
      <w:r w:rsidRPr="00EF2A1B">
        <w:rPr>
          <w:rFonts w:cs="Times New Roman"/>
          <w:szCs w:val="24"/>
        </w:rPr>
        <w:t xml:space="preserve">from </w:t>
      </w:r>
      <w:r w:rsidR="00B8100F">
        <w:rPr>
          <w:rFonts w:cs="Times New Roman"/>
          <w:szCs w:val="24"/>
        </w:rPr>
        <w:t>a</w:t>
      </w:r>
      <w:r w:rsidR="00B8100F" w:rsidRPr="00EF2A1B">
        <w:rPr>
          <w:rFonts w:cs="Times New Roman"/>
          <w:szCs w:val="24"/>
        </w:rPr>
        <w:t xml:space="preserve"> </w:t>
      </w:r>
      <w:r w:rsidRPr="00EF2A1B">
        <w:rPr>
          <w:rFonts w:cs="Times New Roman"/>
          <w:szCs w:val="24"/>
        </w:rPr>
        <w:t xml:space="preserve">particular instance to broad categories. </w:t>
      </w:r>
      <w:r w:rsidR="00745C65">
        <w:rPr>
          <w:rFonts w:cs="Times New Roman"/>
          <w:szCs w:val="24"/>
        </w:rPr>
        <w:t xml:space="preserve">Consider </w:t>
      </w:r>
      <w:r w:rsidRPr="00EF2A1B">
        <w:rPr>
          <w:rFonts w:cs="Times New Roman"/>
          <w:szCs w:val="24"/>
        </w:rPr>
        <w:t xml:space="preserve">the following survey question: "Please indicate your current age in years." This item generally asks how old a person might be. A researcher could easily label the construct in this case as 'Person's Age,' which would capture the representation of the question. However, the researcher could use a more specific label for the construct such as 'Person's Age at </w:t>
      </w:r>
      <w:r w:rsidR="00D22A9D" w:rsidRPr="00EF2A1B">
        <w:rPr>
          <w:rFonts w:cs="Times New Roman"/>
          <w:szCs w:val="24"/>
        </w:rPr>
        <w:t>Start of Term</w:t>
      </w:r>
      <w:r w:rsidRPr="00EF2A1B">
        <w:rPr>
          <w:rFonts w:cs="Times New Roman"/>
          <w:szCs w:val="24"/>
        </w:rPr>
        <w:t xml:space="preserve">' or a more general label such as 'Demographics.' The relative sweet spot for the level of </w:t>
      </w:r>
      <w:r w:rsidRPr="00EF2A1B">
        <w:rPr>
          <w:rFonts w:cs="Times New Roman"/>
          <w:szCs w:val="24"/>
        </w:rPr>
        <w:lastRenderedPageBreak/>
        <w:t xml:space="preserve">specificity is mainly dependent on the needs of the researcher and research questions. </w:t>
      </w:r>
      <w:r w:rsidR="00A13D8A" w:rsidRPr="00EF2A1B">
        <w:rPr>
          <w:rFonts w:cs="Times New Roman"/>
          <w:szCs w:val="24"/>
        </w:rPr>
        <w:t xml:space="preserve">In some cases, it might be helpful to capture more than one level of construct specificity using multiple </w:t>
      </w:r>
      <w:r w:rsidR="00B65C92">
        <w:rPr>
          <w:rFonts w:cs="Times New Roman"/>
          <w:szCs w:val="24"/>
        </w:rPr>
        <w:t>metadata</w:t>
      </w:r>
      <w:r w:rsidR="00A13D8A" w:rsidRPr="00EF2A1B">
        <w:rPr>
          <w:rFonts w:cs="Times New Roman"/>
          <w:szCs w:val="24"/>
        </w:rPr>
        <w:t xml:space="preserve"> labels (or tags)</w:t>
      </w:r>
      <w:r w:rsidR="00A9491E">
        <w:rPr>
          <w:rFonts w:cs="Times New Roman"/>
          <w:szCs w:val="24"/>
        </w:rPr>
        <w:t xml:space="preserve"> for the same variable</w:t>
      </w:r>
      <w:r w:rsidR="00A13D8A" w:rsidRPr="00EF2A1B">
        <w:rPr>
          <w:rFonts w:cs="Times New Roman"/>
          <w:szCs w:val="24"/>
        </w:rPr>
        <w:t>. For example, one might be a higher-level construct</w:t>
      </w:r>
      <w:r w:rsidR="00A9491E">
        <w:rPr>
          <w:rFonts w:cs="Times New Roman"/>
          <w:szCs w:val="24"/>
        </w:rPr>
        <w:t xml:space="preserve"> label</w:t>
      </w:r>
      <w:r w:rsidR="00A13D8A" w:rsidRPr="00EF2A1B">
        <w:rPr>
          <w:rFonts w:cs="Times New Roman"/>
          <w:szCs w:val="24"/>
        </w:rPr>
        <w:t xml:space="preserve"> (e.g., </w:t>
      </w:r>
      <w:r w:rsidR="00A9491E">
        <w:rPr>
          <w:rFonts w:cs="Times New Roman"/>
          <w:szCs w:val="24"/>
        </w:rPr>
        <w:t>Geospatial</w:t>
      </w:r>
      <w:r w:rsidR="00A13D8A" w:rsidRPr="00EF2A1B">
        <w:rPr>
          <w:rFonts w:cs="Times New Roman"/>
          <w:szCs w:val="24"/>
        </w:rPr>
        <w:t xml:space="preserve">) and the other a more specific level (e.g., </w:t>
      </w:r>
      <w:r w:rsidR="00A9491E">
        <w:rPr>
          <w:rFonts w:cs="Times New Roman"/>
          <w:szCs w:val="24"/>
        </w:rPr>
        <w:t>Home State</w:t>
      </w:r>
      <w:r w:rsidR="00A13D8A" w:rsidRPr="00EF2A1B">
        <w:rPr>
          <w:rFonts w:cs="Times New Roman"/>
          <w:szCs w:val="24"/>
        </w:rPr>
        <w:t xml:space="preserve">). </w:t>
      </w:r>
    </w:p>
    <w:p w14:paraId="4818715A" w14:textId="77777777" w:rsidR="002260B2" w:rsidRPr="00EF2A1B" w:rsidRDefault="002260B2" w:rsidP="00713595">
      <w:pPr>
        <w:ind w:firstLine="720"/>
        <w:rPr>
          <w:rFonts w:cs="Times New Roman"/>
          <w:szCs w:val="24"/>
        </w:rPr>
      </w:pPr>
    </w:p>
    <w:p w14:paraId="2C6F49EB" w14:textId="52DB690E" w:rsidR="00713595" w:rsidRPr="00EF2A1B" w:rsidRDefault="000138F1" w:rsidP="00713595">
      <w:pPr>
        <w:ind w:firstLine="720"/>
        <w:rPr>
          <w:rFonts w:cs="Times New Roman"/>
          <w:szCs w:val="24"/>
        </w:rPr>
      </w:pPr>
      <w:r w:rsidRPr="00EF2A1B">
        <w:rPr>
          <w:rFonts w:cs="Times New Roman"/>
          <w:b/>
          <w:szCs w:val="24"/>
        </w:rPr>
        <w:t>Construct Span</w:t>
      </w:r>
      <w:r w:rsidRPr="00EF2A1B">
        <w:rPr>
          <w:rFonts w:cs="Times New Roman"/>
          <w:szCs w:val="24"/>
        </w:rPr>
        <w:t xml:space="preserve">. </w:t>
      </w:r>
      <w:r w:rsidR="00E218C4">
        <w:rPr>
          <w:rFonts w:cs="Times New Roman"/>
          <w:szCs w:val="24"/>
        </w:rPr>
        <w:t>T</w:t>
      </w:r>
      <w:r w:rsidR="00AB12EB" w:rsidRPr="00EF2A1B">
        <w:rPr>
          <w:rFonts w:cs="Times New Roman"/>
          <w:szCs w:val="24"/>
        </w:rPr>
        <w:t xml:space="preserve">he theoretical level of scaling of the construct. </w:t>
      </w:r>
      <w:r w:rsidR="002A3742" w:rsidRPr="00EF2A1B">
        <w:rPr>
          <w:rFonts w:cs="Times New Roman"/>
          <w:szCs w:val="24"/>
        </w:rPr>
        <w:t>By definition, a variable must vary to some degree, so t</w:t>
      </w:r>
      <w:r w:rsidR="003106CA" w:rsidRPr="00EF2A1B">
        <w:rPr>
          <w:rFonts w:cs="Times New Roman"/>
          <w:szCs w:val="24"/>
        </w:rPr>
        <w:t>he s</w:t>
      </w:r>
      <w:r w:rsidR="00AB12EB" w:rsidRPr="00EF2A1B">
        <w:rPr>
          <w:rFonts w:cs="Times New Roman"/>
          <w:szCs w:val="24"/>
        </w:rPr>
        <w:t xml:space="preserve">pan represents the degree to which </w:t>
      </w:r>
      <w:r w:rsidR="003106CA" w:rsidRPr="00EF2A1B">
        <w:rPr>
          <w:rFonts w:cs="Times New Roman"/>
          <w:szCs w:val="24"/>
        </w:rPr>
        <w:t>a</w:t>
      </w:r>
      <w:r w:rsidR="00AB12EB" w:rsidRPr="00EF2A1B">
        <w:rPr>
          <w:rFonts w:cs="Times New Roman"/>
          <w:szCs w:val="24"/>
        </w:rPr>
        <w:t xml:space="preserve"> construct has any number of levels from two to infinity. </w:t>
      </w:r>
      <w:r w:rsidR="002A3742" w:rsidRPr="00EF2A1B">
        <w:rPr>
          <w:rFonts w:cs="Times New Roman"/>
          <w:szCs w:val="24"/>
        </w:rPr>
        <w:t>Generally speaking</w:t>
      </w:r>
      <w:r w:rsidR="009A5B6A">
        <w:rPr>
          <w:rFonts w:cs="Times New Roman"/>
          <w:szCs w:val="24"/>
        </w:rPr>
        <w:t>,</w:t>
      </w:r>
      <w:r w:rsidR="002A3742" w:rsidRPr="00EF2A1B">
        <w:rPr>
          <w:rFonts w:cs="Times New Roman"/>
          <w:szCs w:val="24"/>
        </w:rPr>
        <w:t xml:space="preserve"> the span </w:t>
      </w:r>
      <w:r w:rsidR="00FD5B86">
        <w:rPr>
          <w:rFonts w:cs="Times New Roman"/>
          <w:szCs w:val="24"/>
        </w:rPr>
        <w:t>will</w:t>
      </w:r>
      <w:r w:rsidR="00FD5B86" w:rsidRPr="00EF2A1B">
        <w:rPr>
          <w:rFonts w:cs="Times New Roman"/>
          <w:szCs w:val="24"/>
        </w:rPr>
        <w:t xml:space="preserve"> </w:t>
      </w:r>
      <w:r w:rsidR="002A3742" w:rsidRPr="00EF2A1B">
        <w:rPr>
          <w:rFonts w:cs="Times New Roman"/>
          <w:szCs w:val="24"/>
        </w:rPr>
        <w:t xml:space="preserve">fall into three major groupings: categorical, bounded </w:t>
      </w:r>
      <w:r w:rsidR="0083292C" w:rsidRPr="00EF2A1B">
        <w:rPr>
          <w:rFonts w:cs="Times New Roman"/>
          <w:szCs w:val="24"/>
        </w:rPr>
        <w:t xml:space="preserve">rating </w:t>
      </w:r>
      <w:r w:rsidR="002A3742" w:rsidRPr="00EF2A1B">
        <w:rPr>
          <w:rFonts w:cs="Times New Roman"/>
          <w:szCs w:val="24"/>
        </w:rPr>
        <w:t xml:space="preserve">scale, or continuous. </w:t>
      </w:r>
      <w:r w:rsidR="002A3742" w:rsidRPr="00EF2A1B">
        <w:rPr>
          <w:rFonts w:cs="Times New Roman"/>
          <w:i/>
          <w:szCs w:val="24"/>
        </w:rPr>
        <w:t>Categorical constructs</w:t>
      </w:r>
      <w:r w:rsidR="002A3742" w:rsidRPr="00EF2A1B">
        <w:rPr>
          <w:rFonts w:cs="Times New Roman"/>
          <w:szCs w:val="24"/>
        </w:rPr>
        <w:t xml:space="preserve"> are those with nominal, discrete levels that </w:t>
      </w:r>
      <w:r w:rsidR="00602AEB" w:rsidRPr="00EF2A1B">
        <w:rPr>
          <w:rFonts w:cs="Times New Roman"/>
          <w:szCs w:val="24"/>
        </w:rPr>
        <w:t>can be</w:t>
      </w:r>
      <w:r w:rsidR="002A3742" w:rsidRPr="00EF2A1B">
        <w:rPr>
          <w:rFonts w:cs="Times New Roman"/>
          <w:szCs w:val="24"/>
        </w:rPr>
        <w:t xml:space="preserve"> dichotomous (e.g., Pass/Fail), unordered (e.g., a person’s race), or ordered (e.g., rankings). </w:t>
      </w:r>
      <w:r w:rsidR="002A3742" w:rsidRPr="00EF2A1B">
        <w:rPr>
          <w:rFonts w:cs="Times New Roman"/>
          <w:i/>
          <w:szCs w:val="24"/>
        </w:rPr>
        <w:t xml:space="preserve">Bounded </w:t>
      </w:r>
      <w:r w:rsidR="0083292C" w:rsidRPr="00EF2A1B">
        <w:rPr>
          <w:rFonts w:cs="Times New Roman"/>
          <w:i/>
          <w:szCs w:val="24"/>
        </w:rPr>
        <w:t xml:space="preserve">rating </w:t>
      </w:r>
      <w:r w:rsidR="002A3742" w:rsidRPr="00EF2A1B">
        <w:rPr>
          <w:rFonts w:cs="Times New Roman"/>
          <w:i/>
          <w:szCs w:val="24"/>
        </w:rPr>
        <w:t>scales</w:t>
      </w:r>
      <w:r w:rsidR="002A3742" w:rsidRPr="00EF2A1B">
        <w:rPr>
          <w:rFonts w:cs="Times New Roman"/>
          <w:szCs w:val="24"/>
        </w:rPr>
        <w:t xml:space="preserve"> are those with a limited number of levels that have standard rating scales (e.g., 5-point Likert scale of agreement). These scales can be unipolar </w:t>
      </w:r>
      <w:r w:rsidR="00A0570C" w:rsidRPr="00EF2A1B">
        <w:rPr>
          <w:rFonts w:cs="Times New Roman"/>
          <w:szCs w:val="24"/>
        </w:rPr>
        <w:t xml:space="preserve">(i.e., </w:t>
      </w:r>
      <w:r w:rsidR="00CC3236" w:rsidRPr="00EF2A1B">
        <w:rPr>
          <w:rFonts w:cs="Times New Roman"/>
          <w:szCs w:val="24"/>
        </w:rPr>
        <w:t xml:space="preserve">never to </w:t>
      </w:r>
      <w:r w:rsidR="00A0570C" w:rsidRPr="00EF2A1B">
        <w:rPr>
          <w:rFonts w:cs="Times New Roman"/>
          <w:szCs w:val="24"/>
        </w:rPr>
        <w:t xml:space="preserve">always) </w:t>
      </w:r>
      <w:r w:rsidR="002A3742" w:rsidRPr="00EF2A1B">
        <w:rPr>
          <w:rFonts w:cs="Times New Roman"/>
          <w:szCs w:val="24"/>
        </w:rPr>
        <w:t xml:space="preserve">or bipolar </w:t>
      </w:r>
      <w:r w:rsidR="00A0570C" w:rsidRPr="00EF2A1B">
        <w:rPr>
          <w:rFonts w:cs="Times New Roman"/>
          <w:szCs w:val="24"/>
        </w:rPr>
        <w:t>(i.e., the contrast of two competing or opposing constructs at either end of a scale, like disagree</w:t>
      </w:r>
      <w:r w:rsidR="00CC3236" w:rsidRPr="00EF2A1B">
        <w:rPr>
          <w:rFonts w:cs="Times New Roman"/>
          <w:szCs w:val="24"/>
        </w:rPr>
        <w:t xml:space="preserve"> to </w:t>
      </w:r>
      <w:r w:rsidR="00A0570C" w:rsidRPr="00EF2A1B">
        <w:rPr>
          <w:rFonts w:cs="Times New Roman"/>
          <w:szCs w:val="24"/>
        </w:rPr>
        <w:t xml:space="preserve">agree). Finally, fully </w:t>
      </w:r>
      <w:r w:rsidR="00A0570C" w:rsidRPr="00EF2A1B">
        <w:rPr>
          <w:rFonts w:cs="Times New Roman"/>
          <w:i/>
          <w:szCs w:val="24"/>
        </w:rPr>
        <w:t>continuous scales</w:t>
      </w:r>
      <w:r w:rsidR="00A0570C" w:rsidRPr="00EF2A1B">
        <w:rPr>
          <w:rFonts w:cs="Times New Roman"/>
          <w:szCs w:val="24"/>
        </w:rPr>
        <w:t xml:space="preserve"> are those with an unlimited number of numeric levels (e.g., </w:t>
      </w:r>
      <w:r w:rsidR="00602AEB" w:rsidRPr="00EF2A1B">
        <w:rPr>
          <w:rFonts w:cs="Times New Roman"/>
          <w:szCs w:val="24"/>
        </w:rPr>
        <w:t>distance</w:t>
      </w:r>
      <w:r w:rsidR="00A0570C" w:rsidRPr="00EF2A1B">
        <w:rPr>
          <w:rFonts w:cs="Times New Roman"/>
          <w:szCs w:val="24"/>
        </w:rPr>
        <w:t xml:space="preserve">). </w:t>
      </w:r>
      <w:r w:rsidR="002A3742" w:rsidRPr="00EF2A1B">
        <w:rPr>
          <w:rFonts w:cs="Times New Roman"/>
          <w:szCs w:val="24"/>
        </w:rPr>
        <w:t>Of note, the construct span m</w:t>
      </w:r>
      <w:r w:rsidR="007756E7" w:rsidRPr="00EF2A1B">
        <w:rPr>
          <w:rFonts w:cs="Times New Roman"/>
          <w:szCs w:val="24"/>
        </w:rPr>
        <w:t>ight be at odds with how the construct is measured</w:t>
      </w:r>
      <w:r w:rsidR="00CC3236" w:rsidRPr="00EF2A1B">
        <w:rPr>
          <w:rFonts w:cs="Times New Roman"/>
          <w:szCs w:val="24"/>
        </w:rPr>
        <w:t xml:space="preserve">. For instance, a concept might be continuous but unnecessarily dichotomized </w:t>
      </w:r>
      <w:r w:rsidR="002A3742" w:rsidRPr="00EF2A1B">
        <w:rPr>
          <w:rFonts w:cs="Times New Roman"/>
          <w:szCs w:val="24"/>
        </w:rPr>
        <w:t xml:space="preserve">(e.g., using a </w:t>
      </w:r>
      <w:r w:rsidR="007756E7" w:rsidRPr="00EF2A1B">
        <w:rPr>
          <w:rFonts w:cs="Times New Roman"/>
          <w:szCs w:val="24"/>
        </w:rPr>
        <w:t>median split</w:t>
      </w:r>
      <w:r w:rsidR="00CC3236" w:rsidRPr="00EF2A1B">
        <w:rPr>
          <w:rFonts w:cs="Times New Roman"/>
          <w:szCs w:val="24"/>
        </w:rPr>
        <w:t xml:space="preserve"> for age</w:t>
      </w:r>
      <w:r w:rsidR="002A3742" w:rsidRPr="00EF2A1B">
        <w:rPr>
          <w:rFonts w:cs="Times New Roman"/>
          <w:szCs w:val="24"/>
        </w:rPr>
        <w:t xml:space="preserve">; </w:t>
      </w:r>
      <w:r w:rsidR="007756E7" w:rsidRPr="00EF2A1B">
        <w:rPr>
          <w:rFonts w:cs="Times New Roman"/>
          <w:szCs w:val="24"/>
        </w:rPr>
        <w:t>see response types in Methodological Profiling)</w:t>
      </w:r>
      <w:r w:rsidR="002A3742" w:rsidRPr="00EF2A1B">
        <w:rPr>
          <w:rFonts w:cs="Times New Roman"/>
          <w:szCs w:val="24"/>
        </w:rPr>
        <w:t>.</w:t>
      </w:r>
    </w:p>
    <w:p w14:paraId="1EBD6D27" w14:textId="77777777" w:rsidR="002260B2" w:rsidRPr="00EF2A1B" w:rsidRDefault="002260B2" w:rsidP="00713595">
      <w:pPr>
        <w:ind w:firstLine="720"/>
        <w:rPr>
          <w:rFonts w:cs="Times New Roman"/>
          <w:szCs w:val="24"/>
        </w:rPr>
      </w:pPr>
    </w:p>
    <w:p w14:paraId="4EA5D64C" w14:textId="4E2EFB8D" w:rsidR="002D3B9D" w:rsidRPr="00EF2A1B" w:rsidRDefault="000138F1" w:rsidP="003C5E72">
      <w:pPr>
        <w:ind w:firstLine="720"/>
        <w:rPr>
          <w:rFonts w:cs="Times New Roman"/>
          <w:szCs w:val="24"/>
        </w:rPr>
      </w:pPr>
      <w:r w:rsidRPr="00EF2A1B">
        <w:rPr>
          <w:rFonts w:cs="Times New Roman"/>
          <w:b/>
          <w:szCs w:val="24"/>
        </w:rPr>
        <w:t xml:space="preserve">Construct </w:t>
      </w:r>
      <w:r w:rsidR="00992B1D" w:rsidRPr="00EF2A1B">
        <w:rPr>
          <w:rFonts w:cs="Times New Roman"/>
          <w:b/>
          <w:szCs w:val="24"/>
        </w:rPr>
        <w:t>Referent</w:t>
      </w:r>
      <w:r w:rsidRPr="00EF2A1B">
        <w:rPr>
          <w:rFonts w:cs="Times New Roman"/>
          <w:szCs w:val="24"/>
        </w:rPr>
        <w:t xml:space="preserve">. </w:t>
      </w:r>
      <w:r w:rsidR="009E340E">
        <w:rPr>
          <w:rFonts w:cs="Times New Roman"/>
          <w:szCs w:val="24"/>
        </w:rPr>
        <w:t>Describes</w:t>
      </w:r>
      <w:r w:rsidR="00602AEB" w:rsidRPr="00EF2A1B">
        <w:rPr>
          <w:rFonts w:cs="Times New Roman"/>
          <w:szCs w:val="24"/>
        </w:rPr>
        <w:t xml:space="preserve"> </w:t>
      </w:r>
      <w:r w:rsidR="00602AEB" w:rsidRPr="00EF2A1B">
        <w:rPr>
          <w:rFonts w:cs="Times New Roman"/>
          <w:i/>
          <w:szCs w:val="24"/>
        </w:rPr>
        <w:t>to whom</w:t>
      </w:r>
      <w:r w:rsidR="00602AEB" w:rsidRPr="00EF2A1B">
        <w:rPr>
          <w:rFonts w:cs="Times New Roman"/>
          <w:szCs w:val="24"/>
        </w:rPr>
        <w:t xml:space="preserve"> the construct is referencing </w:t>
      </w:r>
      <w:r w:rsidR="00172BD2" w:rsidRPr="00EF2A1B">
        <w:rPr>
          <w:rFonts w:cs="Times New Roman"/>
          <w:szCs w:val="24"/>
        </w:rPr>
        <w:t xml:space="preserve">or about </w:t>
      </w:r>
      <w:r w:rsidR="00602AEB" w:rsidRPr="00EF2A1B">
        <w:rPr>
          <w:rFonts w:cs="Times New Roman"/>
          <w:szCs w:val="24"/>
        </w:rPr>
        <w:t>at a given level of analysis.</w:t>
      </w:r>
      <w:r w:rsidR="00BB0A62" w:rsidRPr="00BB0A62">
        <w:rPr>
          <w:rFonts w:cs="Times New Roman"/>
          <w:szCs w:val="24"/>
          <w:vertAlign w:val="superscript"/>
        </w:rPr>
        <w:t>26</w:t>
      </w:r>
      <w:r w:rsidR="00602AEB" w:rsidRPr="00EF2A1B">
        <w:rPr>
          <w:rFonts w:cs="Times New Roman"/>
          <w:szCs w:val="24"/>
        </w:rPr>
        <w:t xml:space="preserve"> </w:t>
      </w:r>
      <w:r w:rsidRPr="00EF2A1B">
        <w:rPr>
          <w:rFonts w:cs="Times New Roman"/>
          <w:szCs w:val="24"/>
        </w:rPr>
        <w:t>Constructs and their reflective variable indicators vary in terms of the level of analysis in which they are operating, ranging from a singular entity to a vast system of interconnected entities and other, non-animate systems (e.g., weather). To determine at what level of analysis a construct or its reflective variable is operating, one can examine what referent is being used.</w:t>
      </w:r>
      <w:r w:rsidR="00C67597" w:rsidRPr="00C67597">
        <w:rPr>
          <w:rFonts w:cs="Times New Roman"/>
          <w:szCs w:val="24"/>
          <w:vertAlign w:val="superscript"/>
        </w:rPr>
        <w:t>27–30</w:t>
      </w:r>
      <w:r w:rsidRPr="00EF2A1B">
        <w:rPr>
          <w:rFonts w:cs="Times New Roman"/>
          <w:szCs w:val="24"/>
        </w:rPr>
        <w:t xml:space="preserve"> An </w:t>
      </w:r>
      <w:r w:rsidRPr="00EF2A1B">
        <w:rPr>
          <w:rFonts w:cs="Times New Roman"/>
          <w:i/>
          <w:szCs w:val="24"/>
        </w:rPr>
        <w:t>individual referent</w:t>
      </w:r>
      <w:r w:rsidRPr="00EF2A1B">
        <w:rPr>
          <w:rFonts w:cs="Times New Roman"/>
          <w:szCs w:val="24"/>
        </w:rPr>
        <w:t xml:space="preserve"> refers to a singular entity (e.g., a person, a cell). </w:t>
      </w:r>
      <w:r w:rsidR="00CD4BE0" w:rsidRPr="00EF2A1B">
        <w:rPr>
          <w:rFonts w:cs="Times New Roman"/>
          <w:szCs w:val="24"/>
        </w:rPr>
        <w:t xml:space="preserve">For example, a survey question asking a response to “I often go to the park” </w:t>
      </w:r>
      <w:r w:rsidR="00871AB2">
        <w:rPr>
          <w:rFonts w:cs="Times New Roman"/>
          <w:szCs w:val="24"/>
        </w:rPr>
        <w:t xml:space="preserve">uses an </w:t>
      </w:r>
      <w:r w:rsidR="00CD4BE0" w:rsidRPr="00EF2A1B">
        <w:rPr>
          <w:rFonts w:cs="Times New Roman"/>
          <w:szCs w:val="24"/>
        </w:rPr>
        <w:t>individual referent</w:t>
      </w:r>
      <w:r w:rsidR="00052388">
        <w:rPr>
          <w:rFonts w:cs="Times New Roman"/>
          <w:szCs w:val="24"/>
        </w:rPr>
        <w:t xml:space="preserve">: </w:t>
      </w:r>
      <w:r w:rsidR="00CD4BE0" w:rsidRPr="00EF2A1B">
        <w:rPr>
          <w:rFonts w:cs="Times New Roman"/>
          <w:szCs w:val="24"/>
        </w:rPr>
        <w:t>the pronoun ‘I</w:t>
      </w:r>
      <w:r w:rsidR="00052388">
        <w:rPr>
          <w:rFonts w:cs="Times New Roman"/>
          <w:szCs w:val="24"/>
        </w:rPr>
        <w:t>.</w:t>
      </w:r>
      <w:r w:rsidR="00CD4BE0" w:rsidRPr="00EF2A1B">
        <w:rPr>
          <w:rFonts w:cs="Times New Roman"/>
          <w:szCs w:val="24"/>
        </w:rPr>
        <w:t xml:space="preserve">’. </w:t>
      </w:r>
      <w:r w:rsidR="00663E7B" w:rsidRPr="00EF2A1B">
        <w:rPr>
          <w:rFonts w:cs="Times New Roman"/>
          <w:szCs w:val="24"/>
        </w:rPr>
        <w:t xml:space="preserve">A </w:t>
      </w:r>
      <w:r w:rsidR="00663E7B" w:rsidRPr="00EF2A1B">
        <w:rPr>
          <w:rFonts w:cs="Times New Roman"/>
          <w:i/>
          <w:szCs w:val="24"/>
        </w:rPr>
        <w:t>group referent</w:t>
      </w:r>
      <w:r w:rsidR="00663E7B" w:rsidRPr="00EF2A1B">
        <w:rPr>
          <w:rFonts w:cs="Times New Roman"/>
          <w:szCs w:val="24"/>
        </w:rPr>
        <w:t xml:space="preserve"> refers to a concept referencing more than one entity (e.g., work team, squad). </w:t>
      </w:r>
      <w:r w:rsidR="00CD4BE0" w:rsidRPr="00EF2A1B">
        <w:rPr>
          <w:rFonts w:cs="Times New Roman"/>
          <w:szCs w:val="24"/>
        </w:rPr>
        <w:t>For example, a survey questio</w:t>
      </w:r>
      <w:r w:rsidR="00CC3236" w:rsidRPr="00EF2A1B">
        <w:rPr>
          <w:rFonts w:cs="Times New Roman"/>
          <w:szCs w:val="24"/>
        </w:rPr>
        <w:t>n asking a response to “People o</w:t>
      </w:r>
      <w:r w:rsidR="00CD4BE0" w:rsidRPr="00EF2A1B">
        <w:rPr>
          <w:rFonts w:cs="Times New Roman"/>
          <w:szCs w:val="24"/>
        </w:rPr>
        <w:t>n my team</w:t>
      </w:r>
      <w:r w:rsidR="00513AEA">
        <w:rPr>
          <w:rFonts w:cs="Times New Roman"/>
          <w:szCs w:val="24"/>
        </w:rPr>
        <w:t xml:space="preserve"> </w:t>
      </w:r>
      <w:r w:rsidR="00CD4BE0" w:rsidRPr="00EF2A1B">
        <w:rPr>
          <w:rFonts w:cs="Times New Roman"/>
          <w:szCs w:val="24"/>
        </w:rPr>
        <w:t xml:space="preserve">work hard" </w:t>
      </w:r>
      <w:r w:rsidR="00052388">
        <w:rPr>
          <w:rFonts w:cs="Times New Roman"/>
          <w:szCs w:val="24"/>
        </w:rPr>
        <w:t xml:space="preserve">uses </w:t>
      </w:r>
      <w:r w:rsidR="00CD4BE0" w:rsidRPr="00EF2A1B">
        <w:rPr>
          <w:rFonts w:cs="Times New Roman"/>
          <w:szCs w:val="24"/>
        </w:rPr>
        <w:t>the group referent of ‘people</w:t>
      </w:r>
      <w:r w:rsidR="00052388">
        <w:rPr>
          <w:rFonts w:cs="Times New Roman"/>
          <w:szCs w:val="24"/>
        </w:rPr>
        <w:t>.</w:t>
      </w:r>
      <w:r w:rsidR="00CD4BE0" w:rsidRPr="00EF2A1B">
        <w:rPr>
          <w:rFonts w:cs="Times New Roman"/>
          <w:szCs w:val="24"/>
        </w:rPr>
        <w:t xml:space="preserve">’ </w:t>
      </w:r>
      <w:r w:rsidR="00663E7B" w:rsidRPr="00EF2A1B">
        <w:rPr>
          <w:rFonts w:cs="Times New Roman"/>
          <w:szCs w:val="24"/>
        </w:rPr>
        <w:t xml:space="preserve">An </w:t>
      </w:r>
      <w:r w:rsidR="00663E7B" w:rsidRPr="00EF2A1B">
        <w:rPr>
          <w:rFonts w:cs="Times New Roman"/>
          <w:i/>
          <w:szCs w:val="24"/>
        </w:rPr>
        <w:t>organizational referent</w:t>
      </w:r>
      <w:r w:rsidR="00663E7B" w:rsidRPr="00EF2A1B">
        <w:rPr>
          <w:rFonts w:cs="Times New Roman"/>
          <w:szCs w:val="24"/>
        </w:rPr>
        <w:t xml:space="preserve"> refers to </w:t>
      </w:r>
      <w:r w:rsidR="00CD4BE0" w:rsidRPr="00EF2A1B">
        <w:rPr>
          <w:rFonts w:cs="Times New Roman"/>
          <w:szCs w:val="24"/>
        </w:rPr>
        <w:t xml:space="preserve">a more extensive organizational system with many nested groups and individuals (e.g., a corporation, the Army). An </w:t>
      </w:r>
      <w:r w:rsidR="00CD4BE0" w:rsidRPr="00EF2A1B">
        <w:rPr>
          <w:rFonts w:cs="Times New Roman"/>
          <w:i/>
          <w:szCs w:val="24"/>
        </w:rPr>
        <w:t>environmental referent</w:t>
      </w:r>
      <w:r w:rsidR="00CD4BE0" w:rsidRPr="00EF2A1B">
        <w:rPr>
          <w:rFonts w:cs="Times New Roman"/>
          <w:szCs w:val="24"/>
        </w:rPr>
        <w:t xml:space="preserve"> may refer to a concept that operates at a level </w:t>
      </w:r>
      <w:r w:rsidR="00E60437">
        <w:rPr>
          <w:rFonts w:cs="Times New Roman"/>
          <w:szCs w:val="24"/>
        </w:rPr>
        <w:t xml:space="preserve">beyond a single organization and </w:t>
      </w:r>
      <w:r w:rsidR="00CD4BE0" w:rsidRPr="00EF2A1B">
        <w:rPr>
          <w:rFonts w:cs="Times New Roman"/>
          <w:szCs w:val="24"/>
        </w:rPr>
        <w:t xml:space="preserve">affects many individuals, groups, and even organizations (e.g., </w:t>
      </w:r>
      <w:r w:rsidR="00CC3236" w:rsidRPr="00EF2A1B">
        <w:rPr>
          <w:rFonts w:cs="Times New Roman"/>
          <w:szCs w:val="24"/>
        </w:rPr>
        <w:t xml:space="preserve">policies, </w:t>
      </w:r>
      <w:r w:rsidR="00CD4BE0" w:rsidRPr="00EF2A1B">
        <w:rPr>
          <w:rFonts w:cs="Times New Roman"/>
          <w:szCs w:val="24"/>
        </w:rPr>
        <w:t xml:space="preserve">culture, weather, climate, geospatial landforms). Lastly, in some cases, a concept’s referent might be ambiguous or mixed. An </w:t>
      </w:r>
      <w:r w:rsidR="00B20776" w:rsidRPr="00E92F17">
        <w:rPr>
          <w:rFonts w:cs="Times New Roman"/>
          <w:i/>
          <w:iCs/>
          <w:szCs w:val="24"/>
        </w:rPr>
        <w:t xml:space="preserve">ambiguous </w:t>
      </w:r>
      <w:r w:rsidR="00CD4BE0" w:rsidRPr="00E92F17">
        <w:rPr>
          <w:rFonts w:cs="Times New Roman"/>
          <w:i/>
          <w:iCs/>
          <w:szCs w:val="24"/>
        </w:rPr>
        <w:t>referent</w:t>
      </w:r>
      <w:r w:rsidR="00CD4BE0" w:rsidRPr="00EF2A1B">
        <w:rPr>
          <w:rFonts w:cs="Times New Roman"/>
          <w:szCs w:val="24"/>
        </w:rPr>
        <w:t xml:space="preserve"> is one where a referent cannot easily be determined (e.g., construct related to </w:t>
      </w:r>
      <w:r w:rsidR="00CC3236" w:rsidRPr="00EF2A1B">
        <w:rPr>
          <w:rFonts w:cs="Times New Roman"/>
          <w:szCs w:val="24"/>
        </w:rPr>
        <w:t>a timestamp</w:t>
      </w:r>
      <w:r w:rsidR="00CD4BE0" w:rsidRPr="00EF2A1B">
        <w:rPr>
          <w:rFonts w:cs="Times New Roman"/>
          <w:szCs w:val="24"/>
        </w:rPr>
        <w:t xml:space="preserve">). A </w:t>
      </w:r>
      <w:r w:rsidR="00CD4BE0" w:rsidRPr="00E92F17">
        <w:rPr>
          <w:rFonts w:cs="Times New Roman"/>
          <w:i/>
          <w:iCs/>
          <w:szCs w:val="24"/>
        </w:rPr>
        <w:t>mixed referent</w:t>
      </w:r>
      <w:r w:rsidR="00CD4BE0" w:rsidRPr="00EF2A1B">
        <w:rPr>
          <w:rFonts w:cs="Times New Roman"/>
          <w:szCs w:val="24"/>
        </w:rPr>
        <w:t xml:space="preserve"> is one in which more than one level of analysis is being referenced (e.g., </w:t>
      </w:r>
      <w:r w:rsidR="00BE34CC" w:rsidRPr="00EF2A1B">
        <w:rPr>
          <w:rFonts w:cs="Times New Roman"/>
          <w:szCs w:val="24"/>
        </w:rPr>
        <w:t xml:space="preserve">an aggregate group </w:t>
      </w:r>
      <w:r w:rsidR="00C51ED8">
        <w:rPr>
          <w:rFonts w:cs="Times New Roman"/>
          <w:szCs w:val="24"/>
        </w:rPr>
        <w:t xml:space="preserve">score </w:t>
      </w:r>
      <w:r w:rsidR="00BE34CC" w:rsidRPr="00EF2A1B">
        <w:rPr>
          <w:rFonts w:cs="Times New Roman"/>
          <w:szCs w:val="24"/>
        </w:rPr>
        <w:t>using individual-level data</w:t>
      </w:r>
      <w:r w:rsidR="00CD4BE0" w:rsidRPr="00EF2A1B">
        <w:rPr>
          <w:rFonts w:cs="Times New Roman"/>
          <w:szCs w:val="24"/>
        </w:rPr>
        <w:t xml:space="preserve">). </w:t>
      </w:r>
    </w:p>
    <w:p w14:paraId="67727E38" w14:textId="77777777" w:rsidR="002260B2" w:rsidRPr="00EF2A1B" w:rsidRDefault="002260B2" w:rsidP="003C5E72">
      <w:pPr>
        <w:ind w:firstLine="720"/>
        <w:rPr>
          <w:rFonts w:cs="Times New Roman"/>
          <w:szCs w:val="24"/>
        </w:rPr>
      </w:pPr>
    </w:p>
    <w:p w14:paraId="1761A31A" w14:textId="17FD42CD" w:rsidR="00AF668C" w:rsidRPr="00EF2A1B" w:rsidRDefault="000138F1" w:rsidP="00551634">
      <w:pPr>
        <w:rPr>
          <w:rFonts w:cs="Times New Roman"/>
          <w:szCs w:val="24"/>
        </w:rPr>
      </w:pPr>
      <w:r w:rsidRPr="00EF2A1B">
        <w:rPr>
          <w:rFonts w:cs="Times New Roman"/>
          <w:szCs w:val="24"/>
        </w:rPr>
        <w:tab/>
      </w:r>
      <w:r w:rsidR="00273899" w:rsidRPr="00EF2A1B">
        <w:rPr>
          <w:rFonts w:cs="Times New Roman"/>
          <w:b/>
          <w:szCs w:val="24"/>
        </w:rPr>
        <w:t>Construct</w:t>
      </w:r>
      <w:r w:rsidRPr="00EF2A1B">
        <w:rPr>
          <w:rFonts w:cs="Times New Roman"/>
          <w:b/>
          <w:szCs w:val="24"/>
        </w:rPr>
        <w:t xml:space="preserve"> </w:t>
      </w:r>
      <w:r w:rsidR="003C5E72" w:rsidRPr="00EF2A1B">
        <w:rPr>
          <w:rFonts w:cs="Times New Roman"/>
          <w:b/>
          <w:szCs w:val="24"/>
        </w:rPr>
        <w:t>Form</w:t>
      </w:r>
      <w:r w:rsidRPr="00EF2A1B">
        <w:rPr>
          <w:rFonts w:cs="Times New Roman"/>
          <w:szCs w:val="24"/>
        </w:rPr>
        <w:t>.</w:t>
      </w:r>
      <w:r w:rsidR="004666B0" w:rsidRPr="00EF2A1B">
        <w:rPr>
          <w:rFonts w:cs="Times New Roman"/>
          <w:szCs w:val="24"/>
        </w:rPr>
        <w:t xml:space="preserve"> </w:t>
      </w:r>
      <w:r w:rsidR="00484681">
        <w:rPr>
          <w:rFonts w:cs="Times New Roman"/>
          <w:szCs w:val="24"/>
        </w:rPr>
        <w:t>C</w:t>
      </w:r>
      <w:r w:rsidRPr="00EF2A1B">
        <w:rPr>
          <w:rFonts w:cs="Times New Roman"/>
          <w:szCs w:val="24"/>
        </w:rPr>
        <w:t xml:space="preserve">lassifying the aspect of </w:t>
      </w:r>
      <w:r w:rsidR="00305897">
        <w:rPr>
          <w:rFonts w:cs="Times New Roman"/>
          <w:szCs w:val="24"/>
        </w:rPr>
        <w:t>the referent</w:t>
      </w:r>
      <w:r w:rsidRPr="00EF2A1B">
        <w:rPr>
          <w:rFonts w:cs="Times New Roman"/>
          <w:szCs w:val="24"/>
        </w:rPr>
        <w:t xml:space="preserve"> entity that the construct is examining. The specific categories for this taxonomy may vary depending on research needs. However, the primary categories can be broken down into the following categories: characteristic, thought process, behavior</w:t>
      </w:r>
      <w:r w:rsidR="005E74BF" w:rsidRPr="00EF2A1B">
        <w:rPr>
          <w:rFonts w:cs="Times New Roman"/>
          <w:szCs w:val="24"/>
        </w:rPr>
        <w:t>al</w:t>
      </w:r>
      <w:r w:rsidRPr="00EF2A1B">
        <w:rPr>
          <w:rFonts w:cs="Times New Roman"/>
          <w:szCs w:val="24"/>
        </w:rPr>
        <w:t xml:space="preserve">, biological, and index. </w:t>
      </w:r>
      <w:r w:rsidR="005E74BF" w:rsidRPr="00EF2A1B">
        <w:rPr>
          <w:rFonts w:cs="Times New Roman"/>
          <w:szCs w:val="24"/>
        </w:rPr>
        <w:t xml:space="preserve">A </w:t>
      </w:r>
      <w:r w:rsidR="005E74BF" w:rsidRPr="00EF2A1B">
        <w:rPr>
          <w:rFonts w:cs="Times New Roman"/>
          <w:i/>
          <w:szCs w:val="24"/>
        </w:rPr>
        <w:t>characteristic form</w:t>
      </w:r>
      <w:r w:rsidR="005E74BF" w:rsidRPr="00EF2A1B">
        <w:rPr>
          <w:rFonts w:cs="Times New Roman"/>
          <w:szCs w:val="24"/>
        </w:rPr>
        <w:t xml:space="preserve"> is a concept that mainly describes an entity</w:t>
      </w:r>
      <w:r w:rsidRPr="00EF2A1B">
        <w:rPr>
          <w:rFonts w:cs="Times New Roman"/>
          <w:szCs w:val="24"/>
        </w:rPr>
        <w:t xml:space="preserve"> </w:t>
      </w:r>
      <w:r w:rsidR="005E74BF" w:rsidRPr="00EF2A1B">
        <w:rPr>
          <w:rFonts w:cs="Times New Roman"/>
          <w:szCs w:val="24"/>
        </w:rPr>
        <w:t xml:space="preserve">by a distinguishing feature (e.g., gender attribute, personality type, financial class). A </w:t>
      </w:r>
      <w:r w:rsidR="00114406" w:rsidRPr="00EF2A1B">
        <w:rPr>
          <w:rFonts w:cs="Times New Roman"/>
          <w:i/>
          <w:szCs w:val="24"/>
        </w:rPr>
        <w:t>psychological</w:t>
      </w:r>
      <w:r w:rsidR="005E74BF" w:rsidRPr="00EF2A1B">
        <w:rPr>
          <w:rFonts w:cs="Times New Roman"/>
          <w:i/>
          <w:szCs w:val="24"/>
        </w:rPr>
        <w:t xml:space="preserve"> form</w:t>
      </w:r>
      <w:r w:rsidR="005E74BF" w:rsidRPr="00EF2A1B">
        <w:rPr>
          <w:rFonts w:cs="Times New Roman"/>
          <w:szCs w:val="24"/>
        </w:rPr>
        <w:t xml:space="preserve"> is a concept that is related to a psychological or intrapersonal process happening in the mind of the entity that cannot be readily observed by others without the entity responding (e.g., self-report on a survey, cognitive ability test score). A </w:t>
      </w:r>
      <w:r w:rsidR="005E74BF" w:rsidRPr="00EF2A1B">
        <w:rPr>
          <w:rFonts w:cs="Times New Roman"/>
          <w:i/>
          <w:szCs w:val="24"/>
        </w:rPr>
        <w:t>behavioral form</w:t>
      </w:r>
      <w:r w:rsidR="005E74BF" w:rsidRPr="00EF2A1B">
        <w:rPr>
          <w:rFonts w:cs="Times New Roman"/>
          <w:szCs w:val="24"/>
        </w:rPr>
        <w:t xml:space="preserve"> is related to an external, often interpersonal action taken by an </w:t>
      </w:r>
      <w:r w:rsidR="005E74BF" w:rsidRPr="00EF2A1B">
        <w:rPr>
          <w:rFonts w:cs="Times New Roman"/>
          <w:szCs w:val="24"/>
        </w:rPr>
        <w:lastRenderedPageBreak/>
        <w:t xml:space="preserve">entity that others can readily observe (e.g., </w:t>
      </w:r>
      <w:r w:rsidR="00DC7957" w:rsidRPr="00EF2A1B">
        <w:rPr>
          <w:rFonts w:cs="Times New Roman"/>
          <w:szCs w:val="24"/>
        </w:rPr>
        <w:t>number of times a person exercises a week</w:t>
      </w:r>
      <w:r w:rsidR="00352F9E">
        <w:rPr>
          <w:rFonts w:cs="Times New Roman"/>
          <w:szCs w:val="24"/>
        </w:rPr>
        <w:t xml:space="preserve">, Yes/No responses to </w:t>
      </w:r>
      <w:r w:rsidR="008E5091">
        <w:rPr>
          <w:rFonts w:cs="Times New Roman"/>
          <w:szCs w:val="24"/>
        </w:rPr>
        <w:t>behavioral engagement or intent</w:t>
      </w:r>
      <w:r w:rsidR="00F8623A">
        <w:rPr>
          <w:rFonts w:cs="Times New Roman"/>
          <w:szCs w:val="24"/>
        </w:rPr>
        <w:t xml:space="preserve"> questions</w:t>
      </w:r>
      <w:r w:rsidR="005E74BF" w:rsidRPr="00EF2A1B">
        <w:rPr>
          <w:rFonts w:cs="Times New Roman"/>
          <w:szCs w:val="24"/>
        </w:rPr>
        <w:t xml:space="preserve">). </w:t>
      </w:r>
      <w:r w:rsidR="003319E1" w:rsidRPr="00EF2A1B">
        <w:rPr>
          <w:rFonts w:cs="Times New Roman"/>
          <w:szCs w:val="24"/>
        </w:rPr>
        <w:t>Behavioral forms are</w:t>
      </w:r>
      <w:r w:rsidR="00DC7957" w:rsidRPr="00EF2A1B">
        <w:rPr>
          <w:rFonts w:cs="Times New Roman"/>
          <w:szCs w:val="24"/>
        </w:rPr>
        <w:t xml:space="preserve"> typically</w:t>
      </w:r>
      <w:r w:rsidR="003319E1" w:rsidRPr="00EF2A1B">
        <w:rPr>
          <w:rFonts w:cs="Times New Roman"/>
          <w:szCs w:val="24"/>
        </w:rPr>
        <w:t xml:space="preserve"> related to actions that are intentionally under an entity’s control. </w:t>
      </w:r>
      <w:r w:rsidR="005E74BF" w:rsidRPr="00EF2A1B">
        <w:rPr>
          <w:rFonts w:cs="Times New Roman"/>
          <w:szCs w:val="24"/>
        </w:rPr>
        <w:t xml:space="preserve">A </w:t>
      </w:r>
      <w:r w:rsidR="005E74BF" w:rsidRPr="00EF2A1B">
        <w:rPr>
          <w:rFonts w:cs="Times New Roman"/>
          <w:i/>
          <w:szCs w:val="24"/>
        </w:rPr>
        <w:t>biological form</w:t>
      </w:r>
      <w:r w:rsidR="005E74BF" w:rsidRPr="00EF2A1B">
        <w:rPr>
          <w:rFonts w:cs="Times New Roman"/>
          <w:szCs w:val="24"/>
        </w:rPr>
        <w:t xml:space="preserve"> is a concept that pertains to a process or aspect of an entity’s biological systems (e.g., heart rate, </w:t>
      </w:r>
      <w:r w:rsidR="00307B76" w:rsidRPr="00EF2A1B">
        <w:rPr>
          <w:rFonts w:cs="Times New Roman"/>
          <w:szCs w:val="24"/>
        </w:rPr>
        <w:t>cholesterol level</w:t>
      </w:r>
      <w:r w:rsidR="005E74BF" w:rsidRPr="00EF2A1B">
        <w:rPr>
          <w:rFonts w:cs="Times New Roman"/>
          <w:szCs w:val="24"/>
        </w:rPr>
        <w:t>)</w:t>
      </w:r>
      <w:r w:rsidR="00A13D8A" w:rsidRPr="00EF2A1B">
        <w:rPr>
          <w:rFonts w:cs="Times New Roman"/>
          <w:szCs w:val="24"/>
        </w:rPr>
        <w:t>. It is usually not directly under conscious control</w:t>
      </w:r>
      <w:r w:rsidR="005E74BF" w:rsidRPr="00EF2A1B">
        <w:rPr>
          <w:rFonts w:cs="Times New Roman"/>
          <w:szCs w:val="24"/>
        </w:rPr>
        <w:t xml:space="preserve">. </w:t>
      </w:r>
      <w:r w:rsidR="00307B76" w:rsidRPr="00EF2A1B">
        <w:rPr>
          <w:rFonts w:cs="Times New Roman"/>
          <w:szCs w:val="24"/>
        </w:rPr>
        <w:t xml:space="preserve">An </w:t>
      </w:r>
      <w:r w:rsidR="00307B76" w:rsidRPr="00EF2A1B">
        <w:rPr>
          <w:rFonts w:cs="Times New Roman"/>
          <w:i/>
          <w:szCs w:val="24"/>
        </w:rPr>
        <w:t>index form</w:t>
      </w:r>
      <w:r w:rsidR="00307B76" w:rsidRPr="00EF2A1B">
        <w:rPr>
          <w:rFonts w:cs="Times New Roman"/>
          <w:szCs w:val="24"/>
        </w:rPr>
        <w:t xml:space="preserve"> type refers to a combination of the disparate </w:t>
      </w:r>
      <w:r w:rsidR="00620D38" w:rsidRPr="00EF2A1B">
        <w:rPr>
          <w:rFonts w:cs="Times New Roman"/>
          <w:szCs w:val="24"/>
        </w:rPr>
        <w:t xml:space="preserve">component </w:t>
      </w:r>
      <w:r w:rsidR="00307B76" w:rsidRPr="00EF2A1B">
        <w:rPr>
          <w:rFonts w:cs="Times New Roman"/>
          <w:szCs w:val="24"/>
        </w:rPr>
        <w:t>forms or concepts within forms mentioned above</w:t>
      </w:r>
      <w:r w:rsidR="00502201" w:rsidRPr="00502201">
        <w:rPr>
          <w:rFonts w:cs="Times New Roman"/>
          <w:szCs w:val="24"/>
          <w:vertAlign w:val="superscript"/>
        </w:rPr>
        <w:t>31</w:t>
      </w:r>
      <w:r w:rsidR="005E74BF" w:rsidRPr="00EF2A1B">
        <w:rPr>
          <w:rFonts w:cs="Times New Roman"/>
          <w:szCs w:val="24"/>
        </w:rPr>
        <w:t xml:space="preserve"> </w:t>
      </w:r>
      <w:r w:rsidR="00307B76" w:rsidRPr="00EF2A1B">
        <w:rPr>
          <w:rFonts w:cs="Times New Roman"/>
          <w:szCs w:val="24"/>
        </w:rPr>
        <w:t>(e.g., health vulnerability might be a combination of a person’s education, food access, and health diagnoses).</w:t>
      </w:r>
      <w:r w:rsidR="00DC7730">
        <w:rPr>
          <w:rStyle w:val="FootnoteReference"/>
          <w:rFonts w:cs="Times New Roman"/>
          <w:szCs w:val="24"/>
        </w:rPr>
        <w:footnoteReference w:id="2"/>
      </w:r>
      <w:r w:rsidR="00DC7730">
        <w:rPr>
          <w:rFonts w:cs="Times New Roman"/>
          <w:szCs w:val="24"/>
        </w:rPr>
        <w:t xml:space="preserve"> </w:t>
      </w:r>
      <w:r w:rsidR="00B47F5D">
        <w:rPr>
          <w:rFonts w:cs="Times New Roman"/>
          <w:szCs w:val="24"/>
        </w:rPr>
        <w:t xml:space="preserve">Not every construct form will be applicable to every type </w:t>
      </w:r>
      <w:r w:rsidR="00173218">
        <w:rPr>
          <w:rFonts w:cs="Times New Roman"/>
          <w:szCs w:val="24"/>
        </w:rPr>
        <w:t xml:space="preserve">of </w:t>
      </w:r>
      <w:r w:rsidR="00B47F5D">
        <w:rPr>
          <w:rFonts w:cs="Times New Roman"/>
          <w:szCs w:val="24"/>
        </w:rPr>
        <w:t>referent</w:t>
      </w:r>
      <w:r w:rsidR="006E14B0">
        <w:rPr>
          <w:rFonts w:cs="Times New Roman"/>
          <w:szCs w:val="24"/>
        </w:rPr>
        <w:t xml:space="preserve">. For example, </w:t>
      </w:r>
      <w:r w:rsidR="00173218">
        <w:rPr>
          <w:rFonts w:cs="Times New Roman"/>
          <w:szCs w:val="24"/>
        </w:rPr>
        <w:t xml:space="preserve">organizations do not typically have </w:t>
      </w:r>
      <w:r w:rsidR="00111F32">
        <w:rPr>
          <w:rFonts w:cs="Times New Roman"/>
          <w:szCs w:val="24"/>
        </w:rPr>
        <w:t>psychological or biological processes associated with them</w:t>
      </w:r>
      <w:r w:rsidR="006E14B0">
        <w:rPr>
          <w:rFonts w:cs="Times New Roman"/>
          <w:szCs w:val="24"/>
        </w:rPr>
        <w:t>,</w:t>
      </w:r>
      <w:r w:rsidR="00643450">
        <w:rPr>
          <w:rFonts w:cs="Times New Roman"/>
          <w:szCs w:val="24"/>
        </w:rPr>
        <w:t xml:space="preserve"> but </w:t>
      </w:r>
      <w:r w:rsidR="006E14B0">
        <w:rPr>
          <w:rFonts w:cs="Times New Roman"/>
          <w:szCs w:val="24"/>
        </w:rPr>
        <w:t xml:space="preserve">indexes could be constructed aggregating psychological or biological information across multiple </w:t>
      </w:r>
      <w:r w:rsidR="004973C4">
        <w:rPr>
          <w:rFonts w:cs="Times New Roman"/>
          <w:szCs w:val="24"/>
        </w:rPr>
        <w:t>individual members of an organization.</w:t>
      </w:r>
    </w:p>
    <w:p w14:paraId="733E74C3" w14:textId="77777777" w:rsidR="002260B2" w:rsidRPr="00EF2A1B" w:rsidRDefault="002260B2" w:rsidP="00551634">
      <w:pPr>
        <w:rPr>
          <w:rFonts w:cs="Times New Roman"/>
          <w:szCs w:val="24"/>
        </w:rPr>
      </w:pPr>
    </w:p>
    <w:p w14:paraId="29FC3352" w14:textId="3FCAF898" w:rsidR="005F74CF" w:rsidRPr="00EF2A1B" w:rsidRDefault="000138F1" w:rsidP="00551634">
      <w:pPr>
        <w:rPr>
          <w:rFonts w:cs="Times New Roman"/>
          <w:szCs w:val="24"/>
        </w:rPr>
      </w:pPr>
      <w:r w:rsidRPr="00EF2A1B">
        <w:rPr>
          <w:rFonts w:cs="Times New Roman"/>
          <w:szCs w:val="24"/>
        </w:rPr>
        <w:tab/>
      </w:r>
      <w:r w:rsidR="00273899" w:rsidRPr="00EF2A1B">
        <w:rPr>
          <w:rFonts w:cs="Times New Roman"/>
          <w:b/>
          <w:szCs w:val="24"/>
        </w:rPr>
        <w:t>Construct</w:t>
      </w:r>
      <w:r w:rsidRPr="00EF2A1B">
        <w:rPr>
          <w:rFonts w:cs="Times New Roman"/>
          <w:b/>
          <w:szCs w:val="24"/>
        </w:rPr>
        <w:t xml:space="preserve"> </w:t>
      </w:r>
      <w:r w:rsidR="00790425" w:rsidRPr="00EF2A1B">
        <w:rPr>
          <w:rFonts w:cs="Times New Roman"/>
          <w:b/>
          <w:szCs w:val="24"/>
        </w:rPr>
        <w:t>Framework</w:t>
      </w:r>
      <w:r w:rsidRPr="00EF2A1B">
        <w:rPr>
          <w:rFonts w:cs="Times New Roman"/>
          <w:szCs w:val="24"/>
        </w:rPr>
        <w:t xml:space="preserve">. </w:t>
      </w:r>
      <w:r w:rsidR="00A62556">
        <w:rPr>
          <w:rFonts w:cs="Times New Roman"/>
          <w:szCs w:val="24"/>
        </w:rPr>
        <w:t>C</w:t>
      </w:r>
      <w:r w:rsidRPr="00EF2A1B">
        <w:rPr>
          <w:rFonts w:cs="Times New Roman"/>
          <w:szCs w:val="24"/>
        </w:rPr>
        <w:t>lassif</w:t>
      </w:r>
      <w:r w:rsidR="00A62556">
        <w:rPr>
          <w:rFonts w:cs="Times New Roman"/>
          <w:szCs w:val="24"/>
        </w:rPr>
        <w:t>ying</w:t>
      </w:r>
      <w:r w:rsidRPr="00EF2A1B">
        <w:rPr>
          <w:rFonts w:cs="Times New Roman"/>
          <w:szCs w:val="24"/>
        </w:rPr>
        <w:t xml:space="preserve"> constructs regarding how they might be used in a conceptual or statistical modeling framework. </w:t>
      </w:r>
      <w:r w:rsidR="00B62E0D" w:rsidRPr="00EF2A1B">
        <w:rPr>
          <w:rFonts w:cs="Times New Roman"/>
          <w:szCs w:val="24"/>
        </w:rPr>
        <w:t>The first two categories concern categorizing potential predictors as either trait-like or state-like (cf. Steyer et al.</w:t>
      </w:r>
      <w:r w:rsidR="00C51AD3" w:rsidRPr="00C51AD3">
        <w:rPr>
          <w:rFonts w:cs="Times New Roman"/>
          <w:szCs w:val="24"/>
          <w:vertAlign w:val="superscript"/>
        </w:rPr>
        <w:t>32</w:t>
      </w:r>
      <w:r w:rsidR="00B62E0D" w:rsidRPr="00EF2A1B">
        <w:rPr>
          <w:rFonts w:cs="Times New Roman"/>
          <w:szCs w:val="24"/>
        </w:rPr>
        <w:t xml:space="preserve">). </w:t>
      </w:r>
      <w:r w:rsidR="00B62E0D" w:rsidRPr="00EF2A1B">
        <w:rPr>
          <w:rFonts w:cs="Times New Roman"/>
          <w:i/>
          <w:szCs w:val="24"/>
        </w:rPr>
        <w:t>Trait-like predictors</w:t>
      </w:r>
      <w:r w:rsidR="00B62E0D" w:rsidRPr="00EF2A1B">
        <w:rPr>
          <w:rFonts w:cs="Times New Roman"/>
          <w:szCs w:val="24"/>
        </w:rPr>
        <w:t xml:space="preserve"> are characteristics of </w:t>
      </w:r>
      <w:r w:rsidR="00B62E0D" w:rsidRPr="0072779E">
        <w:rPr>
          <w:rFonts w:cs="Times New Roman"/>
          <w:szCs w:val="24"/>
        </w:rPr>
        <w:t xml:space="preserve">an entity </w:t>
      </w:r>
      <w:r w:rsidR="0065788B" w:rsidRPr="0072779E">
        <w:rPr>
          <w:rFonts w:cs="Times New Roman"/>
          <w:szCs w:val="24"/>
        </w:rPr>
        <w:t>that</w:t>
      </w:r>
      <w:r w:rsidR="00B62E0D" w:rsidRPr="0072779E">
        <w:rPr>
          <w:rFonts w:cs="Times New Roman"/>
          <w:szCs w:val="24"/>
        </w:rPr>
        <w:t xml:space="preserve"> are </w:t>
      </w:r>
      <w:r w:rsidR="00513AEA">
        <w:rPr>
          <w:rFonts w:cs="Times New Roman"/>
          <w:szCs w:val="24"/>
        </w:rPr>
        <w:t>r</w:t>
      </w:r>
      <w:r w:rsidR="00B62E0D" w:rsidRPr="00EF2A1B">
        <w:rPr>
          <w:rFonts w:cs="Times New Roman"/>
          <w:szCs w:val="24"/>
        </w:rPr>
        <w:t xml:space="preserve">elatively stable </w:t>
      </w:r>
      <w:r w:rsidR="0065788B" w:rsidRPr="00EF2A1B">
        <w:rPr>
          <w:rFonts w:cs="Times New Roman"/>
          <w:szCs w:val="24"/>
        </w:rPr>
        <w:t>or take long periods of</w:t>
      </w:r>
      <w:r w:rsidR="00B62E0D" w:rsidRPr="00EF2A1B">
        <w:rPr>
          <w:rFonts w:cs="Times New Roman"/>
          <w:szCs w:val="24"/>
        </w:rPr>
        <w:t xml:space="preserve"> time </w:t>
      </w:r>
      <w:r w:rsidR="0065788B" w:rsidRPr="00EF2A1B">
        <w:rPr>
          <w:rFonts w:cs="Times New Roman"/>
          <w:szCs w:val="24"/>
        </w:rPr>
        <w:t xml:space="preserve">to change </w:t>
      </w:r>
      <w:r w:rsidR="00B62E0D" w:rsidRPr="00EF2A1B">
        <w:rPr>
          <w:rFonts w:cs="Times New Roman"/>
          <w:szCs w:val="24"/>
        </w:rPr>
        <w:t xml:space="preserve">(e.g., a person’s race, personality type). </w:t>
      </w:r>
      <w:r w:rsidR="002477A6" w:rsidRPr="00E92F17">
        <w:rPr>
          <w:rFonts w:cs="Times New Roman"/>
          <w:i/>
          <w:iCs/>
          <w:szCs w:val="24"/>
        </w:rPr>
        <w:t>S</w:t>
      </w:r>
      <w:r w:rsidR="00B62E0D" w:rsidRPr="00E92F17">
        <w:rPr>
          <w:rFonts w:cs="Times New Roman"/>
          <w:i/>
          <w:iCs/>
          <w:szCs w:val="24"/>
        </w:rPr>
        <w:t>tate-like predictors</w:t>
      </w:r>
      <w:r w:rsidR="00B62E0D" w:rsidRPr="00EF2A1B">
        <w:rPr>
          <w:rFonts w:cs="Times New Roman"/>
          <w:szCs w:val="24"/>
        </w:rPr>
        <w:t xml:space="preserve"> are flexible constructs and time-varying (e.g., </w:t>
      </w:r>
      <w:r w:rsidR="0065788B" w:rsidRPr="00EF2A1B">
        <w:rPr>
          <w:rFonts w:cs="Times New Roman"/>
          <w:szCs w:val="24"/>
        </w:rPr>
        <w:t>heart rate, person’s age</w:t>
      </w:r>
      <w:r w:rsidR="00B62E0D" w:rsidRPr="00EF2A1B">
        <w:rPr>
          <w:rFonts w:cs="Times New Roman"/>
          <w:szCs w:val="24"/>
        </w:rPr>
        <w:t>).</w:t>
      </w:r>
      <w:r w:rsidR="0065788B" w:rsidRPr="00EF2A1B">
        <w:rPr>
          <w:rFonts w:cs="Times New Roman"/>
          <w:szCs w:val="24"/>
        </w:rPr>
        <w:t xml:space="preserve"> </w:t>
      </w:r>
      <w:r w:rsidR="0065788B" w:rsidRPr="00EF2A1B">
        <w:rPr>
          <w:rFonts w:cs="Times New Roman"/>
          <w:i/>
          <w:szCs w:val="24"/>
        </w:rPr>
        <w:t>Situational predictors</w:t>
      </w:r>
      <w:r w:rsidR="0065788B" w:rsidRPr="00EF2A1B">
        <w:rPr>
          <w:rFonts w:cs="Times New Roman"/>
          <w:szCs w:val="24"/>
        </w:rPr>
        <w:t xml:space="preserve"> are distal to an entity and provide a contextual backdrop that can be controlled (e.g., state</w:t>
      </w:r>
      <w:r w:rsidR="008A76D9">
        <w:rPr>
          <w:rFonts w:cs="Times New Roman"/>
          <w:szCs w:val="24"/>
        </w:rPr>
        <w:t xml:space="preserve"> of residence</w:t>
      </w:r>
      <w:r w:rsidR="0065788B" w:rsidRPr="00EF2A1B">
        <w:rPr>
          <w:rFonts w:cs="Times New Roman"/>
          <w:szCs w:val="24"/>
        </w:rPr>
        <w:t xml:space="preserve">, </w:t>
      </w:r>
      <w:r w:rsidR="008A76D9">
        <w:rPr>
          <w:rFonts w:cs="Times New Roman"/>
          <w:szCs w:val="24"/>
        </w:rPr>
        <w:t xml:space="preserve">university </w:t>
      </w:r>
      <w:r w:rsidR="0065788B" w:rsidRPr="00EF2A1B">
        <w:rPr>
          <w:rFonts w:cs="Times New Roman"/>
          <w:szCs w:val="24"/>
        </w:rPr>
        <w:t xml:space="preserve">course section number). </w:t>
      </w:r>
      <w:r w:rsidR="0065788B" w:rsidRPr="00EF2A1B">
        <w:rPr>
          <w:rFonts w:cs="Times New Roman"/>
          <w:i/>
          <w:szCs w:val="24"/>
        </w:rPr>
        <w:t>Outcomes</w:t>
      </w:r>
      <w:r w:rsidR="0065788B" w:rsidRPr="00EF2A1B">
        <w:rPr>
          <w:rFonts w:cs="Times New Roman"/>
          <w:szCs w:val="24"/>
        </w:rPr>
        <w:t xml:space="preserve"> are constructs representing a result or end-state that can determine the relationship with some cause or predictor construct (e.g., attrition, performance evaluation). </w:t>
      </w:r>
    </w:p>
    <w:p w14:paraId="4F192D6C" w14:textId="77777777" w:rsidR="00515843" w:rsidRPr="00EF2A1B" w:rsidRDefault="00515843" w:rsidP="00551634">
      <w:pPr>
        <w:rPr>
          <w:rFonts w:cs="Times New Roman"/>
          <w:szCs w:val="24"/>
        </w:rPr>
      </w:pPr>
    </w:p>
    <w:p w14:paraId="4E1C9EB8" w14:textId="59626453" w:rsidR="00713595" w:rsidRPr="00EF2A1B" w:rsidRDefault="000138F1" w:rsidP="0041308A">
      <w:pPr>
        <w:rPr>
          <w:rFonts w:cs="Times New Roman"/>
          <w:szCs w:val="24"/>
        </w:rPr>
      </w:pPr>
      <w:r w:rsidRPr="00EF2A1B">
        <w:rPr>
          <w:rFonts w:cs="Times New Roman"/>
          <w:szCs w:val="24"/>
        </w:rPr>
        <w:tab/>
      </w:r>
      <w:r w:rsidRPr="00EF2A1B">
        <w:rPr>
          <w:rFonts w:cs="Times New Roman"/>
          <w:b/>
          <w:szCs w:val="24"/>
        </w:rPr>
        <w:t xml:space="preserve">Operational </w:t>
      </w:r>
      <w:r w:rsidR="00E92C74" w:rsidRPr="00EF2A1B">
        <w:rPr>
          <w:rFonts w:cs="Times New Roman"/>
          <w:b/>
          <w:szCs w:val="24"/>
        </w:rPr>
        <w:t>Intent</w:t>
      </w:r>
      <w:r w:rsidRPr="00EF2A1B">
        <w:rPr>
          <w:rFonts w:cs="Times New Roman"/>
          <w:szCs w:val="24"/>
        </w:rPr>
        <w:t xml:space="preserve">. </w:t>
      </w:r>
      <w:r w:rsidR="00DE28EF">
        <w:rPr>
          <w:rFonts w:cs="Times New Roman"/>
          <w:szCs w:val="24"/>
        </w:rPr>
        <w:t xml:space="preserve">The </w:t>
      </w:r>
      <w:r w:rsidR="00463531" w:rsidRPr="00EF2A1B">
        <w:rPr>
          <w:rFonts w:cs="Times New Roman"/>
          <w:szCs w:val="24"/>
        </w:rPr>
        <w:t xml:space="preserve">description provided by the creator of the measured variable. </w:t>
      </w:r>
      <w:r w:rsidR="0041308A" w:rsidRPr="00EF2A1B">
        <w:rPr>
          <w:rFonts w:cs="Times New Roman"/>
          <w:szCs w:val="24"/>
        </w:rPr>
        <w:t>This description provides conte</w:t>
      </w:r>
      <w:r w:rsidR="00F8623A">
        <w:rPr>
          <w:rFonts w:cs="Times New Roman"/>
          <w:szCs w:val="24"/>
        </w:rPr>
        <w:t>x</w:t>
      </w:r>
      <w:r w:rsidR="0041308A" w:rsidRPr="00EF2A1B">
        <w:rPr>
          <w:rFonts w:cs="Times New Roman"/>
          <w:szCs w:val="24"/>
        </w:rPr>
        <w:t xml:space="preserve">t as to the original intent for defining and using the variable. If none is provided by data documentation or </w:t>
      </w:r>
      <w:r w:rsidR="004B2712" w:rsidRPr="00EF2A1B">
        <w:rPr>
          <w:rFonts w:cs="Times New Roman"/>
          <w:szCs w:val="24"/>
        </w:rPr>
        <w:t>prior research, the researcher ma</w:t>
      </w:r>
      <w:r w:rsidR="0041308A" w:rsidRPr="00EF2A1B">
        <w:rPr>
          <w:rFonts w:cs="Times New Roman"/>
          <w:szCs w:val="24"/>
        </w:rPr>
        <w:t>y provide a definition based on other available conceptual information</w:t>
      </w:r>
      <w:r w:rsidR="00FD4090">
        <w:rPr>
          <w:rFonts w:cs="Times New Roman"/>
          <w:szCs w:val="24"/>
        </w:rPr>
        <w:t xml:space="preserve"> (e.g., </w:t>
      </w:r>
      <w:r w:rsidR="00045BFD">
        <w:rPr>
          <w:rFonts w:cs="Times New Roman"/>
          <w:szCs w:val="24"/>
        </w:rPr>
        <w:t xml:space="preserve">secondary publications referencing </w:t>
      </w:r>
      <w:r w:rsidR="003B5CF7">
        <w:rPr>
          <w:rFonts w:cs="Times New Roman"/>
          <w:szCs w:val="24"/>
        </w:rPr>
        <w:t>the data)</w:t>
      </w:r>
      <w:r w:rsidR="0041308A" w:rsidRPr="00EF2A1B">
        <w:rPr>
          <w:rFonts w:cs="Times New Roman"/>
          <w:szCs w:val="24"/>
        </w:rPr>
        <w:t xml:space="preserve">. Note that that the operational intent provided by the creator of a measured variable may not necessarily be valid </w:t>
      </w:r>
      <w:r w:rsidR="00942C42">
        <w:rPr>
          <w:rFonts w:cs="Times New Roman"/>
          <w:szCs w:val="24"/>
        </w:rPr>
        <w:t xml:space="preserve">due </w:t>
      </w:r>
      <w:r w:rsidR="0031172F">
        <w:rPr>
          <w:rFonts w:cs="Times New Roman"/>
          <w:szCs w:val="24"/>
        </w:rPr>
        <w:t xml:space="preserve">for </w:t>
      </w:r>
      <w:r w:rsidR="00942C42">
        <w:rPr>
          <w:rFonts w:cs="Times New Roman"/>
          <w:szCs w:val="24"/>
        </w:rPr>
        <w:t xml:space="preserve">a number of reasons </w:t>
      </w:r>
      <w:r w:rsidR="0041308A" w:rsidRPr="00EF2A1B">
        <w:rPr>
          <w:rFonts w:cs="Times New Roman"/>
          <w:szCs w:val="24"/>
        </w:rPr>
        <w:t>(e.g., failed measurement validation, imprecise wording</w:t>
      </w:r>
      <w:r w:rsidR="004B2712" w:rsidRPr="00EF2A1B">
        <w:rPr>
          <w:rFonts w:cs="Times New Roman"/>
          <w:szCs w:val="24"/>
        </w:rPr>
        <w:t xml:space="preserve"> of items</w:t>
      </w:r>
      <w:r w:rsidR="0041308A" w:rsidRPr="00EF2A1B">
        <w:rPr>
          <w:rFonts w:cs="Times New Roman"/>
          <w:szCs w:val="24"/>
        </w:rPr>
        <w:t>).</w:t>
      </w:r>
      <w:r w:rsidR="000F5C01" w:rsidRPr="00EF2A1B">
        <w:rPr>
          <w:rFonts w:cs="Times New Roman"/>
          <w:szCs w:val="24"/>
        </w:rPr>
        <w:t xml:space="preserve"> </w:t>
      </w:r>
      <w:r w:rsidR="0031172F">
        <w:rPr>
          <w:rFonts w:cs="Times New Roman"/>
          <w:szCs w:val="24"/>
        </w:rPr>
        <w:t>This is why it is important for r</w:t>
      </w:r>
      <w:r w:rsidR="0031172F" w:rsidRPr="00EF2A1B">
        <w:rPr>
          <w:rFonts w:cs="Times New Roman"/>
          <w:szCs w:val="24"/>
        </w:rPr>
        <w:t xml:space="preserve">esearchers </w:t>
      </w:r>
      <w:r w:rsidR="0031172F">
        <w:rPr>
          <w:rFonts w:cs="Times New Roman"/>
          <w:szCs w:val="24"/>
        </w:rPr>
        <w:t xml:space="preserve">to gather as much information as possible about </w:t>
      </w:r>
      <w:r w:rsidR="00FA6152">
        <w:rPr>
          <w:rFonts w:cs="Times New Roman"/>
          <w:szCs w:val="24"/>
        </w:rPr>
        <w:t>the data they are using</w:t>
      </w:r>
      <w:r w:rsidR="00430CBA">
        <w:rPr>
          <w:rFonts w:cs="Times New Roman"/>
          <w:szCs w:val="24"/>
        </w:rPr>
        <w:t xml:space="preserve"> (see Additional Resources section)</w:t>
      </w:r>
      <w:r w:rsidR="000A5511">
        <w:rPr>
          <w:rFonts w:cs="Times New Roman"/>
          <w:szCs w:val="24"/>
        </w:rPr>
        <w:t>.</w:t>
      </w:r>
    </w:p>
    <w:p w14:paraId="49BA08CD" w14:textId="36C8FD7D" w:rsidR="002260B2" w:rsidRPr="00EF2A1B" w:rsidRDefault="002260B2" w:rsidP="00551634">
      <w:pPr>
        <w:rPr>
          <w:rFonts w:cs="Times New Roman"/>
          <w:szCs w:val="24"/>
        </w:rPr>
      </w:pPr>
    </w:p>
    <w:p w14:paraId="17E1B804" w14:textId="2FC6E06E" w:rsidR="0041308A" w:rsidRPr="00EF2A1B" w:rsidRDefault="000138F1" w:rsidP="00551634">
      <w:pPr>
        <w:rPr>
          <w:rFonts w:cs="Times New Roman"/>
          <w:szCs w:val="24"/>
        </w:rPr>
      </w:pPr>
      <w:r w:rsidRPr="00EF2A1B">
        <w:rPr>
          <w:rFonts w:cs="Times New Roman"/>
          <w:szCs w:val="24"/>
        </w:rPr>
        <w:tab/>
      </w:r>
      <w:r w:rsidRPr="00EF2A1B">
        <w:rPr>
          <w:rFonts w:cs="Times New Roman"/>
          <w:b/>
          <w:szCs w:val="24"/>
        </w:rPr>
        <w:t>Concept Importance</w:t>
      </w:r>
      <w:r w:rsidRPr="00EF2A1B">
        <w:rPr>
          <w:rFonts w:cs="Times New Roman"/>
          <w:szCs w:val="24"/>
        </w:rPr>
        <w:t xml:space="preserve">. </w:t>
      </w:r>
      <w:r w:rsidR="002D472F">
        <w:rPr>
          <w:rFonts w:cs="Times New Roman"/>
          <w:szCs w:val="24"/>
        </w:rPr>
        <w:t>T</w:t>
      </w:r>
      <w:r w:rsidRPr="00EF2A1B">
        <w:rPr>
          <w:rFonts w:cs="Times New Roman"/>
          <w:szCs w:val="24"/>
        </w:rPr>
        <w:t xml:space="preserve">he concept's relative </w:t>
      </w:r>
      <w:r w:rsidR="00513AEA">
        <w:rPr>
          <w:rFonts w:cs="Times New Roman"/>
          <w:szCs w:val="24"/>
        </w:rPr>
        <w:t>importance</w:t>
      </w:r>
      <w:r w:rsidRPr="00EF2A1B">
        <w:rPr>
          <w:rFonts w:cs="Times New Roman"/>
          <w:szCs w:val="24"/>
        </w:rPr>
        <w:t xml:space="preserve"> </w:t>
      </w:r>
      <w:r w:rsidR="006D1FF5">
        <w:rPr>
          <w:rFonts w:cs="Times New Roman"/>
          <w:szCs w:val="24"/>
        </w:rPr>
        <w:t xml:space="preserve">or usefulness </w:t>
      </w:r>
      <w:r w:rsidRPr="00EF2A1B">
        <w:rPr>
          <w:rFonts w:cs="Times New Roman"/>
          <w:szCs w:val="24"/>
        </w:rPr>
        <w:t xml:space="preserve">to a researcher's needs. This concept can be accomplished using a simple rating system to evaluate constructs' use towards a given research aim (e.g., 5-point rating scale ranging from 1 = </w:t>
      </w:r>
      <w:r w:rsidR="007674A5" w:rsidRPr="00EF2A1B">
        <w:rPr>
          <w:rFonts w:cs="Times New Roman"/>
          <w:i/>
          <w:szCs w:val="24"/>
        </w:rPr>
        <w:t>not important</w:t>
      </w:r>
      <w:r w:rsidRPr="00EF2A1B">
        <w:rPr>
          <w:rFonts w:cs="Times New Roman"/>
          <w:szCs w:val="24"/>
        </w:rPr>
        <w:t xml:space="preserve"> to 5 = </w:t>
      </w:r>
      <w:r w:rsidRPr="00EF2A1B">
        <w:rPr>
          <w:rFonts w:cs="Times New Roman"/>
          <w:i/>
          <w:szCs w:val="24"/>
        </w:rPr>
        <w:t>very important</w:t>
      </w:r>
      <w:r w:rsidRPr="00EF2A1B">
        <w:rPr>
          <w:rFonts w:cs="Times New Roman"/>
          <w:szCs w:val="24"/>
        </w:rPr>
        <w:t xml:space="preserve">). </w:t>
      </w:r>
    </w:p>
    <w:p w14:paraId="60CE2295" w14:textId="77777777" w:rsidR="0047641A" w:rsidRPr="00EF2A1B" w:rsidRDefault="0047641A" w:rsidP="00551634">
      <w:pPr>
        <w:rPr>
          <w:rFonts w:cs="Times New Roman"/>
          <w:szCs w:val="24"/>
        </w:rPr>
      </w:pPr>
    </w:p>
    <w:p w14:paraId="5DB80E92" w14:textId="7B9CA8AF" w:rsidR="0041308A" w:rsidRPr="00EF2A1B" w:rsidRDefault="000138F1" w:rsidP="00423E2A">
      <w:pPr>
        <w:rPr>
          <w:rFonts w:cs="Times New Roman"/>
          <w:szCs w:val="24"/>
        </w:rPr>
      </w:pPr>
      <w:r w:rsidRPr="00EF2A1B">
        <w:rPr>
          <w:rFonts w:cs="Times New Roman"/>
          <w:szCs w:val="24"/>
        </w:rPr>
        <w:tab/>
      </w:r>
      <w:r w:rsidR="00CE6D5D" w:rsidRPr="00EF2A1B">
        <w:rPr>
          <w:rFonts w:cs="Times New Roman"/>
          <w:b/>
          <w:szCs w:val="24"/>
        </w:rPr>
        <w:t>Additional Resources</w:t>
      </w:r>
      <w:r w:rsidR="00CE6D5D" w:rsidRPr="00EF2A1B">
        <w:rPr>
          <w:rFonts w:cs="Times New Roman"/>
          <w:szCs w:val="24"/>
        </w:rPr>
        <w:t xml:space="preserve">. </w:t>
      </w:r>
      <w:r w:rsidRPr="00EF2A1B">
        <w:rPr>
          <w:rFonts w:cs="Times New Roman"/>
          <w:szCs w:val="24"/>
        </w:rPr>
        <w:t xml:space="preserve">Other resources that may help researchers better understand the meaning behind constructs and measured variables include (a) obtaining additional literature that describes the data (e.g., </w:t>
      </w:r>
      <w:r w:rsidR="007674A5" w:rsidRPr="00EF2A1B">
        <w:rPr>
          <w:rFonts w:cs="Times New Roman"/>
          <w:szCs w:val="24"/>
        </w:rPr>
        <w:t xml:space="preserve">empirical articles, published and unpublished reports); (b) descriptions of data collection attributes (e.g., population, coverage, repeated measurement); (c) original documentation (e.g., forms, surveys, data collection protocols); and (d) measure development and validation results. </w:t>
      </w:r>
      <w:r w:rsidR="00053005">
        <w:rPr>
          <w:rFonts w:cs="Times New Roman"/>
          <w:szCs w:val="24"/>
        </w:rPr>
        <w:t xml:space="preserve">The more information that can be collected about </w:t>
      </w:r>
      <w:r w:rsidR="001758F5">
        <w:rPr>
          <w:rFonts w:cs="Times New Roman"/>
          <w:szCs w:val="24"/>
        </w:rPr>
        <w:t xml:space="preserve">the data under consideration the better, because it is </w:t>
      </w:r>
      <w:r w:rsidR="008A1015">
        <w:rPr>
          <w:rFonts w:cs="Times New Roman"/>
          <w:szCs w:val="24"/>
        </w:rPr>
        <w:t xml:space="preserve">often </w:t>
      </w:r>
      <w:r w:rsidR="00053005">
        <w:rPr>
          <w:rFonts w:cs="Times New Roman"/>
          <w:szCs w:val="24"/>
        </w:rPr>
        <w:t>examin</w:t>
      </w:r>
      <w:r w:rsidR="001758F5">
        <w:rPr>
          <w:rFonts w:cs="Times New Roman"/>
          <w:szCs w:val="24"/>
        </w:rPr>
        <w:t>ing</w:t>
      </w:r>
      <w:r w:rsidR="00053005">
        <w:rPr>
          <w:rFonts w:cs="Times New Roman"/>
          <w:szCs w:val="24"/>
        </w:rPr>
        <w:t xml:space="preserve"> the totality of the evidence </w:t>
      </w:r>
      <w:r w:rsidR="00E935A4">
        <w:rPr>
          <w:rFonts w:cs="Times New Roman"/>
          <w:szCs w:val="24"/>
        </w:rPr>
        <w:t xml:space="preserve">that </w:t>
      </w:r>
      <w:r w:rsidR="008A1015">
        <w:rPr>
          <w:rFonts w:cs="Times New Roman"/>
          <w:szCs w:val="24"/>
        </w:rPr>
        <w:t xml:space="preserve">provides </w:t>
      </w:r>
      <w:r w:rsidR="00B279D3">
        <w:rPr>
          <w:rFonts w:cs="Times New Roman"/>
          <w:szCs w:val="24"/>
        </w:rPr>
        <w:t xml:space="preserve">the most clarity </w:t>
      </w:r>
      <w:r w:rsidR="00655F7C">
        <w:rPr>
          <w:rFonts w:cs="Times New Roman"/>
          <w:szCs w:val="24"/>
        </w:rPr>
        <w:t xml:space="preserve">in </w:t>
      </w:r>
      <w:r w:rsidR="0078772D">
        <w:rPr>
          <w:rFonts w:cs="Times New Roman"/>
          <w:szCs w:val="24"/>
        </w:rPr>
        <w:t>identif</w:t>
      </w:r>
      <w:r w:rsidR="00B279D3">
        <w:rPr>
          <w:rFonts w:cs="Times New Roman"/>
          <w:szCs w:val="24"/>
        </w:rPr>
        <w:t>ying</w:t>
      </w:r>
      <w:r w:rsidR="0078772D">
        <w:rPr>
          <w:rFonts w:cs="Times New Roman"/>
          <w:szCs w:val="24"/>
        </w:rPr>
        <w:t xml:space="preserve"> </w:t>
      </w:r>
      <w:r w:rsidR="00A66515">
        <w:rPr>
          <w:rFonts w:cs="Times New Roman"/>
          <w:szCs w:val="24"/>
        </w:rPr>
        <w:t xml:space="preserve">the </w:t>
      </w:r>
      <w:r w:rsidR="00E935A4">
        <w:rPr>
          <w:rFonts w:cs="Times New Roman"/>
          <w:szCs w:val="24"/>
        </w:rPr>
        <w:t>construct</w:t>
      </w:r>
      <w:r w:rsidR="00A66515">
        <w:rPr>
          <w:rFonts w:cs="Times New Roman"/>
          <w:szCs w:val="24"/>
        </w:rPr>
        <w:t>(s) associated</w:t>
      </w:r>
      <w:r w:rsidR="00E935A4">
        <w:rPr>
          <w:rFonts w:cs="Times New Roman"/>
          <w:szCs w:val="24"/>
        </w:rPr>
        <w:t xml:space="preserve"> </w:t>
      </w:r>
      <w:r w:rsidR="00053005">
        <w:rPr>
          <w:rFonts w:cs="Times New Roman"/>
          <w:szCs w:val="24"/>
        </w:rPr>
        <w:t xml:space="preserve">with a given </w:t>
      </w:r>
      <w:r w:rsidR="00053005" w:rsidRPr="00EF2A1B">
        <w:rPr>
          <w:rFonts w:cs="Times New Roman"/>
          <w:szCs w:val="24"/>
        </w:rPr>
        <w:t>variable</w:t>
      </w:r>
      <w:r w:rsidR="00053005">
        <w:rPr>
          <w:rFonts w:cs="Times New Roman"/>
          <w:szCs w:val="24"/>
        </w:rPr>
        <w:t>.</w:t>
      </w:r>
    </w:p>
    <w:p w14:paraId="2800BCB4" w14:textId="2AAE203F" w:rsidR="00CE6D5D" w:rsidRPr="00EF2A1B" w:rsidRDefault="00CE6D5D" w:rsidP="00551634">
      <w:pPr>
        <w:rPr>
          <w:rFonts w:cs="Times New Roman"/>
          <w:szCs w:val="24"/>
        </w:rPr>
      </w:pPr>
    </w:p>
    <w:p w14:paraId="53E2D49D" w14:textId="24D87873" w:rsidR="006D3CD2" w:rsidRPr="00EF2A1B" w:rsidRDefault="000138F1" w:rsidP="008F0654">
      <w:pPr>
        <w:jc w:val="center"/>
        <w:rPr>
          <w:rFonts w:cs="Times New Roman"/>
          <w:szCs w:val="24"/>
        </w:rPr>
      </w:pPr>
      <w:r w:rsidRPr="00EF2A1B">
        <w:rPr>
          <w:rFonts w:cs="Times New Roman"/>
          <w:szCs w:val="24"/>
        </w:rPr>
        <w:t xml:space="preserve"> </w:t>
      </w:r>
      <w:r w:rsidR="008F0654" w:rsidRPr="00EF2A1B">
        <w:rPr>
          <w:rFonts w:cs="Times New Roman"/>
          <w:szCs w:val="24"/>
        </w:rPr>
        <w:t>[insert Table 1 here]</w:t>
      </w:r>
    </w:p>
    <w:p w14:paraId="1A8125CD" w14:textId="77777777" w:rsidR="006D3CD2" w:rsidRPr="00EF2A1B" w:rsidRDefault="006D3CD2" w:rsidP="00551634">
      <w:pPr>
        <w:rPr>
          <w:rFonts w:cs="Times New Roman"/>
          <w:szCs w:val="24"/>
        </w:rPr>
      </w:pPr>
    </w:p>
    <w:p w14:paraId="7586273B" w14:textId="548DDC8C" w:rsidR="00551634" w:rsidRPr="00EF2A1B" w:rsidRDefault="000138F1" w:rsidP="0021147C">
      <w:pPr>
        <w:pStyle w:val="Heading3"/>
        <w:rPr>
          <w:rFonts w:cs="Times New Roman"/>
        </w:rPr>
      </w:pPr>
      <w:r w:rsidRPr="00EF2A1B">
        <w:rPr>
          <w:rFonts w:cs="Times New Roman"/>
        </w:rPr>
        <w:t>Methodological Profiling</w:t>
      </w:r>
    </w:p>
    <w:p w14:paraId="6152C6EA" w14:textId="77777777" w:rsidR="002260B2" w:rsidRPr="00EF2A1B" w:rsidRDefault="002260B2" w:rsidP="002260B2">
      <w:pPr>
        <w:rPr>
          <w:rFonts w:cs="Times New Roman"/>
          <w:szCs w:val="24"/>
        </w:rPr>
      </w:pPr>
    </w:p>
    <w:p w14:paraId="0F80F447" w14:textId="3C7FC66C" w:rsidR="00FF54B2" w:rsidRPr="00EF2A1B" w:rsidRDefault="000138F1" w:rsidP="00013F35">
      <w:pPr>
        <w:ind w:firstLine="720"/>
        <w:rPr>
          <w:rFonts w:cs="Times New Roman"/>
          <w:szCs w:val="24"/>
        </w:rPr>
      </w:pPr>
      <w:r w:rsidRPr="00EF2A1B">
        <w:rPr>
          <w:rFonts w:cs="Times New Roman"/>
          <w:szCs w:val="24"/>
        </w:rPr>
        <w:t xml:space="preserve">Measurement </w:t>
      </w:r>
      <w:r w:rsidR="00AD78C4" w:rsidRPr="00EF2A1B">
        <w:rPr>
          <w:rFonts w:cs="Times New Roman"/>
          <w:szCs w:val="24"/>
        </w:rPr>
        <w:t xml:space="preserve">is a fundamental quality of science that </w:t>
      </w:r>
      <w:r w:rsidRPr="00EF2A1B">
        <w:rPr>
          <w:rFonts w:cs="Times New Roman"/>
          <w:szCs w:val="24"/>
        </w:rPr>
        <w:t>can be defined as the assignment of values to an object in such a way as to correspond to different degrees of</w:t>
      </w:r>
      <w:r w:rsidR="00BA1656">
        <w:rPr>
          <w:rFonts w:cs="Times New Roman"/>
          <w:szCs w:val="24"/>
        </w:rPr>
        <w:t xml:space="preserve"> a</w:t>
      </w:r>
      <w:r w:rsidRPr="00EF2A1B">
        <w:rPr>
          <w:rFonts w:cs="Times New Roman"/>
          <w:szCs w:val="24"/>
        </w:rPr>
        <w:t xml:space="preserve"> quality or property of some object, person, or event.</w:t>
      </w:r>
      <w:r w:rsidR="00C51AD3" w:rsidRPr="00C51AD3">
        <w:rPr>
          <w:rFonts w:cs="Times New Roman"/>
          <w:szCs w:val="24"/>
          <w:vertAlign w:val="superscript"/>
        </w:rPr>
        <w:t>33–34</w:t>
      </w:r>
      <w:r w:rsidRPr="00EF2A1B">
        <w:rPr>
          <w:rFonts w:cs="Times New Roman"/>
          <w:szCs w:val="24"/>
        </w:rPr>
        <w:t xml:space="preserve"> Thus, for measurement to occur, three things are necessary</w:t>
      </w:r>
      <w:r w:rsidR="001F0D01" w:rsidRPr="001F0D01">
        <w:rPr>
          <w:rFonts w:cs="Times New Roman"/>
          <w:szCs w:val="24"/>
          <w:vertAlign w:val="superscript"/>
        </w:rPr>
        <w:t>35</w:t>
      </w:r>
      <w:r w:rsidRPr="00EF2A1B">
        <w:rPr>
          <w:rFonts w:cs="Times New Roman"/>
          <w:szCs w:val="24"/>
        </w:rPr>
        <w:t xml:space="preserve">: (a) one needs an </w:t>
      </w:r>
      <w:r w:rsidRPr="00EF2A1B">
        <w:rPr>
          <w:rFonts w:cs="Times New Roman"/>
          <w:i/>
          <w:szCs w:val="24"/>
        </w:rPr>
        <w:t>object or thing</w:t>
      </w:r>
      <w:r w:rsidRPr="00EF2A1B">
        <w:rPr>
          <w:rFonts w:cs="Times New Roman"/>
          <w:szCs w:val="24"/>
        </w:rPr>
        <w:t xml:space="preserve"> that is being measured (</w:t>
      </w:r>
      <w:r w:rsidR="00612F7A">
        <w:rPr>
          <w:rFonts w:cs="Times New Roman"/>
          <w:szCs w:val="24"/>
        </w:rPr>
        <w:t xml:space="preserve">in matters of social and public policy, this is often </w:t>
      </w:r>
      <w:r w:rsidRPr="00EF2A1B">
        <w:rPr>
          <w:rFonts w:cs="Times New Roman"/>
          <w:szCs w:val="24"/>
        </w:rPr>
        <w:t xml:space="preserve">people); (b) a variable for which </w:t>
      </w:r>
      <w:r w:rsidR="00FF54B2" w:rsidRPr="0072779E">
        <w:rPr>
          <w:rFonts w:cs="Times New Roman"/>
          <w:szCs w:val="24"/>
        </w:rPr>
        <w:t xml:space="preserve">a </w:t>
      </w:r>
      <w:r w:rsidRPr="00EF2A1B">
        <w:rPr>
          <w:rFonts w:cs="Times New Roman"/>
          <w:i/>
          <w:szCs w:val="24"/>
        </w:rPr>
        <w:t>property or quality</w:t>
      </w:r>
      <w:r w:rsidRPr="00EF2A1B">
        <w:rPr>
          <w:rFonts w:cs="Times New Roman"/>
          <w:szCs w:val="24"/>
        </w:rPr>
        <w:t xml:space="preserve"> is being measured for an object (i.e., a construct); and (c) a </w:t>
      </w:r>
      <w:r w:rsidRPr="00EF2A1B">
        <w:rPr>
          <w:rFonts w:cs="Times New Roman"/>
          <w:i/>
          <w:szCs w:val="24"/>
        </w:rPr>
        <w:t>value or units</w:t>
      </w:r>
      <w:r w:rsidRPr="00EF2A1B">
        <w:rPr>
          <w:rFonts w:cs="Times New Roman"/>
          <w:szCs w:val="24"/>
        </w:rPr>
        <w:t xml:space="preserve"> in which measurement is captured within a variable (i.e., concrete assessment). How measured variables represent abstract concepts can take on many approaches </w:t>
      </w:r>
      <w:r w:rsidR="005F3190">
        <w:rPr>
          <w:rFonts w:cs="Times New Roman"/>
          <w:szCs w:val="24"/>
        </w:rPr>
        <w:t xml:space="preserve">using </w:t>
      </w:r>
      <w:r w:rsidRPr="00EF2A1B">
        <w:rPr>
          <w:rFonts w:cs="Times New Roman"/>
          <w:szCs w:val="24"/>
        </w:rPr>
        <w:t>numerous measurement instruments (for a review, see DeVellis).</w:t>
      </w:r>
      <w:r w:rsidR="00C41AB1" w:rsidRPr="00C41AB1">
        <w:rPr>
          <w:rFonts w:cs="Times New Roman"/>
          <w:szCs w:val="24"/>
          <w:vertAlign w:val="superscript"/>
        </w:rPr>
        <w:t>21</w:t>
      </w:r>
      <w:r w:rsidRPr="00EF2A1B">
        <w:rPr>
          <w:rFonts w:cs="Times New Roman"/>
          <w:szCs w:val="24"/>
        </w:rPr>
        <w:t xml:space="preserve"> </w:t>
      </w:r>
      <w:r w:rsidR="005F3190">
        <w:rPr>
          <w:rFonts w:cs="Times New Roman"/>
          <w:szCs w:val="24"/>
        </w:rPr>
        <w:t>Importantly</w:t>
      </w:r>
      <w:r w:rsidRPr="00EF2A1B">
        <w:rPr>
          <w:rFonts w:cs="Times New Roman"/>
          <w:szCs w:val="24"/>
        </w:rPr>
        <w:t xml:space="preserve">, the decisions made in the development of </w:t>
      </w:r>
      <w:r w:rsidR="000F1CBC" w:rsidRPr="00EF2A1B">
        <w:rPr>
          <w:rFonts w:cs="Times New Roman"/>
          <w:szCs w:val="24"/>
        </w:rPr>
        <w:t>measured variables</w:t>
      </w:r>
      <w:r w:rsidRPr="00EF2A1B">
        <w:rPr>
          <w:rFonts w:cs="Times New Roman"/>
          <w:szCs w:val="24"/>
        </w:rPr>
        <w:t xml:space="preserve"> have downstream consequences to the inferences drawn from the</w:t>
      </w:r>
      <w:r w:rsidR="000F1CBC" w:rsidRPr="00EF2A1B">
        <w:rPr>
          <w:rFonts w:cs="Times New Roman"/>
          <w:szCs w:val="24"/>
        </w:rPr>
        <w:t>m in subsequent analyse</w:t>
      </w:r>
      <w:r w:rsidRPr="00EF2A1B">
        <w:rPr>
          <w:rFonts w:cs="Times New Roman"/>
          <w:szCs w:val="24"/>
        </w:rPr>
        <w:t>s.</w:t>
      </w:r>
      <w:r w:rsidR="00AD78C4" w:rsidRPr="00EF2A1B">
        <w:rPr>
          <w:rFonts w:cs="Times New Roman"/>
          <w:szCs w:val="24"/>
        </w:rPr>
        <w:t xml:space="preserve"> Moreover, not all measurement applications are created equal; the concrete way in which an abstract construct is represented can be slightly imprecise at best </w:t>
      </w:r>
      <w:r w:rsidR="008E3B22">
        <w:rPr>
          <w:rFonts w:cs="Times New Roman"/>
          <w:szCs w:val="24"/>
        </w:rPr>
        <w:t xml:space="preserve">due to an inherent degree of measurement error involved in measurement. </w:t>
      </w:r>
      <w:r w:rsidR="00EF0651">
        <w:rPr>
          <w:rFonts w:cs="Times New Roman"/>
          <w:szCs w:val="24"/>
        </w:rPr>
        <w:t>A</w:t>
      </w:r>
      <w:r w:rsidR="008E3B22">
        <w:rPr>
          <w:rFonts w:cs="Times New Roman"/>
          <w:szCs w:val="24"/>
        </w:rPr>
        <w:t xml:space="preserve">t worst, the measurement of abstract concepts can be </w:t>
      </w:r>
      <w:r w:rsidR="00AD78C4" w:rsidRPr="00EF2A1B">
        <w:rPr>
          <w:rFonts w:cs="Times New Roman"/>
          <w:szCs w:val="24"/>
        </w:rPr>
        <w:t xml:space="preserve">invalid </w:t>
      </w:r>
      <w:r w:rsidR="008E3B22">
        <w:rPr>
          <w:rFonts w:cs="Times New Roman"/>
          <w:szCs w:val="24"/>
        </w:rPr>
        <w:t>or</w:t>
      </w:r>
      <w:r w:rsidR="000F1CBC" w:rsidRPr="00EF2A1B">
        <w:rPr>
          <w:rFonts w:cs="Times New Roman"/>
          <w:szCs w:val="24"/>
        </w:rPr>
        <w:t xml:space="preserve"> misleading</w:t>
      </w:r>
      <w:r w:rsidR="00AD78C4" w:rsidRPr="00EF2A1B">
        <w:rPr>
          <w:rFonts w:cs="Times New Roman"/>
          <w:szCs w:val="24"/>
        </w:rPr>
        <w:t>.</w:t>
      </w:r>
      <w:r w:rsidR="008E3B22">
        <w:rPr>
          <w:rFonts w:cs="Times New Roman"/>
          <w:szCs w:val="24"/>
        </w:rPr>
        <w:t xml:space="preserve"> As the statistician George Box put it, “All models are wrong, but some are useful”</w:t>
      </w:r>
      <w:r w:rsidR="00E33A5E">
        <w:rPr>
          <w:rFonts w:cs="Times New Roman"/>
          <w:szCs w:val="24"/>
        </w:rPr>
        <w:t xml:space="preserve"> (p. 424).</w:t>
      </w:r>
      <w:r w:rsidR="001F0D01" w:rsidRPr="001F0D01">
        <w:rPr>
          <w:rFonts w:cs="Times New Roman"/>
          <w:szCs w:val="24"/>
          <w:vertAlign w:val="superscript"/>
        </w:rPr>
        <w:t>36</w:t>
      </w:r>
      <w:r w:rsidR="008E3B22">
        <w:rPr>
          <w:rFonts w:cs="Times New Roman"/>
          <w:szCs w:val="24"/>
        </w:rPr>
        <w:t xml:space="preserve"> The usefulness of a measure</w:t>
      </w:r>
      <w:r w:rsidR="00EF0651">
        <w:rPr>
          <w:rFonts w:cs="Times New Roman"/>
          <w:szCs w:val="24"/>
        </w:rPr>
        <w:t xml:space="preserve"> in a statistical analysis</w:t>
      </w:r>
      <w:r w:rsidR="008E3B22">
        <w:rPr>
          <w:rFonts w:cs="Times New Roman"/>
          <w:szCs w:val="24"/>
        </w:rPr>
        <w:t xml:space="preserve"> is largely determined by the degree it represents what it was intended to measure</w:t>
      </w:r>
      <w:r w:rsidR="00CD3F51">
        <w:rPr>
          <w:rFonts w:cs="Times New Roman"/>
          <w:szCs w:val="24"/>
        </w:rPr>
        <w:t xml:space="preserve"> (i.e., construct validity)</w:t>
      </w:r>
      <w:r w:rsidR="008E3B22">
        <w:rPr>
          <w:rFonts w:cs="Times New Roman"/>
          <w:szCs w:val="24"/>
        </w:rPr>
        <w:t xml:space="preserve">. </w:t>
      </w:r>
    </w:p>
    <w:p w14:paraId="724BCCCB" w14:textId="61B2B52F" w:rsidR="00F668A7" w:rsidRDefault="000138F1" w:rsidP="00AD78C4">
      <w:pPr>
        <w:ind w:firstLine="720"/>
        <w:rPr>
          <w:rFonts w:cs="Times New Roman"/>
          <w:szCs w:val="24"/>
        </w:rPr>
      </w:pPr>
      <w:r w:rsidRPr="00EF2A1B">
        <w:rPr>
          <w:rFonts w:cs="Times New Roman"/>
          <w:szCs w:val="24"/>
        </w:rPr>
        <w:t xml:space="preserve">Methodological profiling involves deriving how variables were formed. </w:t>
      </w:r>
      <w:r w:rsidR="00B126C5">
        <w:rPr>
          <w:rFonts w:cs="Times New Roman"/>
          <w:szCs w:val="24"/>
        </w:rPr>
        <w:t xml:space="preserve">It </w:t>
      </w:r>
      <w:r w:rsidRPr="00EF2A1B">
        <w:rPr>
          <w:rFonts w:cs="Times New Roman"/>
          <w:szCs w:val="24"/>
        </w:rPr>
        <w:t xml:space="preserve">is a qualitative categorization process that involves identifying how variables were created by understanding the </w:t>
      </w:r>
      <w:r w:rsidR="00AF35D6">
        <w:rPr>
          <w:rFonts w:cs="Times New Roman"/>
          <w:szCs w:val="24"/>
        </w:rPr>
        <w:t xml:space="preserve">process </w:t>
      </w:r>
      <w:r w:rsidRPr="00EF2A1B">
        <w:rPr>
          <w:rFonts w:cs="Times New Roman"/>
          <w:szCs w:val="24"/>
        </w:rPr>
        <w:t xml:space="preserve">used </w:t>
      </w:r>
      <w:r w:rsidR="000F1CBC" w:rsidRPr="00EF2A1B">
        <w:rPr>
          <w:rFonts w:cs="Times New Roman"/>
          <w:szCs w:val="24"/>
        </w:rPr>
        <w:t>in their measurement and recording</w:t>
      </w:r>
      <w:r w:rsidRPr="00EF2A1B">
        <w:rPr>
          <w:rFonts w:cs="Times New Roman"/>
          <w:szCs w:val="24"/>
        </w:rPr>
        <w:t xml:space="preserve">. </w:t>
      </w:r>
      <w:r w:rsidR="00FF54B2" w:rsidRPr="00EF2A1B">
        <w:rPr>
          <w:rFonts w:cs="Times New Roman"/>
          <w:szCs w:val="24"/>
        </w:rPr>
        <w:t xml:space="preserve">Methodological profiling </w:t>
      </w:r>
      <w:r w:rsidR="00502EEE" w:rsidRPr="00EF2A1B">
        <w:rPr>
          <w:rFonts w:cs="Times New Roman"/>
          <w:szCs w:val="24"/>
        </w:rPr>
        <w:t>often involves some form of data sleuthing to uncover the origins of variables</w:t>
      </w:r>
      <w:r w:rsidR="00013F35" w:rsidRPr="00EF2A1B">
        <w:rPr>
          <w:rFonts w:cs="Times New Roman"/>
          <w:szCs w:val="24"/>
        </w:rPr>
        <w:t xml:space="preserve">. </w:t>
      </w:r>
      <w:r w:rsidR="00075095">
        <w:rPr>
          <w:rFonts w:cs="Times New Roman"/>
          <w:szCs w:val="24"/>
        </w:rPr>
        <w:t>Much l</w:t>
      </w:r>
      <w:r w:rsidR="00850D70">
        <w:rPr>
          <w:rFonts w:cs="Times New Roman"/>
          <w:szCs w:val="24"/>
        </w:rPr>
        <w:t>ike conceptual profiling, r</w:t>
      </w:r>
      <w:r w:rsidR="00013F35" w:rsidRPr="00EF2A1B">
        <w:rPr>
          <w:rFonts w:cs="Times New Roman"/>
          <w:szCs w:val="24"/>
        </w:rPr>
        <w:t xml:space="preserve">esearchers </w:t>
      </w:r>
      <w:r w:rsidR="000F1CBC" w:rsidRPr="00EF2A1B">
        <w:rPr>
          <w:rFonts w:cs="Times New Roman"/>
          <w:szCs w:val="24"/>
        </w:rPr>
        <w:t>should</w:t>
      </w:r>
      <w:r w:rsidR="00013F35" w:rsidRPr="00EF2A1B">
        <w:rPr>
          <w:rFonts w:cs="Times New Roman"/>
          <w:szCs w:val="24"/>
        </w:rPr>
        <w:t xml:space="preserve"> examine the</w:t>
      </w:r>
      <w:r w:rsidRPr="00EF2A1B">
        <w:rPr>
          <w:rFonts w:cs="Times New Roman"/>
          <w:szCs w:val="24"/>
        </w:rPr>
        <w:t xml:space="preserve"> codebooks, </w:t>
      </w:r>
      <w:r w:rsidR="000F1CBC" w:rsidRPr="00EF2A1B">
        <w:rPr>
          <w:rFonts w:cs="Times New Roman"/>
          <w:szCs w:val="24"/>
        </w:rPr>
        <w:t xml:space="preserve">original </w:t>
      </w:r>
      <w:r w:rsidRPr="00EF2A1B">
        <w:rPr>
          <w:rFonts w:cs="Times New Roman"/>
          <w:szCs w:val="24"/>
        </w:rPr>
        <w:t>forms</w:t>
      </w:r>
      <w:r w:rsidR="005E03A3">
        <w:rPr>
          <w:rFonts w:cs="Times New Roman"/>
          <w:szCs w:val="24"/>
        </w:rPr>
        <w:t xml:space="preserve"> </w:t>
      </w:r>
      <w:r w:rsidR="005E03A3" w:rsidRPr="00C86D6F">
        <w:t>(e.g., record forms/documents)</w:t>
      </w:r>
      <w:r w:rsidRPr="00EF2A1B">
        <w:rPr>
          <w:rFonts w:cs="Times New Roman"/>
          <w:szCs w:val="24"/>
        </w:rPr>
        <w:t xml:space="preserve">, survey </w:t>
      </w:r>
      <w:r w:rsidR="000F1CBC" w:rsidRPr="00EF2A1B">
        <w:rPr>
          <w:rFonts w:cs="Times New Roman"/>
          <w:szCs w:val="24"/>
        </w:rPr>
        <w:t>instruments</w:t>
      </w:r>
      <w:r w:rsidRPr="00EF2A1B">
        <w:rPr>
          <w:rFonts w:cs="Times New Roman"/>
          <w:szCs w:val="24"/>
        </w:rPr>
        <w:t>, and research articles</w:t>
      </w:r>
      <w:r w:rsidR="00013F35" w:rsidRPr="00EF2A1B">
        <w:rPr>
          <w:rFonts w:cs="Times New Roman"/>
          <w:szCs w:val="24"/>
        </w:rPr>
        <w:t xml:space="preserve"> that speak to how variables were </w:t>
      </w:r>
      <w:r w:rsidR="000F1CBC" w:rsidRPr="00EF2A1B">
        <w:rPr>
          <w:rFonts w:cs="Times New Roman"/>
          <w:szCs w:val="24"/>
        </w:rPr>
        <w:t>measured</w:t>
      </w:r>
      <w:r w:rsidR="00013F35" w:rsidRPr="00EF2A1B">
        <w:rPr>
          <w:rFonts w:cs="Times New Roman"/>
          <w:szCs w:val="24"/>
        </w:rPr>
        <w:t xml:space="preserve">, </w:t>
      </w:r>
      <w:r w:rsidR="000F1CBC" w:rsidRPr="00EF2A1B">
        <w:rPr>
          <w:rFonts w:cs="Times New Roman"/>
          <w:szCs w:val="24"/>
        </w:rPr>
        <w:t>formulated</w:t>
      </w:r>
      <w:r w:rsidR="00013F35" w:rsidRPr="00EF2A1B">
        <w:rPr>
          <w:rFonts w:cs="Times New Roman"/>
          <w:szCs w:val="24"/>
        </w:rPr>
        <w:t>, and recorded</w:t>
      </w:r>
      <w:r w:rsidR="00502EEE" w:rsidRPr="00EF2A1B">
        <w:rPr>
          <w:rFonts w:cs="Times New Roman"/>
          <w:szCs w:val="24"/>
        </w:rPr>
        <w:t xml:space="preserve"> to glean this information.</w:t>
      </w:r>
    </w:p>
    <w:p w14:paraId="2717865D" w14:textId="500FC7F6" w:rsidR="009649E9" w:rsidRPr="00EF2A1B" w:rsidRDefault="00AD78C4" w:rsidP="00AD78C4">
      <w:pPr>
        <w:ind w:firstLine="720"/>
        <w:rPr>
          <w:rFonts w:cs="Times New Roman"/>
          <w:szCs w:val="24"/>
        </w:rPr>
      </w:pPr>
      <w:r w:rsidRPr="00EF2A1B">
        <w:rPr>
          <w:rFonts w:cs="Times New Roman"/>
          <w:szCs w:val="24"/>
        </w:rPr>
        <w:t xml:space="preserve">Next, we describe some of the primary aspects of measurement that can be categorized to serve as </w:t>
      </w:r>
      <w:r w:rsidR="00B65C92">
        <w:rPr>
          <w:rFonts w:cs="Times New Roman"/>
          <w:szCs w:val="24"/>
        </w:rPr>
        <w:t>metadata</w:t>
      </w:r>
      <w:r w:rsidRPr="00EF2A1B">
        <w:rPr>
          <w:rFonts w:cs="Times New Roman"/>
          <w:szCs w:val="24"/>
        </w:rPr>
        <w:t xml:space="preserve"> to inform future use and analysis (see Table 2). Again, as discussed with conceptual profiling, the aspects described below are not intended to be exhaustive or </w:t>
      </w:r>
      <w:r w:rsidR="000F1CBC" w:rsidRPr="00EF2A1B">
        <w:rPr>
          <w:rFonts w:cs="Times New Roman"/>
          <w:szCs w:val="24"/>
        </w:rPr>
        <w:t>applicable to</w:t>
      </w:r>
      <w:r w:rsidRPr="00EF2A1B">
        <w:rPr>
          <w:rFonts w:cs="Times New Roman"/>
          <w:szCs w:val="24"/>
        </w:rPr>
        <w:t xml:space="preserve"> every research context</w:t>
      </w:r>
      <w:r w:rsidR="000F1CBC" w:rsidRPr="00EF2A1B">
        <w:rPr>
          <w:rFonts w:cs="Times New Roman"/>
          <w:szCs w:val="24"/>
        </w:rPr>
        <w:t xml:space="preserve">—usage and terminology </w:t>
      </w:r>
      <w:r w:rsidR="003F0AC4">
        <w:rPr>
          <w:rFonts w:cs="Times New Roman"/>
          <w:szCs w:val="24"/>
        </w:rPr>
        <w:t xml:space="preserve">will </w:t>
      </w:r>
      <w:r w:rsidR="000F1CBC" w:rsidRPr="00EF2A1B">
        <w:rPr>
          <w:rFonts w:cs="Times New Roman"/>
          <w:szCs w:val="24"/>
        </w:rPr>
        <w:t>vary by project</w:t>
      </w:r>
      <w:r w:rsidRPr="00EF2A1B">
        <w:rPr>
          <w:rFonts w:cs="Times New Roman"/>
          <w:szCs w:val="24"/>
        </w:rPr>
        <w:t>.</w:t>
      </w:r>
    </w:p>
    <w:p w14:paraId="23A4FB81" w14:textId="77777777" w:rsidR="00AD78C4" w:rsidRPr="00EF2A1B" w:rsidRDefault="00AD78C4" w:rsidP="00AD78C4">
      <w:pPr>
        <w:ind w:firstLine="720"/>
        <w:rPr>
          <w:rFonts w:cs="Times New Roman"/>
          <w:szCs w:val="24"/>
        </w:rPr>
      </w:pPr>
    </w:p>
    <w:p w14:paraId="7702F88F" w14:textId="19C4B8B7" w:rsidR="005A5A51" w:rsidRPr="00EF2A1B" w:rsidRDefault="000138F1" w:rsidP="00CE6D5D">
      <w:pPr>
        <w:rPr>
          <w:rFonts w:cs="Times New Roman"/>
          <w:szCs w:val="24"/>
        </w:rPr>
      </w:pPr>
      <w:r w:rsidRPr="00EF2A1B">
        <w:rPr>
          <w:rFonts w:cs="Times New Roman"/>
          <w:szCs w:val="24"/>
        </w:rPr>
        <w:tab/>
      </w:r>
      <w:r w:rsidRPr="00EF2A1B">
        <w:rPr>
          <w:rFonts w:cs="Times New Roman"/>
          <w:b/>
          <w:szCs w:val="24"/>
        </w:rPr>
        <w:t xml:space="preserve">Data </w:t>
      </w:r>
      <w:r w:rsidR="004040F5" w:rsidRPr="0072779E">
        <w:rPr>
          <w:rFonts w:cs="Times New Roman"/>
          <w:b/>
          <w:szCs w:val="24"/>
        </w:rPr>
        <w:t>Type</w:t>
      </w:r>
      <w:r w:rsidRPr="00EF2A1B">
        <w:rPr>
          <w:rFonts w:cs="Times New Roman"/>
          <w:b/>
          <w:szCs w:val="24"/>
        </w:rPr>
        <w:t>.</w:t>
      </w:r>
      <w:r w:rsidRPr="00EF2A1B">
        <w:rPr>
          <w:rFonts w:cs="Times New Roman"/>
          <w:szCs w:val="24"/>
        </w:rPr>
        <w:t xml:space="preserve"> </w:t>
      </w:r>
      <w:r w:rsidR="003B61DF">
        <w:rPr>
          <w:rFonts w:cs="Times New Roman"/>
          <w:szCs w:val="24"/>
        </w:rPr>
        <w:t>H</w:t>
      </w:r>
      <w:r w:rsidRPr="00EF2A1B">
        <w:rPr>
          <w:rFonts w:cs="Times New Roman"/>
          <w:szCs w:val="24"/>
        </w:rPr>
        <w:t>ow data were created or obtained, covering the fundamental data types that underlie most data applications.</w:t>
      </w:r>
      <w:r w:rsidR="00EA53F8" w:rsidRPr="00EA53F8">
        <w:rPr>
          <w:rFonts w:cs="Times New Roman"/>
          <w:szCs w:val="24"/>
          <w:vertAlign w:val="superscript"/>
        </w:rPr>
        <w:t>7,9,11</w:t>
      </w:r>
      <w:r w:rsidR="00B11C91" w:rsidRPr="00EF2A1B">
        <w:rPr>
          <w:rFonts w:cs="Times New Roman"/>
          <w:szCs w:val="24"/>
        </w:rPr>
        <w:t xml:space="preserve"> </w:t>
      </w:r>
      <w:r w:rsidRPr="00EF2A1B">
        <w:rPr>
          <w:rFonts w:cs="Times New Roman"/>
          <w:i/>
          <w:szCs w:val="24"/>
        </w:rPr>
        <w:t>Administrative data</w:t>
      </w:r>
      <w:r w:rsidRPr="00EF2A1B">
        <w:rPr>
          <w:rFonts w:cs="Times New Roman"/>
          <w:szCs w:val="24"/>
        </w:rPr>
        <w:t xml:space="preserve"> are collected for primarily administrative use within an organization, program, or service process (e.g., health records, </w:t>
      </w:r>
      <w:r w:rsidR="007D430C" w:rsidRPr="00EF2A1B">
        <w:rPr>
          <w:rFonts w:cs="Times New Roman"/>
          <w:szCs w:val="24"/>
        </w:rPr>
        <w:t>property tax data</w:t>
      </w:r>
      <w:r w:rsidRPr="00EF2A1B">
        <w:rPr>
          <w:rFonts w:cs="Times New Roman"/>
          <w:szCs w:val="24"/>
        </w:rPr>
        <w:t>).</w:t>
      </w:r>
      <w:r w:rsidR="007D430C" w:rsidRPr="00EF2A1B">
        <w:rPr>
          <w:rFonts w:cs="Times New Roman"/>
          <w:szCs w:val="24"/>
        </w:rPr>
        <w:t xml:space="preserve"> </w:t>
      </w:r>
      <w:r w:rsidR="007D430C" w:rsidRPr="00EF2A1B">
        <w:rPr>
          <w:rFonts w:cs="Times New Roman"/>
          <w:i/>
          <w:szCs w:val="24"/>
        </w:rPr>
        <w:t>Designed data</w:t>
      </w:r>
      <w:r w:rsidR="007D430C" w:rsidRPr="00EF2A1B">
        <w:rPr>
          <w:rFonts w:cs="Times New Roman"/>
          <w:szCs w:val="24"/>
        </w:rPr>
        <w:t xml:space="preserve"> have traditionally been used in scientific discovery as they result from an intentional process to observe and collect data (e.g., surveys, experiments, remote sensing). </w:t>
      </w:r>
      <w:r w:rsidR="007D430C" w:rsidRPr="00EF2A1B">
        <w:rPr>
          <w:rFonts w:cs="Times New Roman"/>
          <w:i/>
          <w:szCs w:val="24"/>
        </w:rPr>
        <w:t>Opportunity data</w:t>
      </w:r>
      <w:r w:rsidR="007D430C" w:rsidRPr="00EF2A1B">
        <w:rPr>
          <w:rFonts w:cs="Times New Roman"/>
          <w:szCs w:val="24"/>
        </w:rPr>
        <w:t xml:space="preserve"> are derived from Internet-based information collected unobtrusively through websites or apps via application programming interfaces (APIs) and web-scraping methods. </w:t>
      </w:r>
      <w:r w:rsidR="007D430C" w:rsidRPr="00EF2A1B">
        <w:rPr>
          <w:rFonts w:cs="Times New Roman"/>
          <w:i/>
          <w:szCs w:val="24"/>
        </w:rPr>
        <w:t>Procedural data</w:t>
      </w:r>
      <w:r w:rsidR="007D430C" w:rsidRPr="00EF2A1B">
        <w:rPr>
          <w:rFonts w:cs="Times New Roman"/>
          <w:szCs w:val="24"/>
        </w:rPr>
        <w:t xml:space="preserve"> focus on the documented processes and policies within organizations and governments (e.g., laws, standard operating procedures).</w:t>
      </w:r>
    </w:p>
    <w:p w14:paraId="1956CFE1" w14:textId="77777777" w:rsidR="007674A5" w:rsidRPr="00EF2A1B" w:rsidRDefault="007674A5" w:rsidP="00CE6D5D">
      <w:pPr>
        <w:rPr>
          <w:rFonts w:cs="Times New Roman"/>
          <w:szCs w:val="24"/>
        </w:rPr>
      </w:pPr>
    </w:p>
    <w:p w14:paraId="27ED8D3A" w14:textId="6E39038E" w:rsidR="002B4D3B" w:rsidRPr="00EF2A1B" w:rsidRDefault="000138F1" w:rsidP="000653A9">
      <w:pPr>
        <w:rPr>
          <w:rFonts w:cs="Times New Roman"/>
          <w:szCs w:val="24"/>
        </w:rPr>
      </w:pPr>
      <w:r w:rsidRPr="00EF2A1B">
        <w:rPr>
          <w:rFonts w:cs="Times New Roman"/>
          <w:szCs w:val="24"/>
        </w:rPr>
        <w:tab/>
      </w:r>
      <w:r w:rsidR="00AD37C8" w:rsidRPr="00EF2A1B">
        <w:rPr>
          <w:rFonts w:cs="Times New Roman"/>
          <w:b/>
          <w:szCs w:val="24"/>
        </w:rPr>
        <w:t>Observation</w:t>
      </w:r>
      <w:r w:rsidR="007D430C" w:rsidRPr="00EF2A1B">
        <w:rPr>
          <w:rFonts w:cs="Times New Roman"/>
          <w:b/>
          <w:szCs w:val="24"/>
        </w:rPr>
        <w:t xml:space="preserve"> Source</w:t>
      </w:r>
      <w:r w:rsidR="00AD37C8" w:rsidRPr="00EF2A1B">
        <w:rPr>
          <w:rFonts w:cs="Times New Roman"/>
          <w:szCs w:val="24"/>
        </w:rPr>
        <w:t xml:space="preserve">. </w:t>
      </w:r>
      <w:r w:rsidR="00564D8B">
        <w:rPr>
          <w:rFonts w:cs="Times New Roman"/>
          <w:szCs w:val="24"/>
        </w:rPr>
        <w:t>H</w:t>
      </w:r>
      <w:r w:rsidRPr="00EF2A1B">
        <w:rPr>
          <w:rFonts w:cs="Times New Roman"/>
          <w:szCs w:val="24"/>
        </w:rPr>
        <w:t xml:space="preserve">ow closely the measured data are to whom is being observed. A </w:t>
      </w:r>
      <w:r w:rsidRPr="00EF2A1B">
        <w:rPr>
          <w:rFonts w:cs="Times New Roman"/>
          <w:i/>
          <w:szCs w:val="24"/>
        </w:rPr>
        <w:t>direct source</w:t>
      </w:r>
      <w:r w:rsidRPr="00EF2A1B">
        <w:rPr>
          <w:rFonts w:cs="Times New Roman"/>
          <w:szCs w:val="24"/>
        </w:rPr>
        <w:t xml:space="preserve"> is where the entity being measured </w:t>
      </w:r>
      <w:r w:rsidR="000653A9" w:rsidRPr="00EF2A1B">
        <w:rPr>
          <w:rFonts w:cs="Times New Roman"/>
          <w:szCs w:val="24"/>
        </w:rPr>
        <w:t xml:space="preserve">primarily </w:t>
      </w:r>
      <w:r w:rsidRPr="00EF2A1B">
        <w:rPr>
          <w:rFonts w:cs="Times New Roman"/>
          <w:szCs w:val="24"/>
        </w:rPr>
        <w:t xml:space="preserve">provides the data through their actions or a direct result of their actions (e.g., self-report survey, interview text, </w:t>
      </w:r>
      <w:r w:rsidR="000653A9" w:rsidRPr="00EF2A1B">
        <w:rPr>
          <w:rFonts w:cs="Times New Roman"/>
          <w:szCs w:val="24"/>
        </w:rPr>
        <w:t>blood pressure</w:t>
      </w:r>
      <w:r w:rsidR="000F1CBC" w:rsidRPr="00EF2A1B">
        <w:rPr>
          <w:rFonts w:cs="Times New Roman"/>
          <w:szCs w:val="24"/>
        </w:rPr>
        <w:t xml:space="preserve"> reading</w:t>
      </w:r>
      <w:r w:rsidR="000653A9" w:rsidRPr="00EF2A1B">
        <w:rPr>
          <w:rFonts w:cs="Times New Roman"/>
          <w:szCs w:val="24"/>
        </w:rPr>
        <w:t xml:space="preserve">). </w:t>
      </w:r>
      <w:r w:rsidR="000653A9" w:rsidRPr="00EF2A1B">
        <w:rPr>
          <w:rFonts w:cs="Times New Roman"/>
          <w:szCs w:val="24"/>
        </w:rPr>
        <w:lastRenderedPageBreak/>
        <w:t xml:space="preserve">An </w:t>
      </w:r>
      <w:r w:rsidR="000653A9" w:rsidRPr="00EF2A1B">
        <w:rPr>
          <w:rFonts w:cs="Times New Roman"/>
          <w:i/>
          <w:szCs w:val="24"/>
        </w:rPr>
        <w:t>indirect source</w:t>
      </w:r>
      <w:r w:rsidRPr="00EF2A1B">
        <w:rPr>
          <w:rFonts w:cs="Times New Roman"/>
          <w:szCs w:val="24"/>
        </w:rPr>
        <w:t xml:space="preserve"> </w:t>
      </w:r>
      <w:r w:rsidR="000653A9" w:rsidRPr="00EF2A1B">
        <w:rPr>
          <w:rFonts w:cs="Times New Roman"/>
          <w:szCs w:val="24"/>
        </w:rPr>
        <w:t>is where the entity being measured has another secondary or intermediary entity providing the data about the entity of focus (e.g., administrative data, leader assessment, health care provider diagnosis). In some cases, this determination might not be readily apparent, and thus, an 'unknown' categorization is appropriate.</w:t>
      </w:r>
    </w:p>
    <w:p w14:paraId="1FB199E9" w14:textId="77777777" w:rsidR="007674A5" w:rsidRPr="00EF2A1B" w:rsidRDefault="007674A5" w:rsidP="00CE6D5D">
      <w:pPr>
        <w:rPr>
          <w:rFonts w:cs="Times New Roman"/>
          <w:szCs w:val="24"/>
        </w:rPr>
      </w:pPr>
    </w:p>
    <w:p w14:paraId="52DC30E5" w14:textId="40D2622F" w:rsidR="000653A9" w:rsidRPr="00EF2A1B" w:rsidRDefault="000138F1" w:rsidP="00AD37C8">
      <w:pPr>
        <w:ind w:firstLine="720"/>
        <w:rPr>
          <w:rFonts w:cs="Times New Roman"/>
          <w:szCs w:val="24"/>
        </w:rPr>
      </w:pPr>
      <w:r w:rsidRPr="00EF2A1B">
        <w:rPr>
          <w:rFonts w:cs="Times New Roman"/>
          <w:b/>
          <w:szCs w:val="24"/>
        </w:rPr>
        <w:t>Measure</w:t>
      </w:r>
      <w:r w:rsidR="00713595" w:rsidRPr="00EF2A1B">
        <w:rPr>
          <w:rFonts w:cs="Times New Roman"/>
          <w:b/>
          <w:szCs w:val="24"/>
        </w:rPr>
        <w:t xml:space="preserve"> </w:t>
      </w:r>
      <w:r w:rsidR="002B4D3B" w:rsidRPr="00EF2A1B">
        <w:rPr>
          <w:rFonts w:cs="Times New Roman"/>
          <w:b/>
          <w:szCs w:val="24"/>
        </w:rPr>
        <w:t>Occasion</w:t>
      </w:r>
      <w:r w:rsidR="00713595" w:rsidRPr="00EF2A1B">
        <w:rPr>
          <w:rFonts w:cs="Times New Roman"/>
          <w:szCs w:val="24"/>
        </w:rPr>
        <w:t xml:space="preserve">. </w:t>
      </w:r>
      <w:r w:rsidR="00564D8B">
        <w:rPr>
          <w:rFonts w:cs="Times New Roman"/>
          <w:szCs w:val="24"/>
        </w:rPr>
        <w:t>T</w:t>
      </w:r>
      <w:r w:rsidRPr="00EF2A1B">
        <w:rPr>
          <w:rFonts w:cs="Times New Roman"/>
          <w:szCs w:val="24"/>
        </w:rPr>
        <w:t xml:space="preserve">he degree to which a measure is </w:t>
      </w:r>
      <w:r w:rsidR="00BA47F6">
        <w:rPr>
          <w:rFonts w:cs="Times New Roman"/>
          <w:szCs w:val="24"/>
        </w:rPr>
        <w:t xml:space="preserve">collected </w:t>
      </w:r>
      <w:r w:rsidRPr="00EF2A1B">
        <w:rPr>
          <w:rFonts w:cs="Times New Roman"/>
          <w:szCs w:val="24"/>
        </w:rPr>
        <w:t>once or repeatedly over different time occasions. If the measure is repeated, the frequency of repeated measurements should be captured in terms of the total number (e.g., once, twice, thr</w:t>
      </w:r>
      <w:r w:rsidR="00223886">
        <w:rPr>
          <w:rFonts w:cs="Times New Roman"/>
          <w:szCs w:val="24"/>
        </w:rPr>
        <w:t>ice</w:t>
      </w:r>
      <w:r w:rsidRPr="00EF2A1B">
        <w:rPr>
          <w:rFonts w:cs="Times New Roman"/>
          <w:szCs w:val="24"/>
        </w:rPr>
        <w:t xml:space="preserve">) or the frequency of the measurements (e.g., daily, weekly, monthly, yearly, varying). </w:t>
      </w:r>
    </w:p>
    <w:p w14:paraId="1CEA1345" w14:textId="77777777" w:rsidR="007674A5" w:rsidRPr="00EF2A1B" w:rsidRDefault="007674A5" w:rsidP="00713595">
      <w:pPr>
        <w:ind w:firstLine="720"/>
        <w:rPr>
          <w:rFonts w:cs="Times New Roman"/>
          <w:szCs w:val="24"/>
        </w:rPr>
      </w:pPr>
    </w:p>
    <w:p w14:paraId="534FB6BF" w14:textId="2DAEB0F6" w:rsidR="0047641A" w:rsidRPr="00EF2A1B" w:rsidRDefault="000138F1" w:rsidP="0047641A">
      <w:pPr>
        <w:rPr>
          <w:rFonts w:cs="Times New Roman"/>
          <w:szCs w:val="24"/>
        </w:rPr>
      </w:pPr>
      <w:r w:rsidRPr="00EF2A1B">
        <w:rPr>
          <w:rFonts w:cs="Times New Roman"/>
          <w:szCs w:val="24"/>
        </w:rPr>
        <w:tab/>
      </w:r>
      <w:r w:rsidRPr="00EF2A1B">
        <w:rPr>
          <w:rFonts w:cs="Times New Roman"/>
          <w:b/>
          <w:szCs w:val="24"/>
        </w:rPr>
        <w:t>Item Stem</w:t>
      </w:r>
      <w:r w:rsidRPr="00EF2A1B">
        <w:rPr>
          <w:rFonts w:cs="Times New Roman"/>
          <w:szCs w:val="24"/>
        </w:rPr>
        <w:t xml:space="preserve">. </w:t>
      </w:r>
      <w:r w:rsidR="0066061C">
        <w:rPr>
          <w:rFonts w:cs="Times New Roman"/>
          <w:szCs w:val="24"/>
        </w:rPr>
        <w:t>T</w:t>
      </w:r>
      <w:r w:rsidR="00007FB5" w:rsidRPr="00EF2A1B">
        <w:rPr>
          <w:rFonts w:cs="Times New Roman"/>
          <w:szCs w:val="24"/>
        </w:rPr>
        <w:t>ext that provides the context for orienting a response to a question or statement</w:t>
      </w:r>
      <w:r w:rsidR="00675F4A">
        <w:rPr>
          <w:rFonts w:cs="Times New Roman"/>
          <w:szCs w:val="24"/>
        </w:rPr>
        <w:t xml:space="preserve">. </w:t>
      </w:r>
      <w:r w:rsidR="00007FB5" w:rsidRPr="00EF2A1B">
        <w:rPr>
          <w:rFonts w:cs="Times New Roman"/>
          <w:szCs w:val="24"/>
        </w:rPr>
        <w:t xml:space="preserve">The </w:t>
      </w:r>
      <w:r w:rsidR="00EE4841">
        <w:rPr>
          <w:rFonts w:cs="Times New Roman"/>
          <w:szCs w:val="24"/>
        </w:rPr>
        <w:t xml:space="preserve">context may be temporal </w:t>
      </w:r>
      <w:r w:rsidR="00007FB5" w:rsidRPr="00EF2A1B">
        <w:rPr>
          <w:rFonts w:cs="Times New Roman"/>
          <w:szCs w:val="24"/>
        </w:rPr>
        <w:t>(e.g., "In the last four weeks…")</w:t>
      </w:r>
      <w:r w:rsidR="00FF553C">
        <w:rPr>
          <w:rFonts w:cs="Times New Roman"/>
          <w:szCs w:val="24"/>
        </w:rPr>
        <w:t xml:space="preserve">, situational (e.g., </w:t>
      </w:r>
      <w:r w:rsidR="00007FB5" w:rsidRPr="00EF2A1B">
        <w:rPr>
          <w:rFonts w:cs="Times New Roman"/>
          <w:szCs w:val="24"/>
        </w:rPr>
        <w:t>"When going out with friends…")</w:t>
      </w:r>
      <w:r w:rsidR="00F738D7">
        <w:rPr>
          <w:rFonts w:cs="Times New Roman"/>
          <w:szCs w:val="24"/>
        </w:rPr>
        <w:t xml:space="preserve">, locational or geospatial </w:t>
      </w:r>
      <w:r w:rsidR="00F738D7" w:rsidRPr="00EF2A1B">
        <w:rPr>
          <w:rFonts w:cs="Times New Roman"/>
          <w:szCs w:val="24"/>
        </w:rPr>
        <w:t>(e.g., "At home…"</w:t>
      </w:r>
      <w:r w:rsidR="00F738D7">
        <w:rPr>
          <w:rFonts w:cs="Times New Roman"/>
          <w:szCs w:val="24"/>
        </w:rPr>
        <w:t>), etc</w:t>
      </w:r>
      <w:r w:rsidR="00A25085">
        <w:rPr>
          <w:rFonts w:cs="Times New Roman"/>
          <w:szCs w:val="24"/>
        </w:rPr>
        <w:t>.</w:t>
      </w:r>
      <w:r w:rsidR="00686D07">
        <w:rPr>
          <w:rFonts w:cs="Times New Roman"/>
          <w:szCs w:val="24"/>
        </w:rPr>
        <w:t xml:space="preserve"> Item stems are common with designed data and </w:t>
      </w:r>
      <w:r w:rsidR="00B64909">
        <w:rPr>
          <w:rFonts w:cs="Times New Roman"/>
          <w:szCs w:val="24"/>
        </w:rPr>
        <w:t xml:space="preserve">are </w:t>
      </w:r>
      <w:r w:rsidR="00686D07" w:rsidRPr="00EF2A1B">
        <w:rPr>
          <w:rFonts w:cs="Times New Roman"/>
          <w:szCs w:val="24"/>
        </w:rPr>
        <w:t>often found on surveys and forms</w:t>
      </w:r>
      <w:r w:rsidR="00B64909">
        <w:rPr>
          <w:rFonts w:cs="Times New Roman"/>
          <w:szCs w:val="24"/>
        </w:rPr>
        <w:t xml:space="preserve"> as the </w:t>
      </w:r>
      <w:r w:rsidR="00686D07">
        <w:rPr>
          <w:rFonts w:cs="Times New Roman"/>
          <w:szCs w:val="24"/>
        </w:rPr>
        <w:t xml:space="preserve">same prefatory clause </w:t>
      </w:r>
      <w:r w:rsidR="00B64909">
        <w:rPr>
          <w:rFonts w:cs="Times New Roman"/>
          <w:szCs w:val="24"/>
        </w:rPr>
        <w:t>pair</w:t>
      </w:r>
      <w:r w:rsidR="00440E78">
        <w:rPr>
          <w:rFonts w:cs="Times New Roman"/>
          <w:szCs w:val="24"/>
        </w:rPr>
        <w:t>ed</w:t>
      </w:r>
      <w:r w:rsidR="00B64909">
        <w:rPr>
          <w:rFonts w:cs="Times New Roman"/>
          <w:szCs w:val="24"/>
        </w:rPr>
        <w:t xml:space="preserve"> with </w:t>
      </w:r>
      <w:r w:rsidR="00686D07">
        <w:rPr>
          <w:rFonts w:cs="Times New Roman"/>
          <w:szCs w:val="24"/>
        </w:rPr>
        <w:t>multiple, different items</w:t>
      </w:r>
      <w:r w:rsidR="00D71DBA">
        <w:rPr>
          <w:rFonts w:cs="Times New Roman"/>
          <w:szCs w:val="24"/>
        </w:rPr>
        <w:t xml:space="preserve"> (e.g., </w:t>
      </w:r>
      <w:r w:rsidR="00D71DBA" w:rsidRPr="00EF2A1B">
        <w:rPr>
          <w:rFonts w:cs="Times New Roman"/>
          <w:szCs w:val="24"/>
        </w:rPr>
        <w:t>"In the last four week</w:t>
      </w:r>
      <w:r w:rsidR="008514AB">
        <w:rPr>
          <w:rFonts w:cs="Times New Roman"/>
          <w:szCs w:val="24"/>
        </w:rPr>
        <w:t>s</w:t>
      </w:r>
      <w:r w:rsidR="00D71DBA">
        <w:rPr>
          <w:rFonts w:cs="Times New Roman"/>
          <w:szCs w:val="24"/>
        </w:rPr>
        <w:t>, how often have you consumed alcohol?</w:t>
      </w:r>
      <w:r w:rsidR="008514AB">
        <w:rPr>
          <w:rFonts w:cs="Times New Roman"/>
          <w:szCs w:val="24"/>
        </w:rPr>
        <w:t xml:space="preserve"> In the last four weeks, how often have you smoked marijuana? In the last four weeks, how often have you used narcotics?”).</w:t>
      </w:r>
    </w:p>
    <w:p w14:paraId="79D9D70E" w14:textId="77777777" w:rsidR="007674A5" w:rsidRPr="00EF2A1B" w:rsidRDefault="007674A5" w:rsidP="0047641A">
      <w:pPr>
        <w:rPr>
          <w:rFonts w:cs="Times New Roman"/>
          <w:szCs w:val="24"/>
        </w:rPr>
      </w:pPr>
    </w:p>
    <w:p w14:paraId="254BAB99" w14:textId="42087077" w:rsidR="002668DD" w:rsidRPr="00EF2A1B" w:rsidRDefault="000138F1" w:rsidP="0047641A">
      <w:pPr>
        <w:ind w:firstLine="720"/>
        <w:rPr>
          <w:rFonts w:cs="Times New Roman"/>
          <w:szCs w:val="24"/>
        </w:rPr>
      </w:pPr>
      <w:r w:rsidRPr="00EF2A1B">
        <w:rPr>
          <w:rFonts w:cs="Times New Roman"/>
          <w:b/>
          <w:szCs w:val="24"/>
        </w:rPr>
        <w:t>Item Text</w:t>
      </w:r>
      <w:r w:rsidRPr="00EF2A1B">
        <w:rPr>
          <w:rFonts w:cs="Times New Roman"/>
          <w:szCs w:val="24"/>
        </w:rPr>
        <w:t>.</w:t>
      </w:r>
      <w:r w:rsidR="00DD701A" w:rsidRPr="00EF2A1B">
        <w:rPr>
          <w:rFonts w:cs="Times New Roman"/>
          <w:szCs w:val="24"/>
        </w:rPr>
        <w:t xml:space="preserve"> </w:t>
      </w:r>
      <w:r w:rsidR="00EA3197">
        <w:rPr>
          <w:rFonts w:cs="Times New Roman"/>
          <w:szCs w:val="24"/>
        </w:rPr>
        <w:t>T</w:t>
      </w:r>
      <w:r w:rsidR="00007FB5" w:rsidRPr="00EF2A1B">
        <w:rPr>
          <w:rFonts w:cs="Times New Roman"/>
          <w:szCs w:val="24"/>
        </w:rPr>
        <w:t xml:space="preserve">he exact, word-for-word text used to describe </w:t>
      </w:r>
      <w:r w:rsidR="00EA6963" w:rsidRPr="00EF2A1B">
        <w:rPr>
          <w:rFonts w:cs="Times New Roman"/>
          <w:szCs w:val="24"/>
        </w:rPr>
        <w:t>a</w:t>
      </w:r>
      <w:r w:rsidR="00007FB5" w:rsidRPr="00EF2A1B">
        <w:rPr>
          <w:rFonts w:cs="Times New Roman"/>
          <w:szCs w:val="24"/>
        </w:rPr>
        <w:t xml:space="preserve"> question or statement that is often found on surveys and forms (e.g., "How often do you exercise?", "I often </w:t>
      </w:r>
      <w:r w:rsidR="00756D67" w:rsidRPr="00EF2A1B">
        <w:rPr>
          <w:rFonts w:cs="Times New Roman"/>
          <w:szCs w:val="24"/>
        </w:rPr>
        <w:t>clean my room.”</w:t>
      </w:r>
      <w:r w:rsidR="00007FB5" w:rsidRPr="00EF2A1B">
        <w:rPr>
          <w:rFonts w:cs="Times New Roman"/>
          <w:szCs w:val="24"/>
        </w:rPr>
        <w:t xml:space="preserve">). </w:t>
      </w:r>
      <w:r w:rsidR="00043BC6">
        <w:rPr>
          <w:rFonts w:cs="Times New Roman"/>
          <w:szCs w:val="24"/>
        </w:rPr>
        <w:t xml:space="preserve">For some types of data (e.g., administrative, </w:t>
      </w:r>
      <w:r w:rsidR="00C71786">
        <w:rPr>
          <w:rFonts w:cs="Times New Roman"/>
          <w:szCs w:val="24"/>
        </w:rPr>
        <w:t xml:space="preserve">procedural) the item text may simply be a short phrase qualifying a measurement (e.g., </w:t>
      </w:r>
      <w:r w:rsidR="00F466E4">
        <w:rPr>
          <w:rFonts w:cs="Times New Roman"/>
          <w:szCs w:val="24"/>
        </w:rPr>
        <w:t>“</w:t>
      </w:r>
      <w:r w:rsidR="00E0524A">
        <w:rPr>
          <w:rFonts w:cs="Times New Roman"/>
          <w:szCs w:val="24"/>
        </w:rPr>
        <w:t>B</w:t>
      </w:r>
      <w:r w:rsidR="00F466E4">
        <w:rPr>
          <w:rFonts w:cs="Times New Roman"/>
          <w:szCs w:val="24"/>
        </w:rPr>
        <w:t xml:space="preserve">lood </w:t>
      </w:r>
      <w:r w:rsidR="00E0524A">
        <w:rPr>
          <w:rFonts w:cs="Times New Roman"/>
          <w:szCs w:val="24"/>
        </w:rPr>
        <w:t>P</w:t>
      </w:r>
      <w:r w:rsidR="00F466E4">
        <w:rPr>
          <w:rFonts w:cs="Times New Roman"/>
          <w:szCs w:val="24"/>
        </w:rPr>
        <w:t>ressure,” “</w:t>
      </w:r>
      <w:r w:rsidR="00E0524A">
        <w:rPr>
          <w:rFonts w:cs="Times New Roman"/>
          <w:szCs w:val="24"/>
        </w:rPr>
        <w:t>R</w:t>
      </w:r>
      <w:r w:rsidR="00CD3F51">
        <w:rPr>
          <w:rFonts w:cs="Times New Roman"/>
          <w:szCs w:val="24"/>
        </w:rPr>
        <w:t>ace,</w:t>
      </w:r>
      <w:r w:rsidR="00F466E4">
        <w:rPr>
          <w:rFonts w:cs="Times New Roman"/>
          <w:szCs w:val="24"/>
        </w:rPr>
        <w:t>”</w:t>
      </w:r>
      <w:r w:rsidR="001D4039">
        <w:rPr>
          <w:rFonts w:cs="Times New Roman"/>
          <w:szCs w:val="24"/>
        </w:rPr>
        <w:t xml:space="preserve"> “</w:t>
      </w:r>
      <w:r w:rsidR="00E0524A">
        <w:rPr>
          <w:rFonts w:cs="Times New Roman"/>
          <w:szCs w:val="24"/>
        </w:rPr>
        <w:t>B</w:t>
      </w:r>
      <w:r w:rsidR="00CD3F51">
        <w:rPr>
          <w:rFonts w:cs="Times New Roman"/>
          <w:szCs w:val="24"/>
        </w:rPr>
        <w:t xml:space="preserve">irth </w:t>
      </w:r>
      <w:r w:rsidR="00E0524A">
        <w:rPr>
          <w:rFonts w:cs="Times New Roman"/>
          <w:szCs w:val="24"/>
        </w:rPr>
        <w:t>D</w:t>
      </w:r>
      <w:r w:rsidR="001D4039">
        <w:rPr>
          <w:rFonts w:cs="Times New Roman"/>
          <w:szCs w:val="24"/>
        </w:rPr>
        <w:t>ate”</w:t>
      </w:r>
      <w:r w:rsidR="00F466E4">
        <w:rPr>
          <w:rFonts w:cs="Times New Roman"/>
          <w:szCs w:val="24"/>
        </w:rPr>
        <w:t xml:space="preserve">). </w:t>
      </w:r>
      <w:r w:rsidR="00EA6963" w:rsidRPr="00EF2A1B">
        <w:rPr>
          <w:rFonts w:cs="Times New Roman"/>
          <w:szCs w:val="24"/>
        </w:rPr>
        <w:t>Having the exact text</w:t>
      </w:r>
      <w:r w:rsidR="000F1CBC" w:rsidRPr="00EF2A1B">
        <w:rPr>
          <w:rFonts w:cs="Times New Roman"/>
          <w:szCs w:val="24"/>
        </w:rPr>
        <w:t>ual wording</w:t>
      </w:r>
      <w:r w:rsidR="00EA6963" w:rsidRPr="00EF2A1B">
        <w:rPr>
          <w:rFonts w:cs="Times New Roman"/>
          <w:szCs w:val="24"/>
        </w:rPr>
        <w:t xml:space="preserve"> provides an unfiltered look at how a variable was measured. </w:t>
      </w:r>
    </w:p>
    <w:p w14:paraId="6A3DD73F" w14:textId="457B8643" w:rsidR="007674A5" w:rsidRPr="00EF2A1B" w:rsidRDefault="007674A5" w:rsidP="0047641A">
      <w:pPr>
        <w:ind w:firstLine="720"/>
        <w:rPr>
          <w:rFonts w:cs="Times New Roman"/>
          <w:szCs w:val="24"/>
        </w:rPr>
      </w:pPr>
    </w:p>
    <w:p w14:paraId="2EDA8106" w14:textId="3784C02A" w:rsidR="00007FB5" w:rsidRPr="00EF2A1B" w:rsidRDefault="000138F1" w:rsidP="0047641A">
      <w:pPr>
        <w:ind w:firstLine="720"/>
        <w:rPr>
          <w:rFonts w:cs="Times New Roman"/>
          <w:szCs w:val="24"/>
        </w:rPr>
      </w:pPr>
      <w:r w:rsidRPr="00EF2A1B">
        <w:rPr>
          <w:rFonts w:cs="Times New Roman"/>
          <w:b/>
          <w:szCs w:val="24"/>
        </w:rPr>
        <w:t>Item Number</w:t>
      </w:r>
      <w:r w:rsidRPr="00EF2A1B">
        <w:rPr>
          <w:rFonts w:cs="Times New Roman"/>
          <w:szCs w:val="24"/>
        </w:rPr>
        <w:t xml:space="preserve">. </w:t>
      </w:r>
      <w:r w:rsidR="009E340E">
        <w:rPr>
          <w:rFonts w:cs="Times New Roman"/>
          <w:szCs w:val="24"/>
        </w:rPr>
        <w:t>R</w:t>
      </w:r>
      <w:r w:rsidR="00EA6963" w:rsidRPr="00EF2A1B">
        <w:rPr>
          <w:rFonts w:cs="Times New Roman"/>
          <w:szCs w:val="24"/>
        </w:rPr>
        <w:t>efers to the positioning or ordering of a variable being asked in a more extensive set (e.g., item #24 on a survey or form). This information can help determine the possibility of ordering effects</w:t>
      </w:r>
      <w:r w:rsidR="00CD3F51">
        <w:rPr>
          <w:rFonts w:cs="Times New Roman"/>
          <w:szCs w:val="24"/>
        </w:rPr>
        <w:t>.</w:t>
      </w:r>
    </w:p>
    <w:p w14:paraId="23D24C8B" w14:textId="77777777" w:rsidR="00007FB5" w:rsidRPr="00EF2A1B" w:rsidRDefault="00007FB5" w:rsidP="0047641A">
      <w:pPr>
        <w:ind w:firstLine="720"/>
        <w:rPr>
          <w:rFonts w:cs="Times New Roman"/>
          <w:szCs w:val="24"/>
        </w:rPr>
      </w:pPr>
    </w:p>
    <w:p w14:paraId="59E0B257" w14:textId="0D739C5E" w:rsidR="009649E9" w:rsidRPr="00EF2A1B" w:rsidRDefault="000138F1" w:rsidP="00CE6D5D">
      <w:pPr>
        <w:rPr>
          <w:rFonts w:cs="Times New Roman"/>
          <w:szCs w:val="24"/>
        </w:rPr>
      </w:pPr>
      <w:r w:rsidRPr="00EF2A1B">
        <w:rPr>
          <w:rFonts w:cs="Times New Roman"/>
          <w:szCs w:val="24"/>
        </w:rPr>
        <w:tab/>
      </w:r>
      <w:r w:rsidRPr="00EF2A1B">
        <w:rPr>
          <w:rFonts w:cs="Times New Roman"/>
          <w:b/>
          <w:szCs w:val="24"/>
        </w:rPr>
        <w:t xml:space="preserve">Response </w:t>
      </w:r>
      <w:r w:rsidR="00A02B88" w:rsidRPr="00EF2A1B">
        <w:rPr>
          <w:rFonts w:cs="Times New Roman"/>
          <w:b/>
          <w:szCs w:val="24"/>
        </w:rPr>
        <w:t>Format</w:t>
      </w:r>
      <w:r w:rsidRPr="00EF2A1B">
        <w:rPr>
          <w:rFonts w:cs="Times New Roman"/>
          <w:szCs w:val="24"/>
        </w:rPr>
        <w:t>.</w:t>
      </w:r>
      <w:r w:rsidR="00EA6963" w:rsidRPr="00EF2A1B">
        <w:rPr>
          <w:rFonts w:cs="Times New Roman"/>
          <w:szCs w:val="24"/>
        </w:rPr>
        <w:t xml:space="preserve"> </w:t>
      </w:r>
      <w:r w:rsidR="009E340E">
        <w:rPr>
          <w:rFonts w:cs="Times New Roman"/>
          <w:szCs w:val="24"/>
        </w:rPr>
        <w:t xml:space="preserve">Describes </w:t>
      </w:r>
      <w:r w:rsidR="00EA6963" w:rsidRPr="00EF2A1B">
        <w:rPr>
          <w:rFonts w:cs="Times New Roman"/>
          <w:szCs w:val="24"/>
        </w:rPr>
        <w:t xml:space="preserve">how a variable was measured or recorded. The response format taxonomy includes the following categories: (a) </w:t>
      </w:r>
      <w:r w:rsidR="00EA6963" w:rsidRPr="00EF2A1B">
        <w:rPr>
          <w:rFonts w:cs="Times New Roman"/>
          <w:i/>
          <w:szCs w:val="24"/>
        </w:rPr>
        <w:t>dichotomous</w:t>
      </w:r>
      <w:r w:rsidR="00EA6963" w:rsidRPr="00EF2A1B">
        <w:rPr>
          <w:rFonts w:cs="Times New Roman"/>
          <w:szCs w:val="24"/>
        </w:rPr>
        <w:t xml:space="preserve"> where only two </w:t>
      </w:r>
      <w:r w:rsidR="001F596D" w:rsidRPr="00EF2A1B">
        <w:rPr>
          <w:rFonts w:cs="Times New Roman"/>
          <w:szCs w:val="24"/>
        </w:rPr>
        <w:t xml:space="preserve">discrete </w:t>
      </w:r>
      <w:r w:rsidR="00EA6963" w:rsidRPr="00EF2A1B">
        <w:rPr>
          <w:rFonts w:cs="Times New Roman"/>
          <w:szCs w:val="24"/>
        </w:rPr>
        <w:t xml:space="preserve">response options are provided (e.g., Yes | No); (b) </w:t>
      </w:r>
      <w:r w:rsidR="001F596D" w:rsidRPr="00EF2A1B">
        <w:rPr>
          <w:rFonts w:cs="Times New Roman"/>
          <w:i/>
          <w:szCs w:val="24"/>
        </w:rPr>
        <w:t>c</w:t>
      </w:r>
      <w:r w:rsidR="00EA6963" w:rsidRPr="00EF2A1B">
        <w:rPr>
          <w:rFonts w:cs="Times New Roman"/>
          <w:i/>
          <w:szCs w:val="24"/>
        </w:rPr>
        <w:t xml:space="preserve">ategorical </w:t>
      </w:r>
      <w:r w:rsidR="00EA6963" w:rsidRPr="00EF2A1B">
        <w:rPr>
          <w:rFonts w:cs="Times New Roman"/>
          <w:szCs w:val="24"/>
        </w:rPr>
        <w:t xml:space="preserve">where </w:t>
      </w:r>
      <w:r w:rsidR="001F596D" w:rsidRPr="00EF2A1B">
        <w:rPr>
          <w:rFonts w:cs="Times New Roman"/>
          <w:szCs w:val="24"/>
        </w:rPr>
        <w:t>three or more discrete response options are provided (e.g., Education Level: High School | College | Graduate); (c)</w:t>
      </w:r>
      <w:r w:rsidR="001F596D" w:rsidRPr="00EF2A1B">
        <w:rPr>
          <w:rFonts w:cs="Times New Roman"/>
          <w:i/>
          <w:szCs w:val="24"/>
        </w:rPr>
        <w:t xml:space="preserve"> bounded </w:t>
      </w:r>
      <w:r w:rsidR="0083292C" w:rsidRPr="00EF2A1B">
        <w:rPr>
          <w:rFonts w:cs="Times New Roman"/>
          <w:i/>
          <w:szCs w:val="24"/>
        </w:rPr>
        <w:t xml:space="preserve">rating </w:t>
      </w:r>
      <w:r w:rsidR="001F596D" w:rsidRPr="00EF2A1B">
        <w:rPr>
          <w:rFonts w:cs="Times New Roman"/>
          <w:i/>
          <w:szCs w:val="24"/>
        </w:rPr>
        <w:t>scale</w:t>
      </w:r>
      <w:r w:rsidR="001F596D" w:rsidRPr="00EF2A1B">
        <w:rPr>
          <w:rFonts w:cs="Times New Roman"/>
          <w:szCs w:val="24"/>
        </w:rPr>
        <w:t xml:space="preserve"> where a rating scale is used (e.g., 5-point Likert scale from 1 = </w:t>
      </w:r>
      <w:r w:rsidR="001F596D" w:rsidRPr="00EF2A1B">
        <w:rPr>
          <w:rFonts w:cs="Times New Roman"/>
          <w:i/>
          <w:szCs w:val="24"/>
        </w:rPr>
        <w:t>Never</w:t>
      </w:r>
      <w:r w:rsidR="001F596D" w:rsidRPr="00EF2A1B">
        <w:rPr>
          <w:rFonts w:cs="Times New Roman"/>
          <w:szCs w:val="24"/>
        </w:rPr>
        <w:t xml:space="preserve"> to 5 = </w:t>
      </w:r>
      <w:r w:rsidR="001F596D" w:rsidRPr="00EF2A1B">
        <w:rPr>
          <w:rFonts w:cs="Times New Roman"/>
          <w:i/>
          <w:szCs w:val="24"/>
        </w:rPr>
        <w:t>Always</w:t>
      </w:r>
      <w:r w:rsidR="001F596D" w:rsidRPr="00EF2A1B">
        <w:rPr>
          <w:rFonts w:cs="Times New Roman"/>
          <w:szCs w:val="24"/>
        </w:rPr>
        <w:t xml:space="preserve">); (d) </w:t>
      </w:r>
      <w:r w:rsidR="001F596D" w:rsidRPr="00EF2A1B">
        <w:rPr>
          <w:rFonts w:cs="Times New Roman"/>
          <w:i/>
          <w:szCs w:val="24"/>
        </w:rPr>
        <w:t>composite</w:t>
      </w:r>
      <w:r w:rsidR="001F596D" w:rsidRPr="00EF2A1B">
        <w:rPr>
          <w:rFonts w:cs="Times New Roman"/>
          <w:szCs w:val="24"/>
        </w:rPr>
        <w:t xml:space="preserve"> where multiple, interchangeable items reflecting the same construct are aggregated into a single value (e.g., via summation or averaging) to form a composite variable (e.g., depression scale based on averaging 23 items); (e) </w:t>
      </w:r>
      <w:r w:rsidR="001F596D" w:rsidRPr="00EF2A1B">
        <w:rPr>
          <w:rFonts w:cs="Times New Roman"/>
          <w:i/>
          <w:szCs w:val="24"/>
        </w:rPr>
        <w:t>index</w:t>
      </w:r>
      <w:r w:rsidR="001F596D" w:rsidRPr="00EF2A1B">
        <w:rPr>
          <w:rFonts w:cs="Times New Roman"/>
          <w:szCs w:val="24"/>
        </w:rPr>
        <w:t xml:space="preserve"> where multiple, unrelated items reflecting disparate constructs are combined (via weighting, averaging) to form a new construct </w:t>
      </w:r>
      <w:r w:rsidR="0081769D" w:rsidRPr="00EF2A1B">
        <w:rPr>
          <w:rFonts w:cs="Times New Roman"/>
          <w:szCs w:val="24"/>
        </w:rPr>
        <w:t>in</w:t>
      </w:r>
      <w:r w:rsidR="001F596D" w:rsidRPr="00EF2A1B">
        <w:rPr>
          <w:rFonts w:cs="Times New Roman"/>
          <w:szCs w:val="24"/>
        </w:rPr>
        <w:t xml:space="preserve"> a single value of a new variable </w:t>
      </w:r>
      <w:r w:rsidR="0081769D" w:rsidRPr="00EF2A1B">
        <w:rPr>
          <w:rFonts w:cs="Times New Roman"/>
          <w:szCs w:val="24"/>
        </w:rPr>
        <w:t xml:space="preserve">(e.g., socioeconomic status formed from the components of income, education, and job type); (f) </w:t>
      </w:r>
      <w:r w:rsidR="0081769D" w:rsidRPr="00EF2A1B">
        <w:rPr>
          <w:rFonts w:cs="Times New Roman"/>
          <w:i/>
          <w:szCs w:val="24"/>
        </w:rPr>
        <w:t>free response</w:t>
      </w:r>
      <w:r w:rsidR="0081769D" w:rsidRPr="00EF2A1B">
        <w:rPr>
          <w:rFonts w:cs="Times New Roman"/>
          <w:szCs w:val="24"/>
        </w:rPr>
        <w:t xml:space="preserve"> where any number of numerical or textual values can be responses (e.g., open-ended questions, numerical age in years); and, (g) </w:t>
      </w:r>
      <w:r w:rsidR="0081769D" w:rsidRPr="00EF2A1B">
        <w:rPr>
          <w:rFonts w:cs="Times New Roman"/>
          <w:i/>
          <w:szCs w:val="24"/>
        </w:rPr>
        <w:t>date</w:t>
      </w:r>
      <w:r w:rsidR="0081769D" w:rsidRPr="00EF2A1B">
        <w:rPr>
          <w:rFonts w:cs="Times New Roman"/>
          <w:szCs w:val="24"/>
        </w:rPr>
        <w:t xml:space="preserve"> where responses are a date in some combination of indices of time (e.g., 2010-10-24, 12 January 2004).</w:t>
      </w:r>
    </w:p>
    <w:p w14:paraId="6B7DD3C3" w14:textId="77777777" w:rsidR="009649E9" w:rsidRPr="00EF2A1B" w:rsidRDefault="009649E9" w:rsidP="00CE6D5D">
      <w:pPr>
        <w:rPr>
          <w:rFonts w:cs="Times New Roman"/>
          <w:b/>
          <w:szCs w:val="24"/>
        </w:rPr>
      </w:pPr>
    </w:p>
    <w:p w14:paraId="012DECA7" w14:textId="238D8893" w:rsidR="0081769D" w:rsidRPr="00EF2A1B" w:rsidRDefault="000138F1" w:rsidP="009649E9">
      <w:pPr>
        <w:ind w:firstLine="720"/>
        <w:rPr>
          <w:rFonts w:cs="Times New Roman"/>
          <w:szCs w:val="24"/>
        </w:rPr>
      </w:pPr>
      <w:r w:rsidRPr="00EF2A1B">
        <w:rPr>
          <w:rFonts w:cs="Times New Roman"/>
          <w:b/>
          <w:szCs w:val="24"/>
        </w:rPr>
        <w:t xml:space="preserve">Response </w:t>
      </w:r>
      <w:r w:rsidR="002668DD" w:rsidRPr="00EF2A1B">
        <w:rPr>
          <w:rFonts w:cs="Times New Roman"/>
          <w:b/>
          <w:szCs w:val="24"/>
        </w:rPr>
        <w:t>Values</w:t>
      </w:r>
      <w:r w:rsidR="002668DD" w:rsidRPr="00EF2A1B">
        <w:rPr>
          <w:rFonts w:cs="Times New Roman"/>
          <w:szCs w:val="24"/>
        </w:rPr>
        <w:t>.</w:t>
      </w:r>
      <w:r w:rsidR="00DD701A" w:rsidRPr="00EF2A1B">
        <w:rPr>
          <w:rFonts w:cs="Times New Roman"/>
          <w:szCs w:val="24"/>
        </w:rPr>
        <w:t xml:space="preserve"> </w:t>
      </w:r>
      <w:r w:rsidR="00004C3B">
        <w:rPr>
          <w:rFonts w:cs="Times New Roman"/>
          <w:szCs w:val="24"/>
        </w:rPr>
        <w:t>T</w:t>
      </w:r>
      <w:r w:rsidRPr="00EF2A1B">
        <w:rPr>
          <w:rFonts w:cs="Times New Roman"/>
          <w:szCs w:val="24"/>
        </w:rPr>
        <w:t xml:space="preserve">he actual values that were </w:t>
      </w:r>
      <w:r w:rsidR="00D909E8" w:rsidRPr="00EF2A1B">
        <w:rPr>
          <w:rFonts w:cs="Times New Roman"/>
          <w:szCs w:val="24"/>
        </w:rPr>
        <w:t xml:space="preserve">available for the measured variable. For </w:t>
      </w:r>
      <w:r w:rsidR="00D909E8" w:rsidRPr="00EF2A1B">
        <w:rPr>
          <w:rFonts w:cs="Times New Roman"/>
          <w:i/>
          <w:szCs w:val="24"/>
        </w:rPr>
        <w:t>dichotomous and categorical variables</w:t>
      </w:r>
      <w:r w:rsidR="00D909E8" w:rsidRPr="00EF2A1B">
        <w:rPr>
          <w:rFonts w:cs="Times New Roman"/>
          <w:szCs w:val="24"/>
        </w:rPr>
        <w:t>, values consist of a list of categories that corres</w:t>
      </w:r>
      <w:r w:rsidR="00E15B5A" w:rsidRPr="00EF2A1B">
        <w:rPr>
          <w:rFonts w:cs="Times New Roman"/>
          <w:szCs w:val="24"/>
        </w:rPr>
        <w:t>pond to a code (e.g., 'M,' '0 = Male</w:t>
      </w:r>
      <w:r w:rsidR="00D909E8" w:rsidRPr="00EF2A1B">
        <w:rPr>
          <w:rFonts w:cs="Times New Roman"/>
          <w:szCs w:val="24"/>
        </w:rPr>
        <w:t xml:space="preserve">’). For </w:t>
      </w:r>
      <w:r w:rsidR="00D909E8" w:rsidRPr="00EF2A1B">
        <w:rPr>
          <w:rFonts w:cs="Times New Roman"/>
          <w:i/>
          <w:szCs w:val="24"/>
        </w:rPr>
        <w:t xml:space="preserve">bounded </w:t>
      </w:r>
      <w:r w:rsidR="0083292C" w:rsidRPr="00EF2A1B">
        <w:rPr>
          <w:rFonts w:cs="Times New Roman"/>
          <w:i/>
          <w:szCs w:val="24"/>
        </w:rPr>
        <w:t xml:space="preserve">rating </w:t>
      </w:r>
      <w:r w:rsidR="00D909E8" w:rsidRPr="00EF2A1B">
        <w:rPr>
          <w:rFonts w:cs="Times New Roman"/>
          <w:i/>
          <w:szCs w:val="24"/>
        </w:rPr>
        <w:t>scales</w:t>
      </w:r>
      <w:r w:rsidR="00D909E8" w:rsidRPr="00EF2A1B">
        <w:rPr>
          <w:rFonts w:cs="Times New Roman"/>
          <w:szCs w:val="24"/>
        </w:rPr>
        <w:t>, values correspond to a point on a rating s</w:t>
      </w:r>
      <w:r w:rsidR="00E15B5A" w:rsidRPr="00EF2A1B">
        <w:rPr>
          <w:rFonts w:cs="Times New Roman"/>
          <w:szCs w:val="24"/>
        </w:rPr>
        <w:t xml:space="preserve">cale that may or may not have </w:t>
      </w:r>
      <w:r w:rsidR="00D909E8" w:rsidRPr="00EF2A1B">
        <w:rPr>
          <w:rFonts w:cs="Times New Roman"/>
          <w:szCs w:val="24"/>
        </w:rPr>
        <w:t xml:space="preserve">labeled </w:t>
      </w:r>
      <w:r w:rsidR="00E15B5A" w:rsidRPr="00EF2A1B">
        <w:rPr>
          <w:rFonts w:cs="Times New Roman"/>
          <w:szCs w:val="24"/>
        </w:rPr>
        <w:t>anchors</w:t>
      </w:r>
      <w:r w:rsidR="00D909E8" w:rsidRPr="00EF2A1B">
        <w:rPr>
          <w:rFonts w:cs="Times New Roman"/>
          <w:szCs w:val="24"/>
        </w:rPr>
        <w:t xml:space="preserve"> (e.g., 1 = </w:t>
      </w:r>
      <w:r w:rsidR="00D909E8" w:rsidRPr="00EF2A1B">
        <w:rPr>
          <w:rFonts w:cs="Times New Roman"/>
          <w:i/>
          <w:szCs w:val="24"/>
        </w:rPr>
        <w:t>Unimportant</w:t>
      </w:r>
      <w:r w:rsidR="00D909E8" w:rsidRPr="00EF2A1B">
        <w:rPr>
          <w:rFonts w:cs="Times New Roman"/>
          <w:szCs w:val="24"/>
        </w:rPr>
        <w:t xml:space="preserve">, 2 = </w:t>
      </w:r>
      <w:r w:rsidR="00D909E8" w:rsidRPr="00EF2A1B">
        <w:rPr>
          <w:rFonts w:cs="Times New Roman"/>
          <w:i/>
          <w:szCs w:val="24"/>
        </w:rPr>
        <w:t>Neutral</w:t>
      </w:r>
      <w:r w:rsidR="00D909E8" w:rsidRPr="00EF2A1B">
        <w:rPr>
          <w:rFonts w:cs="Times New Roman"/>
          <w:szCs w:val="24"/>
        </w:rPr>
        <w:t xml:space="preserve">, 3 = </w:t>
      </w:r>
      <w:r w:rsidR="00D909E8" w:rsidRPr="00EF2A1B">
        <w:rPr>
          <w:rFonts w:cs="Times New Roman"/>
          <w:i/>
          <w:szCs w:val="24"/>
        </w:rPr>
        <w:lastRenderedPageBreak/>
        <w:t>Important</w:t>
      </w:r>
      <w:r w:rsidR="00D909E8" w:rsidRPr="00EF2A1B">
        <w:rPr>
          <w:rFonts w:cs="Times New Roman"/>
          <w:szCs w:val="24"/>
        </w:rPr>
        <w:t xml:space="preserve">). For </w:t>
      </w:r>
      <w:r w:rsidR="00D909E8" w:rsidRPr="00EF2A1B">
        <w:rPr>
          <w:rFonts w:cs="Times New Roman"/>
          <w:i/>
          <w:szCs w:val="24"/>
        </w:rPr>
        <w:t>composite scales, indexes, and numeric free responses</w:t>
      </w:r>
      <w:r w:rsidR="00D909E8" w:rsidRPr="00EF2A1B">
        <w:rPr>
          <w:rFonts w:cs="Times New Roman"/>
          <w:szCs w:val="24"/>
        </w:rPr>
        <w:t xml:space="preserve">, values represent a number on a continuous scale at varying levels of precision (e.g., 23, 100.1, 44.56). For </w:t>
      </w:r>
      <w:r w:rsidR="00D909E8" w:rsidRPr="00EF2A1B">
        <w:rPr>
          <w:rFonts w:cs="Times New Roman"/>
          <w:i/>
          <w:szCs w:val="24"/>
        </w:rPr>
        <w:t>textual free responses</w:t>
      </w:r>
      <w:r w:rsidR="00D909E8" w:rsidRPr="00EF2A1B">
        <w:rPr>
          <w:rFonts w:cs="Times New Roman"/>
          <w:szCs w:val="24"/>
        </w:rPr>
        <w:t xml:space="preserve">, values are simply a </w:t>
      </w:r>
      <w:r w:rsidR="00EF5D25">
        <w:rPr>
          <w:rFonts w:cs="Times New Roman"/>
          <w:szCs w:val="24"/>
        </w:rPr>
        <w:t>character</w:t>
      </w:r>
      <w:r w:rsidR="00D909E8" w:rsidRPr="00EF2A1B">
        <w:rPr>
          <w:rFonts w:cs="Times New Roman"/>
          <w:szCs w:val="24"/>
        </w:rPr>
        <w:t>-for-</w:t>
      </w:r>
      <w:r w:rsidR="00EF5D25">
        <w:rPr>
          <w:rFonts w:cs="Times New Roman"/>
          <w:szCs w:val="24"/>
        </w:rPr>
        <w:t>character</w:t>
      </w:r>
      <w:r w:rsidR="00D909E8" w:rsidRPr="00EF2A1B">
        <w:rPr>
          <w:rFonts w:cs="Times New Roman"/>
          <w:szCs w:val="24"/>
        </w:rPr>
        <w:t xml:space="preserve"> record of what was written, dictated, or typed. Lastly, for </w:t>
      </w:r>
      <w:r w:rsidR="00D909E8" w:rsidRPr="00EF2A1B">
        <w:rPr>
          <w:rFonts w:cs="Times New Roman"/>
          <w:i/>
          <w:szCs w:val="24"/>
        </w:rPr>
        <w:t>dates</w:t>
      </w:r>
      <w:r w:rsidR="00D909E8" w:rsidRPr="00EF2A1B">
        <w:rPr>
          <w:rFonts w:cs="Times New Roman"/>
          <w:szCs w:val="24"/>
        </w:rPr>
        <w:t>, a range of event dates or timestamps are recorded</w:t>
      </w:r>
      <w:r w:rsidR="00E15B5A" w:rsidRPr="00EF2A1B">
        <w:rPr>
          <w:rFonts w:cs="Times New Roman"/>
          <w:szCs w:val="24"/>
        </w:rPr>
        <w:t xml:space="preserve"> in a specific format (e.g., POSIXct format: ‘2012-01-23’)</w:t>
      </w:r>
      <w:r w:rsidR="00D909E8" w:rsidRPr="00EF2A1B">
        <w:rPr>
          <w:rFonts w:cs="Times New Roman"/>
          <w:szCs w:val="24"/>
        </w:rPr>
        <w:t xml:space="preserve">. </w:t>
      </w:r>
    </w:p>
    <w:p w14:paraId="03C1B97B" w14:textId="77777777" w:rsidR="007674A5" w:rsidRPr="00EF2A1B" w:rsidRDefault="007674A5" w:rsidP="00CE6D5D">
      <w:pPr>
        <w:rPr>
          <w:rFonts w:cs="Times New Roman"/>
          <w:szCs w:val="24"/>
        </w:rPr>
      </w:pPr>
    </w:p>
    <w:p w14:paraId="15DD9FB4" w14:textId="2B662039" w:rsidR="000953E9" w:rsidRPr="00EF2A1B" w:rsidRDefault="000138F1" w:rsidP="00CE6D5D">
      <w:pPr>
        <w:rPr>
          <w:rFonts w:cs="Times New Roman"/>
          <w:szCs w:val="24"/>
        </w:rPr>
      </w:pPr>
      <w:r w:rsidRPr="00EF2A1B">
        <w:rPr>
          <w:rFonts w:cs="Times New Roman"/>
          <w:szCs w:val="24"/>
        </w:rPr>
        <w:tab/>
      </w:r>
      <w:r w:rsidRPr="00EF2A1B">
        <w:rPr>
          <w:rFonts w:cs="Times New Roman"/>
          <w:b/>
          <w:szCs w:val="24"/>
        </w:rPr>
        <w:t>Expected Range</w:t>
      </w:r>
      <w:r w:rsidRPr="00EF2A1B">
        <w:rPr>
          <w:rFonts w:cs="Times New Roman"/>
          <w:szCs w:val="24"/>
        </w:rPr>
        <w:t xml:space="preserve">. </w:t>
      </w:r>
      <w:r w:rsidR="0052613F">
        <w:rPr>
          <w:rFonts w:cs="Times New Roman"/>
          <w:szCs w:val="24"/>
        </w:rPr>
        <w:t>D</w:t>
      </w:r>
      <w:r w:rsidR="009A7EB6" w:rsidRPr="00EF2A1B">
        <w:rPr>
          <w:rFonts w:cs="Times New Roman"/>
          <w:szCs w:val="24"/>
        </w:rPr>
        <w:t>etermining what is reasonably expected for numeric data in terms of minimum and maximum values. For instance, if a variable measures a person's age, one would expect th</w:t>
      </w:r>
      <w:r w:rsidR="00DA3CCC">
        <w:rPr>
          <w:rFonts w:cs="Times New Roman"/>
          <w:szCs w:val="24"/>
        </w:rPr>
        <w:t>e</w:t>
      </w:r>
      <w:r w:rsidR="009A7EB6" w:rsidRPr="00EF2A1B">
        <w:rPr>
          <w:rFonts w:cs="Times New Roman"/>
          <w:szCs w:val="24"/>
        </w:rPr>
        <w:t xml:space="preserve"> values to range from above zero to around 122 (age of the oldest person on record). Values that fall outside this range could be identified for further scrutiny and classified as invalid if no other explanation can be provided. </w:t>
      </w:r>
    </w:p>
    <w:p w14:paraId="7C193D9E" w14:textId="165E71D4" w:rsidR="007674A5" w:rsidRPr="00EF2A1B" w:rsidRDefault="007674A5" w:rsidP="00CE6D5D">
      <w:pPr>
        <w:rPr>
          <w:rFonts w:cs="Times New Roman"/>
          <w:szCs w:val="24"/>
        </w:rPr>
      </w:pPr>
    </w:p>
    <w:p w14:paraId="2CB367E1" w14:textId="225205A4" w:rsidR="00297807" w:rsidRPr="00EF2A1B" w:rsidRDefault="000138F1" w:rsidP="00A74AC6">
      <w:pPr>
        <w:rPr>
          <w:rFonts w:cs="Times New Roman"/>
          <w:szCs w:val="24"/>
        </w:rPr>
      </w:pPr>
      <w:r w:rsidRPr="00EF2A1B">
        <w:rPr>
          <w:rFonts w:cs="Times New Roman"/>
          <w:szCs w:val="24"/>
        </w:rPr>
        <w:tab/>
      </w:r>
      <w:r w:rsidRPr="00EF2A1B">
        <w:rPr>
          <w:rFonts w:cs="Times New Roman"/>
          <w:b/>
          <w:szCs w:val="24"/>
        </w:rPr>
        <w:t>Measure Quality</w:t>
      </w:r>
      <w:r w:rsidRPr="00EF2A1B">
        <w:rPr>
          <w:rFonts w:cs="Times New Roman"/>
          <w:szCs w:val="24"/>
        </w:rPr>
        <w:t xml:space="preserve">. </w:t>
      </w:r>
      <w:r w:rsidR="008D0CEB">
        <w:rPr>
          <w:rFonts w:cs="Times New Roman"/>
          <w:szCs w:val="24"/>
        </w:rPr>
        <w:t>T</w:t>
      </w:r>
      <w:r w:rsidRPr="00EF2A1B">
        <w:rPr>
          <w:rFonts w:cs="Times New Roman"/>
          <w:szCs w:val="24"/>
        </w:rPr>
        <w:t xml:space="preserve">he quality or trustworthiness of the measured variable. </w:t>
      </w:r>
      <w:r w:rsidR="00A74AC6" w:rsidRPr="00EF2A1B">
        <w:rPr>
          <w:rFonts w:cs="Times New Roman"/>
          <w:szCs w:val="24"/>
        </w:rPr>
        <w:t>Information</w:t>
      </w:r>
      <w:r w:rsidRPr="00EF2A1B">
        <w:rPr>
          <w:rFonts w:cs="Times New Roman"/>
          <w:szCs w:val="24"/>
        </w:rPr>
        <w:t xml:space="preserve"> related to the methodology of measurement</w:t>
      </w:r>
      <w:r w:rsidR="00BA1656">
        <w:rPr>
          <w:rFonts w:cs="Times New Roman"/>
          <w:szCs w:val="24"/>
        </w:rPr>
        <w:t>,</w:t>
      </w:r>
      <w:r w:rsidRPr="00EF2A1B">
        <w:rPr>
          <w:rFonts w:cs="Times New Roman"/>
          <w:szCs w:val="24"/>
        </w:rPr>
        <w:t xml:space="preserve"> or the formation of the data</w:t>
      </w:r>
      <w:r w:rsidR="00BA1656">
        <w:rPr>
          <w:rFonts w:cs="Times New Roman"/>
          <w:szCs w:val="24"/>
        </w:rPr>
        <w:t>,</w:t>
      </w:r>
      <w:r w:rsidRPr="00EF2A1B">
        <w:rPr>
          <w:rFonts w:cs="Times New Roman"/>
          <w:szCs w:val="24"/>
        </w:rPr>
        <w:t xml:space="preserve"> </w:t>
      </w:r>
      <w:r w:rsidR="00A74AC6" w:rsidRPr="00EF2A1B">
        <w:rPr>
          <w:rFonts w:cs="Times New Roman"/>
          <w:szCs w:val="24"/>
        </w:rPr>
        <w:t>can be used to</w:t>
      </w:r>
      <w:r w:rsidRPr="00EF2A1B">
        <w:rPr>
          <w:rFonts w:cs="Times New Roman"/>
          <w:szCs w:val="24"/>
        </w:rPr>
        <w:t xml:space="preserve"> </w:t>
      </w:r>
      <w:r w:rsidR="00E04291">
        <w:rPr>
          <w:rFonts w:cs="Times New Roman"/>
          <w:szCs w:val="24"/>
        </w:rPr>
        <w:t xml:space="preserve">evaluate </w:t>
      </w:r>
      <w:r w:rsidRPr="00EF2A1B">
        <w:rPr>
          <w:rFonts w:cs="Times New Roman"/>
          <w:szCs w:val="24"/>
        </w:rPr>
        <w:t>its relative quality</w:t>
      </w:r>
      <w:r w:rsidR="00A74AC6" w:rsidRPr="00EF2A1B">
        <w:rPr>
          <w:rFonts w:cs="Times New Roman"/>
          <w:szCs w:val="24"/>
        </w:rPr>
        <w:t xml:space="preserve"> (e.g., reports on measure development and validation, copies of surveys and forms)</w:t>
      </w:r>
      <w:r w:rsidRPr="00EF2A1B">
        <w:rPr>
          <w:rFonts w:cs="Times New Roman"/>
          <w:szCs w:val="24"/>
        </w:rPr>
        <w:t xml:space="preserve">. </w:t>
      </w:r>
      <w:r w:rsidR="005830E2">
        <w:rPr>
          <w:rFonts w:cs="Times New Roman"/>
          <w:szCs w:val="24"/>
        </w:rPr>
        <w:t>I</w:t>
      </w:r>
      <w:r w:rsidRPr="00EF2A1B">
        <w:rPr>
          <w:rFonts w:cs="Times New Roman"/>
          <w:szCs w:val="24"/>
        </w:rPr>
        <w:t xml:space="preserve">tem text can provide </w:t>
      </w:r>
      <w:r w:rsidR="00415A8F">
        <w:rPr>
          <w:rFonts w:cs="Times New Roman"/>
          <w:szCs w:val="24"/>
        </w:rPr>
        <w:t>insight in</w:t>
      </w:r>
      <w:r w:rsidRPr="00EF2A1B">
        <w:rPr>
          <w:rFonts w:cs="Times New Roman"/>
          <w:szCs w:val="24"/>
        </w:rPr>
        <w:t xml:space="preserve">to possible </w:t>
      </w:r>
      <w:r w:rsidR="003D5E67">
        <w:rPr>
          <w:rFonts w:cs="Times New Roman"/>
          <w:szCs w:val="24"/>
        </w:rPr>
        <w:t xml:space="preserve">quality </w:t>
      </w:r>
      <w:r w:rsidRPr="00EF2A1B">
        <w:rPr>
          <w:rFonts w:cs="Times New Roman"/>
          <w:szCs w:val="24"/>
        </w:rPr>
        <w:t xml:space="preserve">issues </w:t>
      </w:r>
      <w:r w:rsidR="00DE510F">
        <w:rPr>
          <w:rFonts w:cs="Times New Roman"/>
          <w:szCs w:val="24"/>
        </w:rPr>
        <w:t xml:space="preserve">based on </w:t>
      </w:r>
      <w:r w:rsidRPr="00EF2A1B">
        <w:rPr>
          <w:rFonts w:cs="Times New Roman"/>
          <w:szCs w:val="24"/>
        </w:rPr>
        <w:t xml:space="preserve">how questions were </w:t>
      </w:r>
      <w:r w:rsidR="00DE510F">
        <w:rPr>
          <w:rFonts w:cs="Times New Roman"/>
          <w:szCs w:val="24"/>
        </w:rPr>
        <w:t xml:space="preserve">phrased on </w:t>
      </w:r>
      <w:r w:rsidRPr="00EF2A1B">
        <w:rPr>
          <w:rFonts w:cs="Times New Roman"/>
          <w:szCs w:val="24"/>
        </w:rPr>
        <w:t xml:space="preserve">surveys and forms. </w:t>
      </w:r>
      <w:r w:rsidR="002445D6">
        <w:rPr>
          <w:rFonts w:cs="Times New Roman"/>
          <w:szCs w:val="24"/>
        </w:rPr>
        <w:t>P</w:t>
      </w:r>
      <w:r w:rsidR="000638AA">
        <w:rPr>
          <w:rFonts w:cs="Times New Roman"/>
          <w:szCs w:val="24"/>
        </w:rPr>
        <w:t xml:space="preserve">articularly with designed and administrative data, </w:t>
      </w:r>
      <w:r w:rsidR="006B717A">
        <w:rPr>
          <w:rFonts w:cs="Times New Roman"/>
          <w:szCs w:val="24"/>
        </w:rPr>
        <w:t xml:space="preserve">issues such as </w:t>
      </w:r>
      <w:r w:rsidR="00A74AC6" w:rsidRPr="00EF2A1B">
        <w:rPr>
          <w:rFonts w:cs="Times New Roman"/>
          <w:szCs w:val="24"/>
        </w:rPr>
        <w:t xml:space="preserve">grammatical errors, </w:t>
      </w:r>
      <w:r w:rsidRPr="00EF2A1B">
        <w:rPr>
          <w:rFonts w:cs="Times New Roman"/>
          <w:szCs w:val="24"/>
        </w:rPr>
        <w:t xml:space="preserve">double-barreled questions, </w:t>
      </w:r>
      <w:r w:rsidR="00A74AC6" w:rsidRPr="00EF2A1B">
        <w:rPr>
          <w:rFonts w:cs="Times New Roman"/>
          <w:szCs w:val="24"/>
        </w:rPr>
        <w:t xml:space="preserve">response options with restricted </w:t>
      </w:r>
      <w:r w:rsidRPr="00EF2A1B">
        <w:rPr>
          <w:rFonts w:cs="Times New Roman"/>
          <w:szCs w:val="24"/>
        </w:rPr>
        <w:t xml:space="preserve">range, </w:t>
      </w:r>
      <w:r w:rsidR="00A74AC6" w:rsidRPr="00EF2A1B">
        <w:rPr>
          <w:rFonts w:cs="Times New Roman"/>
          <w:szCs w:val="24"/>
        </w:rPr>
        <w:t>social desirability, high sensitivity, order effects, survey fatigue, or practice effects</w:t>
      </w:r>
      <w:r w:rsidR="003D5E67">
        <w:rPr>
          <w:rFonts w:cs="Times New Roman"/>
          <w:szCs w:val="24"/>
        </w:rPr>
        <w:t xml:space="preserve"> can all </w:t>
      </w:r>
      <w:r w:rsidR="00FE204A">
        <w:rPr>
          <w:rFonts w:cs="Times New Roman"/>
          <w:szCs w:val="24"/>
        </w:rPr>
        <w:t>introduce error</w:t>
      </w:r>
      <w:r w:rsidR="00F12295">
        <w:rPr>
          <w:rFonts w:cs="Times New Roman"/>
          <w:szCs w:val="24"/>
        </w:rPr>
        <w:t xml:space="preserve"> or noise into the data collection process</w:t>
      </w:r>
      <w:r w:rsidR="00A74AC6" w:rsidRPr="00EF2A1B">
        <w:rPr>
          <w:rFonts w:cs="Times New Roman"/>
          <w:szCs w:val="24"/>
        </w:rPr>
        <w:t xml:space="preserve">. Measure quality can be assessed using </w:t>
      </w:r>
      <w:r w:rsidRPr="00EF2A1B">
        <w:rPr>
          <w:rFonts w:cs="Times New Roman"/>
          <w:szCs w:val="24"/>
        </w:rPr>
        <w:t>simple categorization (</w:t>
      </w:r>
      <w:r w:rsidR="00A74AC6" w:rsidRPr="00EF2A1B">
        <w:rPr>
          <w:rFonts w:cs="Times New Roman"/>
          <w:szCs w:val="24"/>
        </w:rPr>
        <w:t>e.g., Low, Average, H</w:t>
      </w:r>
      <w:r w:rsidRPr="00EF2A1B">
        <w:rPr>
          <w:rFonts w:cs="Times New Roman"/>
          <w:szCs w:val="24"/>
        </w:rPr>
        <w:t>igh) or using a rating scale</w:t>
      </w:r>
      <w:r w:rsidR="00A74AC6" w:rsidRPr="00EF2A1B">
        <w:rPr>
          <w:rFonts w:cs="Times New Roman"/>
          <w:szCs w:val="24"/>
        </w:rPr>
        <w:t xml:space="preserve"> assessing quality (e.g., 5-point Likert scale: 1 = </w:t>
      </w:r>
      <w:r w:rsidR="00A74AC6" w:rsidRPr="00EF2A1B">
        <w:rPr>
          <w:rFonts w:cs="Times New Roman"/>
          <w:i/>
          <w:szCs w:val="24"/>
        </w:rPr>
        <w:t>Low Quality</w:t>
      </w:r>
      <w:r w:rsidR="00E15B5A" w:rsidRPr="00EF2A1B">
        <w:rPr>
          <w:rFonts w:cs="Times New Roman"/>
          <w:szCs w:val="24"/>
        </w:rPr>
        <w:t xml:space="preserve"> to</w:t>
      </w:r>
      <w:r w:rsidR="00A74AC6" w:rsidRPr="00EF2A1B">
        <w:rPr>
          <w:rFonts w:cs="Times New Roman"/>
          <w:szCs w:val="24"/>
        </w:rPr>
        <w:t xml:space="preserve"> 5 = </w:t>
      </w:r>
      <w:r w:rsidR="00A74AC6" w:rsidRPr="00EF2A1B">
        <w:rPr>
          <w:rFonts w:cs="Times New Roman"/>
          <w:i/>
          <w:szCs w:val="24"/>
        </w:rPr>
        <w:t>High Quality</w:t>
      </w:r>
      <w:r w:rsidR="00A74AC6" w:rsidRPr="00EF2A1B">
        <w:rPr>
          <w:rFonts w:cs="Times New Roman"/>
          <w:szCs w:val="24"/>
        </w:rPr>
        <w:t>)</w:t>
      </w:r>
      <w:r w:rsidRPr="00EF2A1B">
        <w:rPr>
          <w:rFonts w:cs="Times New Roman"/>
          <w:szCs w:val="24"/>
        </w:rPr>
        <w:t xml:space="preserve">. </w:t>
      </w:r>
      <w:r w:rsidR="004067EF">
        <w:rPr>
          <w:rFonts w:cs="Times New Roman"/>
          <w:szCs w:val="24"/>
        </w:rPr>
        <w:t xml:space="preserve">Assessing quality can be a particularly subjective experience. </w:t>
      </w:r>
      <w:r w:rsidR="000D4A0A">
        <w:rPr>
          <w:rFonts w:cs="Times New Roman"/>
          <w:szCs w:val="24"/>
        </w:rPr>
        <w:t xml:space="preserve">Reviewing as much additional information about the variables as possible (e.g., order in relation to other variables from the same source), </w:t>
      </w:r>
      <w:r w:rsidR="004067EF">
        <w:rPr>
          <w:rFonts w:cs="Times New Roman"/>
          <w:szCs w:val="24"/>
        </w:rPr>
        <w:t>leveraging subject matter expertise in survey design and experimental methods</w:t>
      </w:r>
      <w:r w:rsidR="000D4A0A">
        <w:rPr>
          <w:rFonts w:cs="Times New Roman"/>
          <w:szCs w:val="24"/>
        </w:rPr>
        <w:t>, and ensuring agreement across multiple raters will help ensure accurate quality assessments</w:t>
      </w:r>
      <w:r w:rsidR="004067EF">
        <w:rPr>
          <w:rFonts w:cs="Times New Roman"/>
          <w:szCs w:val="24"/>
        </w:rPr>
        <w:t>.</w:t>
      </w:r>
    </w:p>
    <w:p w14:paraId="484B2DAF" w14:textId="77777777" w:rsidR="00013F35" w:rsidRPr="00EF2A1B" w:rsidRDefault="00013F35" w:rsidP="00CE6D5D">
      <w:pPr>
        <w:rPr>
          <w:rFonts w:cs="Times New Roman"/>
          <w:szCs w:val="24"/>
        </w:rPr>
      </w:pPr>
    </w:p>
    <w:p w14:paraId="766FFF5E" w14:textId="0849F1C9" w:rsidR="00A74AC6" w:rsidRPr="00EF2A1B" w:rsidRDefault="000138F1" w:rsidP="00CE6D5D">
      <w:pPr>
        <w:rPr>
          <w:rFonts w:cs="Times New Roman"/>
          <w:szCs w:val="24"/>
        </w:rPr>
      </w:pPr>
      <w:r w:rsidRPr="00EF2A1B">
        <w:rPr>
          <w:rFonts w:cs="Times New Roman"/>
          <w:szCs w:val="24"/>
        </w:rPr>
        <w:tab/>
      </w:r>
      <w:r w:rsidRPr="00EF2A1B">
        <w:rPr>
          <w:rFonts w:cs="Times New Roman"/>
          <w:b/>
          <w:szCs w:val="24"/>
        </w:rPr>
        <w:t>Measure Source</w:t>
      </w:r>
      <w:r w:rsidRPr="00EF2A1B">
        <w:rPr>
          <w:rFonts w:cs="Times New Roman"/>
          <w:szCs w:val="24"/>
        </w:rPr>
        <w:t>.</w:t>
      </w:r>
      <w:r w:rsidR="00030332" w:rsidRPr="00EF2A1B">
        <w:rPr>
          <w:rFonts w:cs="Times New Roman"/>
          <w:szCs w:val="24"/>
        </w:rPr>
        <w:t xml:space="preserve"> </w:t>
      </w:r>
      <w:r w:rsidR="0052613F">
        <w:rPr>
          <w:rFonts w:cs="Times New Roman"/>
          <w:szCs w:val="24"/>
        </w:rPr>
        <w:t>T</w:t>
      </w:r>
      <w:r w:rsidRPr="00EF2A1B">
        <w:rPr>
          <w:rFonts w:cs="Times New Roman"/>
          <w:szCs w:val="24"/>
        </w:rPr>
        <w:t xml:space="preserve">he originating source of a measured variable. Here, it is essential to document the original source of the variable by name (e.g., </w:t>
      </w:r>
      <w:r w:rsidR="00B06E99" w:rsidRPr="00EF2A1B">
        <w:rPr>
          <w:rFonts w:cs="Times New Roman"/>
          <w:szCs w:val="24"/>
        </w:rPr>
        <w:t xml:space="preserve">an item from the </w:t>
      </w:r>
      <w:r w:rsidRPr="00EF2A1B">
        <w:rPr>
          <w:rFonts w:cs="Times New Roman"/>
          <w:szCs w:val="24"/>
        </w:rPr>
        <w:t>Values in Action-Inventory of Strength</w:t>
      </w:r>
      <w:r w:rsidR="00B06E99" w:rsidRPr="00EF2A1B">
        <w:rPr>
          <w:rFonts w:cs="Times New Roman"/>
          <w:szCs w:val="24"/>
        </w:rPr>
        <w:t xml:space="preserve"> scale</w:t>
      </w:r>
      <w:r w:rsidRPr="00EF2A1B">
        <w:rPr>
          <w:rFonts w:cs="Times New Roman"/>
          <w:szCs w:val="24"/>
        </w:rPr>
        <w:t>) and provide a rel</w:t>
      </w:r>
      <w:r w:rsidR="00E5435D" w:rsidRPr="00EF2A1B">
        <w:rPr>
          <w:rFonts w:cs="Times New Roman"/>
          <w:szCs w:val="24"/>
        </w:rPr>
        <w:t xml:space="preserve">evant citation (e.g., </w:t>
      </w:r>
      <w:r w:rsidR="004020B6">
        <w:rPr>
          <w:rFonts w:cs="Times New Roman"/>
          <w:szCs w:val="24"/>
        </w:rPr>
        <w:t>‘</w:t>
      </w:r>
      <w:r w:rsidR="00E5435D" w:rsidRPr="00EF2A1B">
        <w:rPr>
          <w:rFonts w:cs="Times New Roman"/>
          <w:szCs w:val="24"/>
        </w:rPr>
        <w:t xml:space="preserve">Peterson, </w:t>
      </w:r>
      <w:r w:rsidRPr="00EF2A1B">
        <w:rPr>
          <w:rFonts w:cs="Times New Roman"/>
          <w:szCs w:val="24"/>
        </w:rPr>
        <w:t>2007</w:t>
      </w:r>
      <w:r w:rsidR="004020B6">
        <w:rPr>
          <w:rFonts w:cs="Times New Roman"/>
          <w:szCs w:val="24"/>
        </w:rPr>
        <w:t>’</w:t>
      </w:r>
      <w:r w:rsidRPr="00EF2A1B">
        <w:rPr>
          <w:rFonts w:cs="Times New Roman"/>
          <w:szCs w:val="24"/>
        </w:rPr>
        <w:t>).</w:t>
      </w:r>
      <w:r w:rsidR="004020B6" w:rsidRPr="004020B6">
        <w:rPr>
          <w:rFonts w:cs="Times New Roman"/>
          <w:szCs w:val="24"/>
          <w:vertAlign w:val="superscript"/>
        </w:rPr>
        <w:t>37</w:t>
      </w:r>
      <w:r w:rsidR="00B06E99" w:rsidRPr="00EF2A1B">
        <w:rPr>
          <w:rFonts w:cs="Times New Roman"/>
          <w:szCs w:val="24"/>
        </w:rPr>
        <w:t xml:space="preserve"> Documenting the original sources (or, if possible, </w:t>
      </w:r>
      <w:r w:rsidR="000D57E5">
        <w:rPr>
          <w:rFonts w:cs="Times New Roman"/>
          <w:szCs w:val="24"/>
        </w:rPr>
        <w:t>acquiring a copy such</w:t>
      </w:r>
      <w:r w:rsidR="006F1644">
        <w:rPr>
          <w:rFonts w:cs="Times New Roman"/>
          <w:szCs w:val="24"/>
        </w:rPr>
        <w:t xml:space="preserve"> as</w:t>
      </w:r>
      <w:r w:rsidR="00B06E99" w:rsidRPr="00EF2A1B">
        <w:rPr>
          <w:rFonts w:cs="Times New Roman"/>
          <w:szCs w:val="24"/>
        </w:rPr>
        <w:t xml:space="preserve"> </w:t>
      </w:r>
      <w:r w:rsidR="009E53FC">
        <w:rPr>
          <w:rFonts w:cs="Times New Roman"/>
          <w:szCs w:val="24"/>
        </w:rPr>
        <w:t xml:space="preserve">a </w:t>
      </w:r>
      <w:r w:rsidR="00B06E99" w:rsidRPr="00EF2A1B">
        <w:rPr>
          <w:rFonts w:cs="Times New Roman"/>
          <w:szCs w:val="24"/>
        </w:rPr>
        <w:t>pdf</w:t>
      </w:r>
      <w:r w:rsidR="006F1644">
        <w:rPr>
          <w:rFonts w:cs="Times New Roman"/>
          <w:szCs w:val="24"/>
        </w:rPr>
        <w:t xml:space="preserve"> of a survey</w:t>
      </w:r>
      <w:r w:rsidR="00B06E99" w:rsidRPr="00EF2A1B">
        <w:rPr>
          <w:rFonts w:cs="Times New Roman"/>
          <w:szCs w:val="24"/>
        </w:rPr>
        <w:t xml:space="preserve">) will </w:t>
      </w:r>
      <w:r w:rsidR="00E10921">
        <w:rPr>
          <w:rFonts w:cs="Times New Roman"/>
          <w:szCs w:val="24"/>
        </w:rPr>
        <w:t xml:space="preserve">provide </w:t>
      </w:r>
      <w:r w:rsidR="00B06E99" w:rsidRPr="00EF2A1B">
        <w:rPr>
          <w:rFonts w:cs="Times New Roman"/>
          <w:szCs w:val="24"/>
        </w:rPr>
        <w:t xml:space="preserve">researchers </w:t>
      </w:r>
      <w:r w:rsidR="00E10921">
        <w:rPr>
          <w:rFonts w:cs="Times New Roman"/>
          <w:szCs w:val="24"/>
        </w:rPr>
        <w:t xml:space="preserve">with </w:t>
      </w:r>
      <w:r w:rsidR="00E15B5A" w:rsidRPr="00EF2A1B">
        <w:rPr>
          <w:rFonts w:cs="Times New Roman"/>
          <w:szCs w:val="24"/>
        </w:rPr>
        <w:t>primary source</w:t>
      </w:r>
      <w:r w:rsidR="00B06E99" w:rsidRPr="00EF2A1B">
        <w:rPr>
          <w:rFonts w:cs="Times New Roman"/>
          <w:szCs w:val="24"/>
        </w:rPr>
        <w:t xml:space="preserve"> information about a variable and the methodology used to generate it. </w:t>
      </w:r>
    </w:p>
    <w:p w14:paraId="1F47028C" w14:textId="7EE8DCD3" w:rsidR="007674A5" w:rsidRPr="00EF2A1B" w:rsidRDefault="000138F1" w:rsidP="00CE6D5D">
      <w:pPr>
        <w:rPr>
          <w:rFonts w:cs="Times New Roman"/>
          <w:szCs w:val="24"/>
        </w:rPr>
      </w:pPr>
      <w:r w:rsidRPr="00EF2A1B">
        <w:rPr>
          <w:rFonts w:cs="Times New Roman"/>
          <w:szCs w:val="24"/>
        </w:rPr>
        <w:tab/>
      </w:r>
    </w:p>
    <w:p w14:paraId="08AF7387" w14:textId="655018B2" w:rsidR="00B06E99" w:rsidRPr="00EF2A1B" w:rsidRDefault="000138F1" w:rsidP="00B06E99">
      <w:pPr>
        <w:rPr>
          <w:rFonts w:cs="Times New Roman"/>
          <w:szCs w:val="24"/>
        </w:rPr>
      </w:pPr>
      <w:r w:rsidRPr="00EF2A1B">
        <w:rPr>
          <w:rFonts w:cs="Times New Roman"/>
          <w:szCs w:val="24"/>
        </w:rPr>
        <w:tab/>
      </w:r>
      <w:r w:rsidRPr="00EF2A1B">
        <w:rPr>
          <w:rFonts w:cs="Times New Roman"/>
          <w:b/>
          <w:szCs w:val="24"/>
        </w:rPr>
        <w:t>Additional Resources</w:t>
      </w:r>
      <w:r w:rsidRPr="00EF2A1B">
        <w:rPr>
          <w:rFonts w:cs="Times New Roman"/>
          <w:szCs w:val="24"/>
        </w:rPr>
        <w:t xml:space="preserve">. Other resources that may help researchers better understand the methodology behind measured variables include: (a) additional literature that describes the formation or use of the measured variable (e.g., empirical articles, published, unpublished reports); (b) measure development and validation results; (c) original documentation (e.g., forms, surveys, data collection protocols); and, (d) annotated comments </w:t>
      </w:r>
      <w:r w:rsidR="003A5803">
        <w:rPr>
          <w:rFonts w:cs="Times New Roman"/>
          <w:szCs w:val="24"/>
        </w:rPr>
        <w:t xml:space="preserve">on </w:t>
      </w:r>
      <w:r w:rsidRPr="00EF2A1B">
        <w:rPr>
          <w:rFonts w:cs="Times New Roman"/>
          <w:szCs w:val="24"/>
        </w:rPr>
        <w:t xml:space="preserve">any issues observed regarding the measured variable (e.g., odd values/codes, grammatical errors, duplicate variables). </w:t>
      </w:r>
    </w:p>
    <w:p w14:paraId="1E319E17" w14:textId="204D65DC" w:rsidR="002668DD" w:rsidRPr="00EF2A1B" w:rsidRDefault="002668DD" w:rsidP="00CE6D5D">
      <w:pPr>
        <w:rPr>
          <w:rFonts w:cs="Times New Roman"/>
          <w:szCs w:val="24"/>
        </w:rPr>
      </w:pPr>
    </w:p>
    <w:p w14:paraId="36EECAC2" w14:textId="26476D66" w:rsidR="009F1662" w:rsidRPr="00EF2A1B" w:rsidRDefault="000138F1" w:rsidP="009F1662">
      <w:pPr>
        <w:jc w:val="center"/>
        <w:rPr>
          <w:rFonts w:cs="Times New Roman"/>
          <w:szCs w:val="24"/>
        </w:rPr>
      </w:pPr>
      <w:r w:rsidRPr="00EF2A1B">
        <w:rPr>
          <w:rFonts w:cs="Times New Roman"/>
          <w:szCs w:val="24"/>
        </w:rPr>
        <w:t>[insert Table 2 here]</w:t>
      </w:r>
    </w:p>
    <w:p w14:paraId="38C5EF62" w14:textId="77777777" w:rsidR="009F1662" w:rsidRPr="00EF2A1B" w:rsidRDefault="009F1662" w:rsidP="00CE6D5D">
      <w:pPr>
        <w:rPr>
          <w:rFonts w:cs="Times New Roman"/>
          <w:szCs w:val="24"/>
        </w:rPr>
      </w:pPr>
    </w:p>
    <w:p w14:paraId="26CBA12B" w14:textId="57250778" w:rsidR="0047641A" w:rsidRPr="00EF2A1B" w:rsidRDefault="000138F1" w:rsidP="0047641A">
      <w:pPr>
        <w:pStyle w:val="Heading3"/>
        <w:rPr>
          <w:rFonts w:cs="Times New Roman"/>
        </w:rPr>
      </w:pPr>
      <w:r w:rsidRPr="00EF2A1B">
        <w:rPr>
          <w:rFonts w:cs="Times New Roman"/>
        </w:rPr>
        <w:t>Data Table Profiling</w:t>
      </w:r>
    </w:p>
    <w:p w14:paraId="429C67DA" w14:textId="77777777" w:rsidR="003B1E59" w:rsidRPr="00EF2A1B" w:rsidRDefault="003B1E59" w:rsidP="003B1E59">
      <w:pPr>
        <w:rPr>
          <w:rFonts w:cs="Times New Roman"/>
          <w:szCs w:val="24"/>
        </w:rPr>
      </w:pPr>
    </w:p>
    <w:p w14:paraId="043D1AD8" w14:textId="5B5EA23F" w:rsidR="003C75A9" w:rsidRPr="00EF2A1B" w:rsidRDefault="000138F1" w:rsidP="003C75A9">
      <w:pPr>
        <w:rPr>
          <w:rFonts w:cs="Times New Roman"/>
          <w:szCs w:val="24"/>
        </w:rPr>
      </w:pPr>
      <w:r w:rsidRPr="00EF2A1B">
        <w:rPr>
          <w:rFonts w:cs="Times New Roman"/>
          <w:szCs w:val="24"/>
        </w:rPr>
        <w:lastRenderedPageBreak/>
        <w:tab/>
        <w:t xml:space="preserve">Data table profiling uses a mix of conceptual and </w:t>
      </w:r>
      <w:r w:rsidR="00E15B5A" w:rsidRPr="00EF2A1B">
        <w:rPr>
          <w:rFonts w:cs="Times New Roman"/>
          <w:szCs w:val="24"/>
        </w:rPr>
        <w:t xml:space="preserve">methodological </w:t>
      </w:r>
      <w:r w:rsidRPr="00EF2A1B">
        <w:rPr>
          <w:rFonts w:cs="Times New Roman"/>
          <w:szCs w:val="24"/>
        </w:rPr>
        <w:t xml:space="preserve">profiling techniques to describe the entire data table </w:t>
      </w:r>
      <w:r w:rsidR="008568E2">
        <w:rPr>
          <w:rFonts w:cs="Times New Roman"/>
          <w:szCs w:val="24"/>
        </w:rPr>
        <w:t>in</w:t>
      </w:r>
      <w:r w:rsidRPr="00EF2A1B">
        <w:rPr>
          <w:rFonts w:cs="Times New Roman"/>
          <w:szCs w:val="24"/>
        </w:rPr>
        <w:t xml:space="preserve"> which the individual variables are </w:t>
      </w:r>
      <w:r w:rsidR="00E15B5A" w:rsidRPr="00EF2A1B">
        <w:rPr>
          <w:rFonts w:cs="Times New Roman"/>
          <w:szCs w:val="24"/>
        </w:rPr>
        <w:t>housed</w:t>
      </w:r>
      <w:r w:rsidRPr="00EF2A1B">
        <w:rPr>
          <w:rFonts w:cs="Times New Roman"/>
          <w:szCs w:val="24"/>
        </w:rPr>
        <w:t>. This profiling step allows categorizing data at the aggregate</w:t>
      </w:r>
      <w:r w:rsidR="005A4941" w:rsidRPr="00EF2A1B">
        <w:rPr>
          <w:rFonts w:cs="Times New Roman"/>
          <w:szCs w:val="24"/>
        </w:rPr>
        <w:t>,</w:t>
      </w:r>
      <w:r w:rsidRPr="00EF2A1B">
        <w:rPr>
          <w:rFonts w:cs="Times New Roman"/>
          <w:szCs w:val="24"/>
        </w:rPr>
        <w:t xml:space="preserve"> table-level to quickly understand the data contained within using similar conceptual and methodological profiling taxonomies </w:t>
      </w:r>
      <w:r w:rsidR="005A4941" w:rsidRPr="00EF2A1B">
        <w:rPr>
          <w:rFonts w:cs="Times New Roman"/>
          <w:szCs w:val="24"/>
        </w:rPr>
        <w:t xml:space="preserve">as </w:t>
      </w:r>
      <w:r w:rsidRPr="00EF2A1B">
        <w:rPr>
          <w:rFonts w:cs="Times New Roman"/>
          <w:szCs w:val="24"/>
        </w:rPr>
        <w:t>listed above</w:t>
      </w:r>
      <w:r w:rsidR="00D070D4">
        <w:rPr>
          <w:rFonts w:cs="Times New Roman"/>
          <w:szCs w:val="24"/>
        </w:rPr>
        <w:t xml:space="preserve"> (see Table 3)</w:t>
      </w:r>
      <w:r w:rsidRPr="00EF2A1B">
        <w:rPr>
          <w:rFonts w:cs="Times New Roman"/>
          <w:szCs w:val="24"/>
        </w:rPr>
        <w:t>.</w:t>
      </w:r>
      <w:r w:rsidR="0070757F">
        <w:rPr>
          <w:rFonts w:cs="Times New Roman"/>
          <w:szCs w:val="24"/>
        </w:rPr>
        <w:t xml:space="preserve"> </w:t>
      </w:r>
      <w:r w:rsidR="00204583">
        <w:rPr>
          <w:rFonts w:cs="Times New Roman"/>
          <w:szCs w:val="24"/>
        </w:rPr>
        <w:t xml:space="preserve">Some of this </w:t>
      </w:r>
      <w:r w:rsidR="0070757F">
        <w:rPr>
          <w:rFonts w:cs="Times New Roman"/>
          <w:szCs w:val="24"/>
        </w:rPr>
        <w:t xml:space="preserve">information may be the same or similar to </w:t>
      </w:r>
      <w:r w:rsidR="008711D5">
        <w:rPr>
          <w:rFonts w:cs="Times New Roman"/>
          <w:szCs w:val="24"/>
        </w:rPr>
        <w:t xml:space="preserve">other </w:t>
      </w:r>
      <w:r w:rsidR="009F77FE">
        <w:rPr>
          <w:rFonts w:cs="Times New Roman"/>
          <w:szCs w:val="24"/>
        </w:rPr>
        <w:t>common types of meta</w:t>
      </w:r>
      <w:r w:rsidR="008711D5">
        <w:rPr>
          <w:rFonts w:cs="Times New Roman"/>
          <w:szCs w:val="24"/>
        </w:rPr>
        <w:t>data collected and disseminated with data sets.</w:t>
      </w:r>
    </w:p>
    <w:p w14:paraId="299E0C4D" w14:textId="77777777" w:rsidR="003C75A9" w:rsidRPr="00EF2A1B" w:rsidRDefault="003C75A9" w:rsidP="003C75A9">
      <w:pPr>
        <w:rPr>
          <w:rFonts w:cs="Times New Roman"/>
          <w:szCs w:val="24"/>
        </w:rPr>
      </w:pPr>
    </w:p>
    <w:p w14:paraId="1363CDA6" w14:textId="6F30C78C" w:rsidR="0047641A" w:rsidRPr="00EF2A1B" w:rsidRDefault="000138F1" w:rsidP="0047641A">
      <w:pPr>
        <w:ind w:firstLine="720"/>
        <w:rPr>
          <w:rFonts w:cs="Times New Roman"/>
          <w:szCs w:val="24"/>
        </w:rPr>
      </w:pPr>
      <w:r w:rsidRPr="00EF2A1B">
        <w:rPr>
          <w:rFonts w:cs="Times New Roman"/>
          <w:b/>
          <w:szCs w:val="24"/>
        </w:rPr>
        <w:t xml:space="preserve">Predominant </w:t>
      </w:r>
      <w:r w:rsidR="00A0741D" w:rsidRPr="00EF2A1B">
        <w:rPr>
          <w:rFonts w:cs="Times New Roman"/>
          <w:b/>
          <w:szCs w:val="24"/>
        </w:rPr>
        <w:t>Construct</w:t>
      </w:r>
      <w:r w:rsidRPr="00EF2A1B">
        <w:rPr>
          <w:rFonts w:cs="Times New Roman"/>
          <w:szCs w:val="24"/>
        </w:rPr>
        <w:t xml:space="preserve">. </w:t>
      </w:r>
      <w:r w:rsidR="002F4939">
        <w:rPr>
          <w:rFonts w:cs="Times New Roman"/>
          <w:szCs w:val="24"/>
        </w:rPr>
        <w:t>T</w:t>
      </w:r>
      <w:r w:rsidRPr="00EF2A1B">
        <w:rPr>
          <w:rFonts w:cs="Times New Roman"/>
          <w:szCs w:val="24"/>
        </w:rPr>
        <w:t xml:space="preserve">he predominant </w:t>
      </w:r>
      <w:r w:rsidR="00A0741D" w:rsidRPr="00EF2A1B">
        <w:rPr>
          <w:rFonts w:cs="Times New Roman"/>
          <w:szCs w:val="24"/>
        </w:rPr>
        <w:t>construct</w:t>
      </w:r>
      <w:r w:rsidRPr="00EF2A1B">
        <w:rPr>
          <w:rFonts w:cs="Times New Roman"/>
          <w:szCs w:val="24"/>
        </w:rPr>
        <w:t xml:space="preserve"> being captured within the data table</w:t>
      </w:r>
      <w:r w:rsidR="00A0741D" w:rsidRPr="00EF2A1B">
        <w:rPr>
          <w:rFonts w:cs="Times New Roman"/>
          <w:szCs w:val="24"/>
        </w:rPr>
        <w:t xml:space="preserve"> at a high level of abstraction</w:t>
      </w:r>
      <w:r w:rsidRPr="00EF2A1B">
        <w:rPr>
          <w:rFonts w:cs="Times New Roman"/>
          <w:szCs w:val="24"/>
        </w:rPr>
        <w:t xml:space="preserve">. For example, a data table reflecting items on a health questionnaire could be labeled ‘Health Records’ to describe the entirety of the data. </w:t>
      </w:r>
    </w:p>
    <w:p w14:paraId="07FC5613" w14:textId="77777777" w:rsidR="003C75A9" w:rsidRPr="00EF2A1B" w:rsidRDefault="003C75A9" w:rsidP="0047641A">
      <w:pPr>
        <w:ind w:firstLine="720"/>
        <w:rPr>
          <w:rFonts w:cs="Times New Roman"/>
          <w:szCs w:val="24"/>
        </w:rPr>
      </w:pPr>
    </w:p>
    <w:p w14:paraId="3B93FF27" w14:textId="3D6429E4" w:rsidR="003C75A9" w:rsidRPr="00EF2A1B" w:rsidRDefault="000138F1" w:rsidP="0047641A">
      <w:pPr>
        <w:ind w:firstLine="720"/>
        <w:rPr>
          <w:rFonts w:cs="Times New Roman"/>
          <w:szCs w:val="24"/>
        </w:rPr>
      </w:pPr>
      <w:r w:rsidRPr="00EF2A1B">
        <w:rPr>
          <w:rFonts w:cs="Times New Roman"/>
          <w:b/>
          <w:szCs w:val="24"/>
        </w:rPr>
        <w:t>Predominant Data Type</w:t>
      </w:r>
      <w:r w:rsidRPr="00EF2A1B">
        <w:rPr>
          <w:rFonts w:cs="Times New Roman"/>
          <w:szCs w:val="24"/>
        </w:rPr>
        <w:t xml:space="preserve">. </w:t>
      </w:r>
      <w:r w:rsidR="002F4939">
        <w:rPr>
          <w:rFonts w:cs="Times New Roman"/>
          <w:szCs w:val="24"/>
        </w:rPr>
        <w:t>T</w:t>
      </w:r>
      <w:r w:rsidRPr="00EF2A1B">
        <w:rPr>
          <w:rFonts w:cs="Times New Roman"/>
          <w:szCs w:val="24"/>
        </w:rPr>
        <w:t xml:space="preserve">he predominant data type using the data type categories </w:t>
      </w:r>
      <w:r w:rsidR="00EA79B9" w:rsidRPr="00EF2A1B">
        <w:rPr>
          <w:rFonts w:cs="Times New Roman"/>
          <w:szCs w:val="24"/>
        </w:rPr>
        <w:t>described above (e.g., a</w:t>
      </w:r>
      <w:r w:rsidRPr="00EF2A1B">
        <w:rPr>
          <w:rFonts w:cs="Times New Roman"/>
          <w:szCs w:val="24"/>
        </w:rPr>
        <w:t xml:space="preserve">dministrative, </w:t>
      </w:r>
      <w:r w:rsidR="00EA79B9" w:rsidRPr="00EF2A1B">
        <w:rPr>
          <w:rFonts w:cs="Times New Roman"/>
          <w:szCs w:val="24"/>
        </w:rPr>
        <w:t>d</w:t>
      </w:r>
      <w:r w:rsidRPr="00EF2A1B">
        <w:rPr>
          <w:rFonts w:cs="Times New Roman"/>
          <w:szCs w:val="24"/>
        </w:rPr>
        <w:t xml:space="preserve">esigned, </w:t>
      </w:r>
      <w:r w:rsidR="00EA79B9" w:rsidRPr="00EF2A1B">
        <w:rPr>
          <w:rFonts w:cs="Times New Roman"/>
          <w:szCs w:val="24"/>
        </w:rPr>
        <w:t>opportunity, and procedural). Fo</w:t>
      </w:r>
      <w:r w:rsidR="00E15B5A" w:rsidRPr="00EF2A1B">
        <w:rPr>
          <w:rFonts w:cs="Times New Roman"/>
          <w:szCs w:val="24"/>
        </w:rPr>
        <w:t xml:space="preserve">r example, a table reflecting </w:t>
      </w:r>
      <w:r w:rsidR="00EA79B9" w:rsidRPr="00EF2A1B">
        <w:rPr>
          <w:rFonts w:cs="Times New Roman"/>
          <w:szCs w:val="24"/>
        </w:rPr>
        <w:t xml:space="preserve">data collected from a survey on unit climate could be categorized as predominately ‘designed’ in nature. </w:t>
      </w:r>
    </w:p>
    <w:p w14:paraId="5D0EBF57" w14:textId="77777777" w:rsidR="00EA79B9" w:rsidRPr="00EF2A1B" w:rsidRDefault="00EA79B9" w:rsidP="0047641A">
      <w:pPr>
        <w:ind w:firstLine="720"/>
        <w:rPr>
          <w:rFonts w:cs="Times New Roman"/>
          <w:szCs w:val="24"/>
        </w:rPr>
      </w:pPr>
    </w:p>
    <w:p w14:paraId="3B1C9D48" w14:textId="2FD0B86B" w:rsidR="003C75A9" w:rsidRPr="00EF2A1B" w:rsidRDefault="000138F1" w:rsidP="0047641A">
      <w:pPr>
        <w:ind w:firstLine="720"/>
        <w:rPr>
          <w:rFonts w:cs="Times New Roman"/>
          <w:szCs w:val="24"/>
        </w:rPr>
      </w:pPr>
      <w:r w:rsidRPr="00EF2A1B">
        <w:rPr>
          <w:rFonts w:cs="Times New Roman"/>
          <w:b/>
          <w:szCs w:val="24"/>
        </w:rPr>
        <w:t>Predominant Referent</w:t>
      </w:r>
      <w:r w:rsidRPr="00EF2A1B">
        <w:rPr>
          <w:rFonts w:cs="Times New Roman"/>
          <w:szCs w:val="24"/>
        </w:rPr>
        <w:t xml:space="preserve">. </w:t>
      </w:r>
      <w:r w:rsidR="002F4939">
        <w:rPr>
          <w:rFonts w:cs="Times New Roman"/>
          <w:szCs w:val="24"/>
        </w:rPr>
        <w:t>T</w:t>
      </w:r>
      <w:r w:rsidR="00EA79B9" w:rsidRPr="00EF2A1B">
        <w:rPr>
          <w:rFonts w:cs="Times New Roman"/>
          <w:szCs w:val="24"/>
        </w:rPr>
        <w:t>he table</w:t>
      </w:r>
      <w:r w:rsidR="00257C58">
        <w:rPr>
          <w:rFonts w:cs="Times New Roman"/>
          <w:szCs w:val="24"/>
        </w:rPr>
        <w:t>’</w:t>
      </w:r>
      <w:r w:rsidR="00EA79B9" w:rsidRPr="00EF2A1B">
        <w:rPr>
          <w:rFonts w:cs="Times New Roman"/>
          <w:szCs w:val="24"/>
        </w:rPr>
        <w:t xml:space="preserve">s predominant data type using the construct referent categories described above (e.g., individual, group, organizational, environment, mixed/ambiguous). </w:t>
      </w:r>
    </w:p>
    <w:p w14:paraId="2A05050B" w14:textId="77777777" w:rsidR="00EA79B9" w:rsidRPr="00EF2A1B" w:rsidRDefault="00EA79B9" w:rsidP="0047641A">
      <w:pPr>
        <w:ind w:firstLine="720"/>
        <w:rPr>
          <w:rFonts w:cs="Times New Roman"/>
          <w:szCs w:val="24"/>
        </w:rPr>
      </w:pPr>
    </w:p>
    <w:p w14:paraId="16BD1EC6" w14:textId="6F596562" w:rsidR="0047641A" w:rsidRPr="00EF2A1B" w:rsidRDefault="000138F1" w:rsidP="0047641A">
      <w:pPr>
        <w:ind w:firstLine="720"/>
        <w:rPr>
          <w:rFonts w:cs="Times New Roman"/>
          <w:szCs w:val="24"/>
        </w:rPr>
      </w:pPr>
      <w:r w:rsidRPr="00EF2A1B">
        <w:rPr>
          <w:rFonts w:cs="Times New Roman"/>
          <w:b/>
          <w:szCs w:val="24"/>
        </w:rPr>
        <w:t>Data Owner</w:t>
      </w:r>
      <w:r w:rsidRPr="00EF2A1B">
        <w:rPr>
          <w:rFonts w:cs="Times New Roman"/>
          <w:szCs w:val="24"/>
        </w:rPr>
        <w:t xml:space="preserve">. </w:t>
      </w:r>
      <w:r w:rsidR="006268B4">
        <w:rPr>
          <w:rFonts w:cs="Times New Roman"/>
          <w:szCs w:val="24"/>
        </w:rPr>
        <w:t>W</w:t>
      </w:r>
      <w:r w:rsidR="00EA79B9" w:rsidRPr="00EF2A1B">
        <w:rPr>
          <w:rFonts w:cs="Times New Roman"/>
          <w:szCs w:val="24"/>
        </w:rPr>
        <w:t xml:space="preserve">ho is or was the data owner when it was collected or </w:t>
      </w:r>
      <w:r w:rsidR="00DA3CCC" w:rsidRPr="00EF2A1B">
        <w:rPr>
          <w:rFonts w:cs="Times New Roman"/>
          <w:szCs w:val="24"/>
        </w:rPr>
        <w:t>received?</w:t>
      </w:r>
      <w:r w:rsidR="00EA79B9" w:rsidRPr="00EF2A1B">
        <w:rPr>
          <w:rFonts w:cs="Times New Roman"/>
          <w:szCs w:val="24"/>
        </w:rPr>
        <w:t xml:space="preserve"> For example, the data owner for the American Community Survey</w:t>
      </w:r>
      <w:r w:rsidR="003B1E59" w:rsidRPr="00EF2A1B">
        <w:rPr>
          <w:rFonts w:cs="Times New Roman"/>
          <w:szCs w:val="24"/>
        </w:rPr>
        <w:t xml:space="preserve"> (ACS)</w:t>
      </w:r>
      <w:r w:rsidR="00EA79B9" w:rsidRPr="00EF2A1B">
        <w:rPr>
          <w:rFonts w:cs="Times New Roman"/>
          <w:szCs w:val="24"/>
        </w:rPr>
        <w:t xml:space="preserve"> is the U.S. Census Bureau. However, in more ambiguous cases, like scraped data from a website or app, the website or app </w:t>
      </w:r>
      <w:r w:rsidR="00E15B5A" w:rsidRPr="00EF2A1B">
        <w:rPr>
          <w:rFonts w:cs="Times New Roman"/>
          <w:szCs w:val="24"/>
        </w:rPr>
        <w:t>could</w:t>
      </w:r>
      <w:r w:rsidR="00EA79B9" w:rsidRPr="00EF2A1B">
        <w:rPr>
          <w:rFonts w:cs="Times New Roman"/>
          <w:szCs w:val="24"/>
        </w:rPr>
        <w:t xml:space="preserve"> be listed as the owner</w:t>
      </w:r>
      <w:r w:rsidR="00E142D3">
        <w:rPr>
          <w:rFonts w:cs="Times New Roman"/>
          <w:szCs w:val="24"/>
        </w:rPr>
        <w:t xml:space="preserve"> (i.e., source)</w:t>
      </w:r>
      <w:r w:rsidR="00E15B5A" w:rsidRPr="00EF2A1B">
        <w:rPr>
          <w:rFonts w:cs="Times New Roman"/>
          <w:szCs w:val="24"/>
        </w:rPr>
        <w:t xml:space="preserve"> or unknown.</w:t>
      </w:r>
    </w:p>
    <w:p w14:paraId="3FF0045B" w14:textId="77777777" w:rsidR="009F1662" w:rsidRPr="00EF2A1B" w:rsidRDefault="009F1662" w:rsidP="009F1662">
      <w:pPr>
        <w:ind w:firstLine="720"/>
        <w:rPr>
          <w:rFonts w:cs="Times New Roman"/>
          <w:b/>
          <w:szCs w:val="24"/>
        </w:rPr>
      </w:pPr>
    </w:p>
    <w:p w14:paraId="227B4970" w14:textId="08E9ADD1" w:rsidR="009F1662" w:rsidRPr="00EF2A1B" w:rsidRDefault="000138F1" w:rsidP="009F1662">
      <w:pPr>
        <w:ind w:firstLine="720"/>
        <w:rPr>
          <w:rFonts w:cs="Times New Roman"/>
          <w:szCs w:val="24"/>
        </w:rPr>
      </w:pPr>
      <w:r w:rsidRPr="00EF2A1B">
        <w:rPr>
          <w:rFonts w:cs="Times New Roman"/>
          <w:b/>
          <w:szCs w:val="24"/>
        </w:rPr>
        <w:t xml:space="preserve">Represented </w:t>
      </w:r>
      <w:r w:rsidR="003B1E59" w:rsidRPr="00EF2A1B">
        <w:rPr>
          <w:rFonts w:cs="Times New Roman"/>
          <w:b/>
          <w:szCs w:val="24"/>
        </w:rPr>
        <w:t>Population</w:t>
      </w:r>
      <w:r w:rsidRPr="00EF2A1B">
        <w:rPr>
          <w:rFonts w:cs="Times New Roman"/>
          <w:szCs w:val="24"/>
        </w:rPr>
        <w:t xml:space="preserve">. </w:t>
      </w:r>
      <w:r w:rsidR="003B1E59" w:rsidRPr="00EF2A1B">
        <w:rPr>
          <w:rFonts w:cs="Times New Roman"/>
          <w:szCs w:val="24"/>
        </w:rPr>
        <w:t xml:space="preserve">Captures whom the data represent in terms of a population targeted or sampled. For example, a survey conducted on Soldiers entering the Army could have ‘Active Duty Army Soldiers’ as the represented population for the data table. </w:t>
      </w:r>
    </w:p>
    <w:p w14:paraId="4D7FCA58" w14:textId="77777777" w:rsidR="00EA79B9" w:rsidRPr="00EF2A1B" w:rsidRDefault="00EA79B9" w:rsidP="0047641A">
      <w:pPr>
        <w:ind w:firstLine="720"/>
        <w:rPr>
          <w:rFonts w:cs="Times New Roman"/>
          <w:szCs w:val="24"/>
        </w:rPr>
      </w:pPr>
    </w:p>
    <w:p w14:paraId="0F3E52D0" w14:textId="58A21FC0" w:rsidR="0047641A" w:rsidRPr="00EF2A1B" w:rsidRDefault="000138F1" w:rsidP="0047641A">
      <w:pPr>
        <w:ind w:firstLine="720"/>
        <w:rPr>
          <w:rFonts w:cs="Times New Roman"/>
          <w:szCs w:val="24"/>
        </w:rPr>
      </w:pPr>
      <w:r w:rsidRPr="00EF2A1B">
        <w:rPr>
          <w:rFonts w:cs="Times New Roman"/>
          <w:b/>
          <w:szCs w:val="24"/>
        </w:rPr>
        <w:t>Data Time Frame</w:t>
      </w:r>
      <w:r w:rsidRPr="00EF2A1B">
        <w:rPr>
          <w:rFonts w:cs="Times New Roman"/>
          <w:szCs w:val="24"/>
        </w:rPr>
        <w:t xml:space="preserve">. </w:t>
      </w:r>
      <w:r w:rsidR="006268B4">
        <w:rPr>
          <w:rFonts w:cs="Times New Roman"/>
          <w:szCs w:val="24"/>
        </w:rPr>
        <w:t>T</w:t>
      </w:r>
      <w:r w:rsidR="00841636" w:rsidRPr="00EF2A1B">
        <w:rPr>
          <w:rFonts w:cs="Times New Roman"/>
          <w:szCs w:val="24"/>
        </w:rPr>
        <w:t>he period covered by the data in the table</w:t>
      </w:r>
      <w:r w:rsidR="005A4941" w:rsidRPr="00EF2A1B">
        <w:rPr>
          <w:rFonts w:cs="Times New Roman"/>
          <w:szCs w:val="24"/>
        </w:rPr>
        <w:t xml:space="preserve"> from its earliest point in time to its latest</w:t>
      </w:r>
      <w:r w:rsidR="00841636" w:rsidRPr="00EF2A1B">
        <w:rPr>
          <w:rFonts w:cs="Times New Roman"/>
          <w:szCs w:val="24"/>
        </w:rPr>
        <w:t xml:space="preserve">. </w:t>
      </w:r>
      <w:r w:rsidR="002535C9" w:rsidRPr="00EF2A1B">
        <w:rPr>
          <w:rFonts w:cs="Times New Roman"/>
          <w:szCs w:val="24"/>
        </w:rPr>
        <w:t>This designation typically requires the data table to contain variables with some sort of filing or event dates or be associated with some other external information speaking to the time frame covered by</w:t>
      </w:r>
      <w:r w:rsidR="00E15B5A" w:rsidRPr="00EF2A1B">
        <w:rPr>
          <w:rFonts w:cs="Times New Roman"/>
          <w:szCs w:val="24"/>
        </w:rPr>
        <w:t xml:space="preserve"> the data (e.g., earliest date: ‘2000-11-22’; latest date:</w:t>
      </w:r>
      <w:r w:rsidR="002535C9" w:rsidRPr="00EF2A1B">
        <w:rPr>
          <w:rFonts w:cs="Times New Roman"/>
          <w:szCs w:val="24"/>
        </w:rPr>
        <w:t xml:space="preserve"> ‘2019-07-15’). </w:t>
      </w:r>
    </w:p>
    <w:p w14:paraId="3A067A4E" w14:textId="77777777" w:rsidR="00EA79B9" w:rsidRPr="00EF2A1B" w:rsidRDefault="00EA79B9" w:rsidP="0047641A">
      <w:pPr>
        <w:ind w:firstLine="720"/>
        <w:rPr>
          <w:rFonts w:cs="Times New Roman"/>
          <w:szCs w:val="24"/>
        </w:rPr>
      </w:pPr>
    </w:p>
    <w:p w14:paraId="202FEB71" w14:textId="7A8FE143" w:rsidR="002535C9" w:rsidRPr="00EF2A1B" w:rsidRDefault="000138F1" w:rsidP="0047641A">
      <w:pPr>
        <w:ind w:firstLine="720"/>
        <w:rPr>
          <w:rFonts w:cs="Times New Roman"/>
          <w:szCs w:val="24"/>
        </w:rPr>
      </w:pPr>
      <w:r w:rsidRPr="00EF2A1B">
        <w:rPr>
          <w:rFonts w:cs="Times New Roman"/>
          <w:b/>
          <w:szCs w:val="24"/>
        </w:rPr>
        <w:t xml:space="preserve">Data </w:t>
      </w:r>
      <w:r w:rsidR="0047641A" w:rsidRPr="00EF2A1B">
        <w:rPr>
          <w:rFonts w:cs="Times New Roman"/>
          <w:b/>
          <w:szCs w:val="24"/>
        </w:rPr>
        <w:t>Update Frequency</w:t>
      </w:r>
      <w:r w:rsidR="0047641A" w:rsidRPr="00EF2A1B">
        <w:rPr>
          <w:rFonts w:cs="Times New Roman"/>
          <w:szCs w:val="24"/>
        </w:rPr>
        <w:t xml:space="preserve">. </w:t>
      </w:r>
      <w:r w:rsidR="006268B4">
        <w:rPr>
          <w:rFonts w:cs="Times New Roman"/>
          <w:szCs w:val="24"/>
        </w:rPr>
        <w:t>H</w:t>
      </w:r>
      <w:r w:rsidRPr="00EF2A1B">
        <w:rPr>
          <w:rFonts w:cs="Times New Roman"/>
          <w:szCs w:val="24"/>
        </w:rPr>
        <w:t>ow often the data table is updated</w:t>
      </w:r>
      <w:r w:rsidR="00BA1656">
        <w:rPr>
          <w:rFonts w:cs="Times New Roman"/>
          <w:szCs w:val="24"/>
        </w:rPr>
        <w:t xml:space="preserve"> (</w:t>
      </w:r>
      <w:r w:rsidRPr="00EF2A1B">
        <w:rPr>
          <w:rFonts w:cs="Times New Roman"/>
          <w:szCs w:val="24"/>
        </w:rPr>
        <w:t>e.g., daily, weekly, monthly, quarterly, annually, or decennially</w:t>
      </w:r>
      <w:r w:rsidR="00BA1656">
        <w:rPr>
          <w:rFonts w:cs="Times New Roman"/>
          <w:szCs w:val="24"/>
        </w:rPr>
        <w:t>)</w:t>
      </w:r>
      <w:r w:rsidRPr="00EF2A1B">
        <w:rPr>
          <w:rFonts w:cs="Times New Roman"/>
          <w:szCs w:val="24"/>
        </w:rPr>
        <w:t xml:space="preserve">. In some instances, </w:t>
      </w:r>
      <w:r w:rsidR="00257C58">
        <w:rPr>
          <w:rFonts w:cs="Times New Roman"/>
          <w:szCs w:val="24"/>
        </w:rPr>
        <w:t xml:space="preserve">as with </w:t>
      </w:r>
      <w:r w:rsidR="0074328F">
        <w:rPr>
          <w:rFonts w:cs="Times New Roman"/>
          <w:szCs w:val="24"/>
        </w:rPr>
        <w:t>experimental datasets</w:t>
      </w:r>
      <w:r w:rsidRPr="00EF2A1B">
        <w:rPr>
          <w:rFonts w:cs="Times New Roman"/>
          <w:szCs w:val="24"/>
        </w:rPr>
        <w:t>, the data might represent a one-time collection</w:t>
      </w:r>
      <w:r w:rsidR="007260E2">
        <w:rPr>
          <w:rFonts w:cs="Times New Roman"/>
          <w:szCs w:val="24"/>
        </w:rPr>
        <w:t xml:space="preserve"> </w:t>
      </w:r>
      <w:r w:rsidRPr="00EF2A1B">
        <w:rPr>
          <w:rFonts w:cs="Times New Roman"/>
          <w:szCs w:val="24"/>
        </w:rPr>
        <w:t xml:space="preserve">with a designation of 'one-time' or 'never' being an appropriate categorization of the data's frequency. </w:t>
      </w:r>
    </w:p>
    <w:p w14:paraId="0E20FCDA" w14:textId="77777777" w:rsidR="00EA79B9" w:rsidRPr="00EF2A1B" w:rsidRDefault="00EA79B9" w:rsidP="0047641A">
      <w:pPr>
        <w:ind w:firstLine="720"/>
        <w:rPr>
          <w:rFonts w:cs="Times New Roman"/>
          <w:szCs w:val="24"/>
        </w:rPr>
      </w:pPr>
    </w:p>
    <w:p w14:paraId="389EB48E" w14:textId="647DEBFD" w:rsidR="003B1E59" w:rsidRPr="00EF2A1B" w:rsidRDefault="000138F1" w:rsidP="0047641A">
      <w:pPr>
        <w:ind w:firstLine="720"/>
        <w:rPr>
          <w:rFonts w:cs="Times New Roman"/>
          <w:b/>
          <w:szCs w:val="24"/>
        </w:rPr>
      </w:pPr>
      <w:r w:rsidRPr="00EF2A1B">
        <w:rPr>
          <w:rFonts w:cs="Times New Roman"/>
          <w:b/>
          <w:szCs w:val="24"/>
        </w:rPr>
        <w:t>Linkable Data</w:t>
      </w:r>
      <w:r w:rsidRPr="00EF2A1B">
        <w:rPr>
          <w:rFonts w:cs="Times New Roman"/>
          <w:szCs w:val="24"/>
        </w:rPr>
        <w:t>.</w:t>
      </w:r>
      <w:r w:rsidR="005A4941" w:rsidRPr="00EF2A1B">
        <w:rPr>
          <w:rFonts w:cs="Times New Roman"/>
          <w:szCs w:val="24"/>
        </w:rPr>
        <w:t xml:space="preserve"> </w:t>
      </w:r>
      <w:r w:rsidR="009F1F63">
        <w:rPr>
          <w:rFonts w:cs="Times New Roman"/>
          <w:szCs w:val="24"/>
        </w:rPr>
        <w:t xml:space="preserve">Indicates </w:t>
      </w:r>
      <w:r w:rsidR="00EF2A1B" w:rsidRPr="00EF2A1B">
        <w:rPr>
          <w:rFonts w:cs="Times New Roman"/>
          <w:szCs w:val="24"/>
        </w:rPr>
        <w:t>w</w:t>
      </w:r>
      <w:r w:rsidR="005A4941" w:rsidRPr="00EF2A1B">
        <w:rPr>
          <w:rFonts w:cs="Times New Roman"/>
          <w:szCs w:val="24"/>
        </w:rPr>
        <w:t>hether individual or group identifiers are conta</w:t>
      </w:r>
      <w:r w:rsidR="000B42B4" w:rsidRPr="00EF2A1B">
        <w:rPr>
          <w:rFonts w:cs="Times New Roman"/>
          <w:szCs w:val="24"/>
        </w:rPr>
        <w:t>ined within the data table that could be</w:t>
      </w:r>
      <w:r w:rsidR="005A4941" w:rsidRPr="00EF2A1B">
        <w:rPr>
          <w:rFonts w:cs="Times New Roman"/>
          <w:szCs w:val="24"/>
        </w:rPr>
        <w:t xml:space="preserve"> used to link to other data tables (e.g., </w:t>
      </w:r>
      <w:r w:rsidR="000B42B4" w:rsidRPr="00EF2A1B">
        <w:rPr>
          <w:rFonts w:cs="Times New Roman"/>
          <w:szCs w:val="24"/>
        </w:rPr>
        <w:t xml:space="preserve">full names, </w:t>
      </w:r>
      <w:r w:rsidR="005A4941" w:rsidRPr="00EF2A1B">
        <w:rPr>
          <w:rFonts w:cs="Times New Roman"/>
          <w:szCs w:val="24"/>
        </w:rPr>
        <w:t>social security numbers</w:t>
      </w:r>
      <w:r w:rsidR="00E83B82" w:rsidRPr="00EF2A1B">
        <w:rPr>
          <w:rFonts w:cs="Times New Roman"/>
          <w:szCs w:val="24"/>
        </w:rPr>
        <w:t>, researcher-created identifier codes</w:t>
      </w:r>
      <w:r w:rsidR="005A4941" w:rsidRPr="00EF2A1B">
        <w:rPr>
          <w:rFonts w:cs="Times New Roman"/>
          <w:szCs w:val="24"/>
        </w:rPr>
        <w:t>).</w:t>
      </w:r>
    </w:p>
    <w:p w14:paraId="56ED0A8B" w14:textId="77777777" w:rsidR="003B1E59" w:rsidRPr="00EF2A1B" w:rsidRDefault="003B1E59" w:rsidP="0047641A">
      <w:pPr>
        <w:ind w:firstLine="720"/>
        <w:rPr>
          <w:rFonts w:cs="Times New Roman"/>
          <w:b/>
          <w:szCs w:val="24"/>
        </w:rPr>
      </w:pPr>
    </w:p>
    <w:p w14:paraId="04CBBB62" w14:textId="77777777" w:rsidR="00144B36" w:rsidRPr="00EF2A1B" w:rsidRDefault="00144B36" w:rsidP="00144B36">
      <w:pPr>
        <w:ind w:firstLine="720"/>
        <w:rPr>
          <w:rFonts w:cs="Times New Roman"/>
          <w:szCs w:val="24"/>
        </w:rPr>
      </w:pPr>
      <w:r w:rsidRPr="00EF2A1B">
        <w:rPr>
          <w:rFonts w:cs="Times New Roman"/>
          <w:b/>
          <w:szCs w:val="24"/>
        </w:rPr>
        <w:t>Identifiable Information</w:t>
      </w:r>
      <w:r w:rsidRPr="00EF2A1B">
        <w:rPr>
          <w:rFonts w:cs="Times New Roman"/>
          <w:szCs w:val="24"/>
        </w:rPr>
        <w:t xml:space="preserve">. Describes whether there is individually identifiable data contained within the data table. This information might include variables that directly identify individuals (e.g., full names, social security numbers, identification numbers). Alternatively, </w:t>
      </w:r>
      <w:r>
        <w:rPr>
          <w:rFonts w:cs="Times New Roman"/>
          <w:szCs w:val="24"/>
        </w:rPr>
        <w:t xml:space="preserve">one </w:t>
      </w:r>
      <w:r>
        <w:rPr>
          <w:rFonts w:cs="Times New Roman"/>
          <w:szCs w:val="24"/>
        </w:rPr>
        <w:lastRenderedPageBreak/>
        <w:t xml:space="preserve">might also indicate identifiable information is present if the data set is comprehensive enough that multiple </w:t>
      </w:r>
      <w:r w:rsidRPr="00EF2A1B">
        <w:rPr>
          <w:rFonts w:cs="Times New Roman"/>
          <w:szCs w:val="24"/>
        </w:rPr>
        <w:t xml:space="preserve">variables </w:t>
      </w:r>
      <w:r>
        <w:rPr>
          <w:rFonts w:cs="Times New Roman"/>
          <w:szCs w:val="24"/>
        </w:rPr>
        <w:t xml:space="preserve">could be combined to identify </w:t>
      </w:r>
      <w:r w:rsidRPr="00EF2A1B">
        <w:rPr>
          <w:rFonts w:cs="Times New Roman"/>
          <w:szCs w:val="24"/>
        </w:rPr>
        <w:t>specific individual</w:t>
      </w:r>
      <w:r>
        <w:rPr>
          <w:rFonts w:cs="Times New Roman"/>
          <w:szCs w:val="24"/>
        </w:rPr>
        <w:t>s</w:t>
      </w:r>
      <w:r w:rsidRPr="00EF2A1B">
        <w:rPr>
          <w:rFonts w:cs="Times New Roman"/>
          <w:szCs w:val="24"/>
        </w:rPr>
        <w:t xml:space="preserve"> with some confidence (e.g., age + gender + zip code + race + birth month). </w:t>
      </w:r>
    </w:p>
    <w:p w14:paraId="07302901" w14:textId="77777777" w:rsidR="00144B36" w:rsidRDefault="00144B36" w:rsidP="0047641A">
      <w:pPr>
        <w:ind w:firstLine="720"/>
        <w:rPr>
          <w:rFonts w:cs="Times New Roman"/>
          <w:b/>
          <w:szCs w:val="24"/>
        </w:rPr>
      </w:pPr>
    </w:p>
    <w:p w14:paraId="70A2C1E7" w14:textId="2F8D5EFA" w:rsidR="0047641A" w:rsidRPr="00EF2A1B" w:rsidRDefault="000138F1" w:rsidP="0047641A">
      <w:pPr>
        <w:ind w:firstLine="720"/>
        <w:rPr>
          <w:rFonts w:cs="Times New Roman"/>
          <w:b/>
          <w:szCs w:val="24"/>
        </w:rPr>
      </w:pPr>
      <w:r w:rsidRPr="00EF2A1B">
        <w:rPr>
          <w:rFonts w:cs="Times New Roman"/>
          <w:b/>
          <w:szCs w:val="24"/>
        </w:rPr>
        <w:t>Data Sensitivity</w:t>
      </w:r>
      <w:r w:rsidRPr="00EF2A1B">
        <w:rPr>
          <w:rFonts w:cs="Times New Roman"/>
          <w:szCs w:val="24"/>
        </w:rPr>
        <w:t xml:space="preserve">. </w:t>
      </w:r>
      <w:r w:rsidR="00494DA8">
        <w:rPr>
          <w:rFonts w:cs="Times New Roman"/>
          <w:szCs w:val="24"/>
        </w:rPr>
        <w:t>T</w:t>
      </w:r>
      <w:r w:rsidRPr="00EF2A1B">
        <w:rPr>
          <w:rFonts w:cs="Times New Roman"/>
          <w:szCs w:val="24"/>
        </w:rPr>
        <w:t>he degree to which the data table contains sensitive data and thus, should have</w:t>
      </w:r>
      <w:r w:rsidR="00A245F5" w:rsidRPr="00EF2A1B">
        <w:rPr>
          <w:rFonts w:cs="Times New Roman"/>
          <w:szCs w:val="24"/>
        </w:rPr>
        <w:t xml:space="preserve"> various levels of</w:t>
      </w:r>
      <w:r w:rsidRPr="00EF2A1B">
        <w:rPr>
          <w:rFonts w:cs="Times New Roman"/>
          <w:szCs w:val="24"/>
        </w:rPr>
        <w:t xml:space="preserve"> restricted access. </w:t>
      </w:r>
      <w:r w:rsidRPr="00EF2A1B">
        <w:rPr>
          <w:rFonts w:cs="Times New Roman"/>
          <w:i/>
          <w:szCs w:val="24"/>
        </w:rPr>
        <w:t>Low sensitivity</w:t>
      </w:r>
      <w:r w:rsidRPr="00EF2A1B">
        <w:rPr>
          <w:rFonts w:cs="Times New Roman"/>
          <w:szCs w:val="24"/>
        </w:rPr>
        <w:t xml:space="preserve"> </w:t>
      </w:r>
      <w:r w:rsidR="00A245F5" w:rsidRPr="00EF2A1B">
        <w:rPr>
          <w:rFonts w:cs="Times New Roman"/>
          <w:szCs w:val="24"/>
        </w:rPr>
        <w:t xml:space="preserve">data have little sensitive information </w:t>
      </w:r>
      <w:r w:rsidRPr="00EF2A1B">
        <w:rPr>
          <w:rFonts w:cs="Times New Roman"/>
          <w:szCs w:val="24"/>
        </w:rPr>
        <w:t xml:space="preserve">(e.g., </w:t>
      </w:r>
      <w:r w:rsidR="00DA3CCC" w:rsidRPr="00EF2A1B">
        <w:rPr>
          <w:rFonts w:cs="Times New Roman"/>
          <w:szCs w:val="24"/>
        </w:rPr>
        <w:t>publicly available</w:t>
      </w:r>
      <w:r w:rsidRPr="00EF2A1B">
        <w:rPr>
          <w:rFonts w:cs="Times New Roman"/>
          <w:szCs w:val="24"/>
        </w:rPr>
        <w:t xml:space="preserve"> data tables) </w:t>
      </w:r>
      <w:r w:rsidR="00A245F5" w:rsidRPr="00EF2A1B">
        <w:rPr>
          <w:rFonts w:cs="Times New Roman"/>
          <w:szCs w:val="24"/>
        </w:rPr>
        <w:t xml:space="preserve">and can be </w:t>
      </w:r>
      <w:r w:rsidR="00494DA8">
        <w:rPr>
          <w:rFonts w:cs="Times New Roman"/>
          <w:szCs w:val="24"/>
        </w:rPr>
        <w:t xml:space="preserve">made </w:t>
      </w:r>
      <w:r w:rsidRPr="00EF2A1B">
        <w:rPr>
          <w:rFonts w:cs="Times New Roman"/>
          <w:szCs w:val="24"/>
        </w:rPr>
        <w:t xml:space="preserve">openly accessible to any interested researcher. </w:t>
      </w:r>
      <w:r w:rsidRPr="00EF2A1B">
        <w:rPr>
          <w:rFonts w:cs="Times New Roman"/>
          <w:i/>
          <w:szCs w:val="24"/>
        </w:rPr>
        <w:t>Moderate sensitivity</w:t>
      </w:r>
      <w:r w:rsidR="00A245F5" w:rsidRPr="00EF2A1B">
        <w:rPr>
          <w:rFonts w:cs="Times New Roman"/>
          <w:szCs w:val="24"/>
        </w:rPr>
        <w:t xml:space="preserve"> data have some information that should not be </w:t>
      </w:r>
      <w:r w:rsidR="00D37881">
        <w:rPr>
          <w:rFonts w:cs="Times New Roman"/>
          <w:szCs w:val="24"/>
        </w:rPr>
        <w:t xml:space="preserve">freely distributed to the </w:t>
      </w:r>
      <w:r w:rsidR="00A245F5" w:rsidRPr="00EF2A1B">
        <w:rPr>
          <w:rFonts w:cs="Times New Roman"/>
          <w:szCs w:val="24"/>
        </w:rPr>
        <w:t xml:space="preserve">public and might </w:t>
      </w:r>
      <w:r w:rsidR="00141768">
        <w:rPr>
          <w:rFonts w:cs="Times New Roman"/>
          <w:szCs w:val="24"/>
        </w:rPr>
        <w:t xml:space="preserve">require </w:t>
      </w:r>
      <w:r w:rsidR="00A245F5" w:rsidRPr="00EF2A1B">
        <w:rPr>
          <w:rFonts w:cs="Times New Roman"/>
          <w:szCs w:val="24"/>
        </w:rPr>
        <w:t>limit</w:t>
      </w:r>
      <w:r w:rsidR="00141768">
        <w:rPr>
          <w:rFonts w:cs="Times New Roman"/>
          <w:szCs w:val="24"/>
        </w:rPr>
        <w:t>ing</w:t>
      </w:r>
      <w:r w:rsidR="00A245F5" w:rsidRPr="00EF2A1B">
        <w:rPr>
          <w:rFonts w:cs="Times New Roman"/>
          <w:szCs w:val="24"/>
        </w:rPr>
        <w:t xml:space="preserve"> access to those who meet specific criteria upon request of the data</w:t>
      </w:r>
      <w:r w:rsidR="00141768">
        <w:rPr>
          <w:rFonts w:cs="Times New Roman"/>
          <w:szCs w:val="24"/>
        </w:rPr>
        <w:t xml:space="preserve"> </w:t>
      </w:r>
      <w:r w:rsidR="00141768" w:rsidRPr="00EF2A1B">
        <w:rPr>
          <w:rFonts w:cs="Times New Roman"/>
          <w:szCs w:val="24"/>
        </w:rPr>
        <w:t>(e.g., data collected from a survey)</w:t>
      </w:r>
      <w:r w:rsidR="00A245F5" w:rsidRPr="00EF2A1B">
        <w:rPr>
          <w:rFonts w:cs="Times New Roman"/>
          <w:szCs w:val="24"/>
        </w:rPr>
        <w:t>.</w:t>
      </w:r>
      <w:r w:rsidRPr="00EF2A1B">
        <w:rPr>
          <w:rFonts w:cs="Times New Roman"/>
          <w:szCs w:val="24"/>
        </w:rPr>
        <w:t xml:space="preserve"> Lastly, </w:t>
      </w:r>
      <w:r w:rsidRPr="00EF2A1B">
        <w:rPr>
          <w:rFonts w:cs="Times New Roman"/>
          <w:i/>
          <w:szCs w:val="24"/>
        </w:rPr>
        <w:t>highly sensitiv</w:t>
      </w:r>
      <w:r w:rsidR="00A245F5" w:rsidRPr="00EF2A1B">
        <w:rPr>
          <w:rFonts w:cs="Times New Roman"/>
          <w:szCs w:val="24"/>
        </w:rPr>
        <w:t xml:space="preserve">e data can be damaging to individuals if misused (e.g., data containing personal identifiers, classified data). These data should have restricted access only </w:t>
      </w:r>
      <w:r w:rsidR="00141768">
        <w:rPr>
          <w:rFonts w:cs="Times New Roman"/>
          <w:szCs w:val="24"/>
        </w:rPr>
        <w:t xml:space="preserve">to </w:t>
      </w:r>
      <w:r w:rsidR="00A245F5" w:rsidRPr="00EF2A1B">
        <w:rPr>
          <w:rFonts w:cs="Times New Roman"/>
          <w:szCs w:val="24"/>
        </w:rPr>
        <w:t xml:space="preserve">named individuals who have proper oversight approvals (e.g., Institutional Review Board, data owner). </w:t>
      </w:r>
    </w:p>
    <w:p w14:paraId="7FF0ED3B" w14:textId="77777777" w:rsidR="009F1662" w:rsidRPr="00EF2A1B" w:rsidRDefault="009F1662" w:rsidP="0047641A">
      <w:pPr>
        <w:ind w:firstLine="720"/>
        <w:rPr>
          <w:rFonts w:cs="Times New Roman"/>
          <w:b/>
          <w:szCs w:val="24"/>
        </w:rPr>
      </w:pPr>
    </w:p>
    <w:p w14:paraId="0EE5214E" w14:textId="4DC46AAC" w:rsidR="0047641A" w:rsidRPr="00EF2A1B" w:rsidRDefault="000138F1" w:rsidP="0047641A">
      <w:pPr>
        <w:ind w:firstLine="720"/>
        <w:rPr>
          <w:rFonts w:cs="Times New Roman"/>
          <w:szCs w:val="24"/>
        </w:rPr>
      </w:pPr>
      <w:r w:rsidRPr="00EF2A1B">
        <w:rPr>
          <w:rFonts w:cs="Times New Roman"/>
          <w:b/>
          <w:szCs w:val="24"/>
        </w:rPr>
        <w:t>Ethical Procurement</w:t>
      </w:r>
      <w:r w:rsidRPr="00EF2A1B">
        <w:rPr>
          <w:rFonts w:cs="Times New Roman"/>
          <w:szCs w:val="24"/>
        </w:rPr>
        <w:t xml:space="preserve">. Describes whether the data are </w:t>
      </w:r>
      <w:r w:rsidR="00393DE5" w:rsidRPr="00EF2A1B">
        <w:rPr>
          <w:rFonts w:cs="Times New Roman"/>
          <w:szCs w:val="24"/>
        </w:rPr>
        <w:t xml:space="preserve">ethically obtained or sourced. For </w:t>
      </w:r>
      <w:r w:rsidR="00BA1656" w:rsidRPr="00EF2A1B">
        <w:rPr>
          <w:rFonts w:cs="Times New Roman"/>
          <w:szCs w:val="24"/>
        </w:rPr>
        <w:t>example, using</w:t>
      </w:r>
      <w:r w:rsidR="00393DE5" w:rsidRPr="00EF2A1B">
        <w:rPr>
          <w:rFonts w:cs="Times New Roman"/>
          <w:szCs w:val="24"/>
        </w:rPr>
        <w:t xml:space="preserve"> survey </w:t>
      </w:r>
      <w:r w:rsidR="00542696" w:rsidRPr="00EF2A1B">
        <w:rPr>
          <w:rFonts w:cs="Times New Roman"/>
          <w:szCs w:val="24"/>
        </w:rPr>
        <w:t>data obtained via</w:t>
      </w:r>
      <w:r w:rsidR="00393DE5" w:rsidRPr="00EF2A1B">
        <w:rPr>
          <w:rFonts w:cs="Times New Roman"/>
          <w:szCs w:val="24"/>
        </w:rPr>
        <w:t xml:space="preserve"> informed consent would meet the ethical procurement criteria. By contrast, data scraped from a user’s social media account without their knowledge could be considered unethical. </w:t>
      </w:r>
      <w:r w:rsidR="00542696" w:rsidRPr="00EF2A1B">
        <w:rPr>
          <w:rFonts w:cs="Times New Roman"/>
          <w:szCs w:val="24"/>
        </w:rPr>
        <w:t>In other cases</w:t>
      </w:r>
      <w:r w:rsidR="00E83B82" w:rsidRPr="00EF2A1B">
        <w:rPr>
          <w:rFonts w:cs="Times New Roman"/>
          <w:szCs w:val="24"/>
        </w:rPr>
        <w:t xml:space="preserve"> where the data source is not transparen</w:t>
      </w:r>
      <w:r w:rsidR="00542696" w:rsidRPr="00EF2A1B">
        <w:rPr>
          <w:rFonts w:cs="Times New Roman"/>
          <w:szCs w:val="24"/>
        </w:rPr>
        <w:t>t, a determination might be challenging and labeled 'unknown' or not used.</w:t>
      </w:r>
    </w:p>
    <w:p w14:paraId="1E9871B3" w14:textId="3C9F4D30" w:rsidR="00A245F5" w:rsidRPr="00EF2A1B" w:rsidRDefault="00A245F5" w:rsidP="0047641A">
      <w:pPr>
        <w:ind w:firstLine="720"/>
        <w:rPr>
          <w:rFonts w:cs="Times New Roman"/>
          <w:szCs w:val="24"/>
        </w:rPr>
      </w:pPr>
    </w:p>
    <w:p w14:paraId="46610C12" w14:textId="5D8162CE" w:rsidR="00A245F5" w:rsidRPr="00EF2A1B" w:rsidRDefault="000138F1" w:rsidP="0047641A">
      <w:pPr>
        <w:ind w:firstLine="720"/>
        <w:rPr>
          <w:rFonts w:cs="Times New Roman"/>
          <w:szCs w:val="24"/>
        </w:rPr>
      </w:pPr>
      <w:r w:rsidRPr="00EF2A1B">
        <w:rPr>
          <w:rFonts w:cs="Times New Roman"/>
          <w:b/>
          <w:szCs w:val="24"/>
        </w:rPr>
        <w:t>Additional Resources</w:t>
      </w:r>
      <w:r w:rsidR="00EF2A1B" w:rsidRPr="00EF2A1B">
        <w:rPr>
          <w:rFonts w:cs="Times New Roman"/>
          <w:szCs w:val="24"/>
        </w:rPr>
        <w:t>. Other</w:t>
      </w:r>
      <w:r w:rsidR="00AF668C" w:rsidRPr="00EF2A1B">
        <w:rPr>
          <w:rFonts w:cs="Times New Roman"/>
          <w:szCs w:val="24"/>
        </w:rPr>
        <w:t xml:space="preserve"> resources</w:t>
      </w:r>
      <w:r w:rsidR="0006573C">
        <w:rPr>
          <w:rFonts w:cs="Times New Roman"/>
          <w:szCs w:val="24"/>
        </w:rPr>
        <w:t xml:space="preserve"> </w:t>
      </w:r>
      <w:r w:rsidR="0006573C" w:rsidRPr="00EF2A1B">
        <w:rPr>
          <w:rFonts w:cs="Times New Roman"/>
          <w:szCs w:val="24"/>
        </w:rPr>
        <w:t xml:space="preserve">that may </w:t>
      </w:r>
      <w:r w:rsidR="0006573C">
        <w:rPr>
          <w:rFonts w:cs="Times New Roman"/>
          <w:szCs w:val="24"/>
        </w:rPr>
        <w:t xml:space="preserve">provide </w:t>
      </w:r>
      <w:r w:rsidR="0006573C" w:rsidRPr="00EF2A1B">
        <w:rPr>
          <w:rFonts w:cs="Times New Roman"/>
          <w:szCs w:val="24"/>
        </w:rPr>
        <w:t xml:space="preserve">researchers </w:t>
      </w:r>
      <w:r w:rsidR="0006573C">
        <w:rPr>
          <w:rFonts w:cs="Times New Roman"/>
          <w:szCs w:val="24"/>
        </w:rPr>
        <w:t xml:space="preserve">with important </w:t>
      </w:r>
      <w:r w:rsidR="0008581E">
        <w:rPr>
          <w:rFonts w:cs="Times New Roman"/>
          <w:szCs w:val="24"/>
        </w:rPr>
        <w:t xml:space="preserve">information or </w:t>
      </w:r>
      <w:r w:rsidR="0006573C">
        <w:rPr>
          <w:rFonts w:cs="Times New Roman"/>
          <w:szCs w:val="24"/>
        </w:rPr>
        <w:t xml:space="preserve">context about </w:t>
      </w:r>
      <w:r w:rsidR="0008581E">
        <w:rPr>
          <w:rFonts w:cs="Times New Roman"/>
          <w:szCs w:val="24"/>
        </w:rPr>
        <w:t xml:space="preserve">a </w:t>
      </w:r>
      <w:r w:rsidR="0006573C">
        <w:rPr>
          <w:rFonts w:cs="Times New Roman"/>
          <w:szCs w:val="24"/>
        </w:rPr>
        <w:t>data table</w:t>
      </w:r>
      <w:r w:rsidR="00AF668C" w:rsidRPr="00EF2A1B">
        <w:rPr>
          <w:rFonts w:cs="Times New Roman"/>
          <w:szCs w:val="24"/>
        </w:rPr>
        <w:t xml:space="preserve"> include providing an annotat</w:t>
      </w:r>
      <w:r w:rsidR="003570A6">
        <w:rPr>
          <w:rFonts w:cs="Times New Roman"/>
          <w:szCs w:val="24"/>
        </w:rPr>
        <w:t>ed</w:t>
      </w:r>
      <w:r w:rsidR="00AF668C" w:rsidRPr="00EF2A1B">
        <w:rPr>
          <w:rFonts w:cs="Times New Roman"/>
          <w:szCs w:val="24"/>
        </w:rPr>
        <w:t xml:space="preserve"> description for the data table</w:t>
      </w:r>
      <w:r w:rsidRPr="00EF2A1B">
        <w:rPr>
          <w:rFonts w:cs="Times New Roman"/>
          <w:szCs w:val="24"/>
        </w:rPr>
        <w:t xml:space="preserve"> </w:t>
      </w:r>
      <w:r w:rsidR="00AF668C" w:rsidRPr="00EF2A1B">
        <w:rPr>
          <w:rFonts w:cs="Times New Roman"/>
          <w:szCs w:val="24"/>
        </w:rPr>
        <w:t xml:space="preserve">describing its purpose, history, and any issues with its </w:t>
      </w:r>
      <w:r w:rsidRPr="00EF2A1B">
        <w:rPr>
          <w:rFonts w:cs="Times New Roman"/>
          <w:szCs w:val="24"/>
        </w:rPr>
        <w:t>usage</w:t>
      </w:r>
      <w:r w:rsidR="00AF668C" w:rsidRPr="00EF2A1B">
        <w:rPr>
          <w:rFonts w:cs="Times New Roman"/>
          <w:szCs w:val="24"/>
        </w:rPr>
        <w:t>.</w:t>
      </w:r>
    </w:p>
    <w:p w14:paraId="1A3B6A71" w14:textId="77777777" w:rsidR="0047641A" w:rsidRPr="00EF2A1B" w:rsidRDefault="0047641A" w:rsidP="00CE6D5D">
      <w:pPr>
        <w:rPr>
          <w:rFonts w:cs="Times New Roman"/>
          <w:szCs w:val="24"/>
        </w:rPr>
      </w:pPr>
    </w:p>
    <w:p w14:paraId="708A96D8" w14:textId="05E3A438" w:rsidR="008C7313" w:rsidRPr="00EF2A1B" w:rsidRDefault="000138F1" w:rsidP="00F45E90">
      <w:pPr>
        <w:jc w:val="center"/>
        <w:rPr>
          <w:rFonts w:cs="Times New Roman"/>
          <w:szCs w:val="24"/>
        </w:rPr>
      </w:pPr>
      <w:r w:rsidRPr="00EF2A1B">
        <w:rPr>
          <w:rFonts w:cs="Times New Roman"/>
          <w:szCs w:val="24"/>
        </w:rPr>
        <w:t xml:space="preserve">[insert Table </w:t>
      </w:r>
      <w:r w:rsidR="009F1662" w:rsidRPr="00EF2A1B">
        <w:rPr>
          <w:rFonts w:cs="Times New Roman"/>
          <w:szCs w:val="24"/>
        </w:rPr>
        <w:t>3</w:t>
      </w:r>
      <w:r w:rsidRPr="00EF2A1B">
        <w:rPr>
          <w:rFonts w:cs="Times New Roman"/>
          <w:szCs w:val="24"/>
        </w:rPr>
        <w:t xml:space="preserve"> here]</w:t>
      </w:r>
    </w:p>
    <w:p w14:paraId="4B32661D" w14:textId="77777777" w:rsidR="00713595" w:rsidRPr="00EF2A1B" w:rsidRDefault="00713595" w:rsidP="00CE6D5D">
      <w:pPr>
        <w:rPr>
          <w:rFonts w:cs="Times New Roman"/>
          <w:szCs w:val="24"/>
        </w:rPr>
      </w:pPr>
    </w:p>
    <w:p w14:paraId="67844C6F" w14:textId="0ED05A15" w:rsidR="00CE6D5D" w:rsidRPr="00EF2A1B" w:rsidRDefault="000138F1" w:rsidP="00CE6D5D">
      <w:pPr>
        <w:pStyle w:val="Heading2"/>
        <w:rPr>
          <w:rFonts w:cs="Times New Roman"/>
          <w:szCs w:val="24"/>
        </w:rPr>
      </w:pPr>
      <w:r w:rsidRPr="00EF2A1B">
        <w:rPr>
          <w:rFonts w:cs="Times New Roman"/>
          <w:szCs w:val="24"/>
        </w:rPr>
        <w:t>Finding Agreement</w:t>
      </w:r>
    </w:p>
    <w:p w14:paraId="6A1C8F00" w14:textId="77777777" w:rsidR="00EE2B8D" w:rsidRPr="00EF2A1B" w:rsidRDefault="00EE2B8D" w:rsidP="00EE2B8D">
      <w:pPr>
        <w:rPr>
          <w:rFonts w:cs="Times New Roman"/>
          <w:szCs w:val="24"/>
        </w:rPr>
      </w:pPr>
    </w:p>
    <w:p w14:paraId="59753FB9" w14:textId="785F2652" w:rsidR="00CE6D5D" w:rsidRPr="00EF2A1B" w:rsidRDefault="000138F1" w:rsidP="00CE6D5D">
      <w:pPr>
        <w:rPr>
          <w:rFonts w:cs="Times New Roman"/>
          <w:szCs w:val="24"/>
        </w:rPr>
      </w:pPr>
      <w:r w:rsidRPr="00EF2A1B">
        <w:rPr>
          <w:rFonts w:cs="Times New Roman"/>
          <w:szCs w:val="24"/>
        </w:rPr>
        <w:tab/>
      </w:r>
      <w:r w:rsidR="004F0D23" w:rsidRPr="00EF2A1B">
        <w:rPr>
          <w:rFonts w:cs="Times New Roman"/>
          <w:szCs w:val="24"/>
        </w:rPr>
        <w:t>A</w:t>
      </w:r>
      <w:r w:rsidRPr="00EF2A1B">
        <w:rPr>
          <w:rFonts w:cs="Times New Roman"/>
          <w:szCs w:val="24"/>
        </w:rPr>
        <w:t>spects of conceptual and methodological profiling are qualitative</w:t>
      </w:r>
      <w:r w:rsidR="004F0D23" w:rsidRPr="00EF2A1B">
        <w:rPr>
          <w:rFonts w:cs="Times New Roman"/>
          <w:szCs w:val="24"/>
        </w:rPr>
        <w:t xml:space="preserve"> and, thus, somewhat subjective. Therefore,</w:t>
      </w:r>
      <w:r w:rsidRPr="00EF2A1B">
        <w:rPr>
          <w:rFonts w:cs="Times New Roman"/>
          <w:szCs w:val="24"/>
        </w:rPr>
        <w:t xml:space="preserve"> it </w:t>
      </w:r>
      <w:r w:rsidR="004F0D23" w:rsidRPr="00EF2A1B">
        <w:rPr>
          <w:rFonts w:cs="Times New Roman"/>
          <w:szCs w:val="24"/>
        </w:rPr>
        <w:t xml:space="preserve">can be </w:t>
      </w:r>
      <w:r w:rsidRPr="00EF2A1B">
        <w:rPr>
          <w:rFonts w:cs="Times New Roman"/>
          <w:szCs w:val="24"/>
        </w:rPr>
        <w:t xml:space="preserve">important to ensure a certain level of agreement for the application of typologies when </w:t>
      </w:r>
      <w:r w:rsidR="004F0D23" w:rsidRPr="00EF2A1B">
        <w:rPr>
          <w:rFonts w:cs="Times New Roman"/>
          <w:szCs w:val="24"/>
        </w:rPr>
        <w:t xml:space="preserve">profiling variables. </w:t>
      </w:r>
      <w:r w:rsidR="0038046D" w:rsidRPr="00EF2A1B">
        <w:rPr>
          <w:rFonts w:cs="Times New Roman"/>
          <w:szCs w:val="24"/>
        </w:rPr>
        <w:t xml:space="preserve">The best way to demonstrate agreement is to have multiple (two or more) independent </w:t>
      </w:r>
      <w:r w:rsidR="002A1174">
        <w:rPr>
          <w:rFonts w:cs="Times New Roman"/>
          <w:szCs w:val="24"/>
        </w:rPr>
        <w:t xml:space="preserve">raters </w:t>
      </w:r>
      <w:r w:rsidR="0038046D" w:rsidRPr="00EF2A1B">
        <w:rPr>
          <w:rFonts w:cs="Times New Roman"/>
          <w:szCs w:val="24"/>
        </w:rPr>
        <w:t xml:space="preserve">(sometimes called </w:t>
      </w:r>
      <w:r w:rsidR="002A1174" w:rsidRPr="00EF2A1B">
        <w:rPr>
          <w:rFonts w:cs="Times New Roman"/>
          <w:szCs w:val="24"/>
        </w:rPr>
        <w:t>judges</w:t>
      </w:r>
      <w:r w:rsidR="0038046D" w:rsidRPr="00EF2A1B">
        <w:rPr>
          <w:rFonts w:cs="Times New Roman"/>
          <w:szCs w:val="24"/>
        </w:rPr>
        <w:t xml:space="preserve">) profile the variables using a standard set of typologies and categories. Depending on the size of the data source, </w:t>
      </w:r>
      <w:r w:rsidR="002A1174">
        <w:rPr>
          <w:rFonts w:cs="Times New Roman"/>
          <w:szCs w:val="24"/>
        </w:rPr>
        <w:t>raters</w:t>
      </w:r>
      <w:r w:rsidR="002A1174" w:rsidRPr="00EF2A1B">
        <w:rPr>
          <w:rFonts w:cs="Times New Roman"/>
          <w:szCs w:val="24"/>
        </w:rPr>
        <w:t xml:space="preserve"> </w:t>
      </w:r>
      <w:r w:rsidR="0038046D" w:rsidRPr="00EF2A1B">
        <w:rPr>
          <w:rFonts w:cs="Times New Roman"/>
          <w:szCs w:val="24"/>
        </w:rPr>
        <w:t>can either make judgments for the entire corpus of data or a select (preferably random) subset of variables (e.g., 10%</w:t>
      </w:r>
      <w:r w:rsidR="00E75C8F">
        <w:rPr>
          <w:rFonts w:cs="Times New Roman"/>
          <w:szCs w:val="24"/>
        </w:rPr>
        <w:t xml:space="preserve"> of the total variables</w:t>
      </w:r>
      <w:r w:rsidR="0038046D" w:rsidRPr="00EF2A1B">
        <w:rPr>
          <w:rFonts w:cs="Times New Roman"/>
          <w:szCs w:val="24"/>
        </w:rPr>
        <w:t xml:space="preserve">). </w:t>
      </w:r>
      <w:r w:rsidR="00986251">
        <w:rPr>
          <w:rFonts w:cs="Times New Roman"/>
          <w:szCs w:val="24"/>
        </w:rPr>
        <w:t xml:space="preserve">It is important that </w:t>
      </w:r>
      <w:r w:rsidR="00975DF0">
        <w:rPr>
          <w:rFonts w:cs="Times New Roman"/>
          <w:szCs w:val="24"/>
        </w:rPr>
        <w:t xml:space="preserve">raters </w:t>
      </w:r>
      <w:r w:rsidR="0038046D" w:rsidRPr="00EF2A1B">
        <w:rPr>
          <w:rFonts w:cs="Times New Roman"/>
          <w:szCs w:val="24"/>
        </w:rPr>
        <w:t>all use the same number of categories or scales</w:t>
      </w:r>
      <w:r w:rsidR="001A1519">
        <w:rPr>
          <w:rFonts w:cs="Times New Roman"/>
          <w:szCs w:val="24"/>
        </w:rPr>
        <w:t xml:space="preserve">. To develop a </w:t>
      </w:r>
      <w:r w:rsidR="001A1519" w:rsidRPr="00EF2A1B">
        <w:rPr>
          <w:rFonts w:cs="Times New Roman"/>
          <w:szCs w:val="24"/>
        </w:rPr>
        <w:t>standard set of typologies and categories</w:t>
      </w:r>
      <w:r w:rsidR="00C4330C">
        <w:rPr>
          <w:rFonts w:cs="Times New Roman"/>
          <w:szCs w:val="24"/>
        </w:rPr>
        <w:t xml:space="preserve">, rater may review </w:t>
      </w:r>
      <w:r w:rsidR="0064151C">
        <w:rPr>
          <w:rFonts w:cs="Times New Roman"/>
          <w:szCs w:val="24"/>
        </w:rPr>
        <w:t xml:space="preserve">and discuss </w:t>
      </w:r>
      <w:r w:rsidR="00C4330C">
        <w:rPr>
          <w:rFonts w:cs="Times New Roman"/>
          <w:szCs w:val="24"/>
        </w:rPr>
        <w:t>an initial sampling</w:t>
      </w:r>
      <w:r w:rsidR="0064151C">
        <w:rPr>
          <w:rFonts w:cs="Times New Roman"/>
          <w:szCs w:val="24"/>
        </w:rPr>
        <w:t xml:space="preserve"> from the data set </w:t>
      </w:r>
      <w:r w:rsidR="0031471A">
        <w:rPr>
          <w:rFonts w:cs="Times New Roman"/>
          <w:szCs w:val="24"/>
        </w:rPr>
        <w:t>to</w:t>
      </w:r>
      <w:r w:rsidR="0064151C">
        <w:rPr>
          <w:rFonts w:cs="Times New Roman"/>
          <w:szCs w:val="24"/>
        </w:rPr>
        <w:t xml:space="preserve"> establish </w:t>
      </w:r>
      <w:r w:rsidR="0031471A">
        <w:rPr>
          <w:rFonts w:cs="Times New Roman"/>
          <w:szCs w:val="24"/>
        </w:rPr>
        <w:t>common reference points.</w:t>
      </w:r>
      <w:r w:rsidR="0038046D" w:rsidRPr="00EF2A1B">
        <w:rPr>
          <w:rFonts w:cs="Times New Roman"/>
          <w:szCs w:val="24"/>
        </w:rPr>
        <w:t xml:space="preserve"> </w:t>
      </w:r>
      <w:r w:rsidR="00986251">
        <w:rPr>
          <w:rFonts w:cs="Times New Roman"/>
          <w:szCs w:val="24"/>
        </w:rPr>
        <w:t xml:space="preserve">However, </w:t>
      </w:r>
      <w:r w:rsidR="00975DF0">
        <w:rPr>
          <w:rFonts w:cs="Times New Roman"/>
          <w:szCs w:val="24"/>
        </w:rPr>
        <w:t xml:space="preserve">raters </w:t>
      </w:r>
      <w:r w:rsidR="0038046D" w:rsidRPr="00EF2A1B">
        <w:rPr>
          <w:rFonts w:cs="Times New Roman"/>
          <w:szCs w:val="24"/>
        </w:rPr>
        <w:t xml:space="preserve">should make their judgments </w:t>
      </w:r>
      <w:r w:rsidR="00311736">
        <w:rPr>
          <w:rFonts w:cs="Times New Roman"/>
          <w:szCs w:val="24"/>
        </w:rPr>
        <w:t xml:space="preserve">of the remainder of the corpus or their assigned subset </w:t>
      </w:r>
      <w:r w:rsidR="0038046D" w:rsidRPr="00EF2A1B">
        <w:rPr>
          <w:rFonts w:cs="Times New Roman"/>
          <w:szCs w:val="24"/>
        </w:rPr>
        <w:t xml:space="preserve">independent </w:t>
      </w:r>
      <w:r w:rsidR="00975DF0">
        <w:rPr>
          <w:rFonts w:cs="Times New Roman"/>
          <w:szCs w:val="24"/>
        </w:rPr>
        <w:t>from one an</w:t>
      </w:r>
      <w:r w:rsidR="0038046D" w:rsidRPr="00EF2A1B">
        <w:rPr>
          <w:rFonts w:cs="Times New Roman"/>
          <w:szCs w:val="24"/>
        </w:rPr>
        <w:t>other</w:t>
      </w:r>
      <w:r w:rsidR="00F94CF6" w:rsidRPr="00EF2A1B">
        <w:rPr>
          <w:rFonts w:cs="Times New Roman"/>
          <w:szCs w:val="24"/>
        </w:rPr>
        <w:t xml:space="preserve">. Once all </w:t>
      </w:r>
      <w:r w:rsidR="002A1174">
        <w:rPr>
          <w:rFonts w:cs="Times New Roman"/>
          <w:szCs w:val="24"/>
        </w:rPr>
        <w:t>raters</w:t>
      </w:r>
      <w:r w:rsidR="002A1174" w:rsidRPr="00EF2A1B">
        <w:rPr>
          <w:rFonts w:cs="Times New Roman"/>
          <w:szCs w:val="24"/>
        </w:rPr>
        <w:t xml:space="preserve"> </w:t>
      </w:r>
      <w:r w:rsidR="00F94CF6" w:rsidRPr="00EF2A1B">
        <w:rPr>
          <w:rFonts w:cs="Times New Roman"/>
          <w:szCs w:val="24"/>
        </w:rPr>
        <w:t xml:space="preserve">have profiled the data, there are statistical tests to determine whether a sufficient level of agreement has been reached between </w:t>
      </w:r>
      <w:r w:rsidR="00C94A9D">
        <w:rPr>
          <w:rFonts w:cs="Times New Roman"/>
          <w:szCs w:val="24"/>
        </w:rPr>
        <w:t>raters</w:t>
      </w:r>
      <w:r w:rsidR="00C94A9D" w:rsidRPr="00EF2A1B">
        <w:rPr>
          <w:rFonts w:cs="Times New Roman"/>
          <w:szCs w:val="24"/>
        </w:rPr>
        <w:t xml:space="preserve"> </w:t>
      </w:r>
      <w:r w:rsidR="0038046D" w:rsidRPr="00EF2A1B">
        <w:rPr>
          <w:rFonts w:cs="Times New Roman"/>
          <w:szCs w:val="24"/>
        </w:rPr>
        <w:t xml:space="preserve">(for more details, see Determining Levels of Agreement below). </w:t>
      </w:r>
      <w:r w:rsidR="00E83B82" w:rsidRPr="00EF2A1B">
        <w:rPr>
          <w:rFonts w:cs="Times New Roman"/>
          <w:szCs w:val="24"/>
        </w:rPr>
        <w:t xml:space="preserve">Instances with high disagreement can be resolved with further discussion. </w:t>
      </w:r>
    </w:p>
    <w:p w14:paraId="7BA238D1" w14:textId="77777777" w:rsidR="005128D6" w:rsidRPr="00EF2A1B" w:rsidRDefault="005128D6" w:rsidP="00CE6D5D">
      <w:pPr>
        <w:rPr>
          <w:rFonts w:cs="Times New Roman"/>
          <w:szCs w:val="24"/>
        </w:rPr>
      </w:pPr>
    </w:p>
    <w:p w14:paraId="0CF4EC19" w14:textId="1B8E6E89" w:rsidR="00CE6D5D" w:rsidRPr="00EF2A1B" w:rsidRDefault="000138F1" w:rsidP="00CE6D5D">
      <w:pPr>
        <w:pStyle w:val="Heading2"/>
        <w:rPr>
          <w:rFonts w:cs="Times New Roman"/>
          <w:szCs w:val="24"/>
        </w:rPr>
      </w:pPr>
      <w:r w:rsidRPr="00EF2A1B">
        <w:rPr>
          <w:rFonts w:cs="Times New Roman"/>
          <w:szCs w:val="24"/>
        </w:rPr>
        <w:t>Lis</w:t>
      </w:r>
      <w:r w:rsidR="00F96928" w:rsidRPr="00EF2A1B">
        <w:rPr>
          <w:rFonts w:cs="Times New Roman"/>
          <w:szCs w:val="24"/>
        </w:rPr>
        <w:t>t</w:t>
      </w:r>
      <w:r w:rsidR="002668DD" w:rsidRPr="00EF2A1B">
        <w:rPr>
          <w:rFonts w:cs="Times New Roman"/>
          <w:szCs w:val="24"/>
        </w:rPr>
        <w:t xml:space="preserve"> </w:t>
      </w:r>
      <w:r w:rsidR="00F96928" w:rsidRPr="00EF2A1B">
        <w:rPr>
          <w:rFonts w:cs="Times New Roman"/>
          <w:szCs w:val="24"/>
        </w:rPr>
        <w:t>of</w:t>
      </w:r>
      <w:r w:rsidR="002668DD" w:rsidRPr="00EF2A1B">
        <w:rPr>
          <w:rFonts w:cs="Times New Roman"/>
          <w:szCs w:val="24"/>
        </w:rPr>
        <w:t xml:space="preserve"> Best Practices</w:t>
      </w:r>
    </w:p>
    <w:p w14:paraId="42333A16" w14:textId="77777777" w:rsidR="002260B2" w:rsidRPr="00EF2A1B" w:rsidRDefault="002260B2" w:rsidP="002260B2">
      <w:pPr>
        <w:rPr>
          <w:rFonts w:cs="Times New Roman"/>
          <w:szCs w:val="24"/>
        </w:rPr>
      </w:pPr>
    </w:p>
    <w:p w14:paraId="2B12293D" w14:textId="42C69F55" w:rsidR="002668DD" w:rsidRPr="00EF2A1B" w:rsidRDefault="003C032D" w:rsidP="00EE2B8D">
      <w:pPr>
        <w:ind w:firstLine="720"/>
        <w:rPr>
          <w:rFonts w:cs="Times New Roman"/>
          <w:szCs w:val="24"/>
        </w:rPr>
      </w:pPr>
      <w:r>
        <w:rPr>
          <w:rFonts w:cs="Times New Roman"/>
          <w:szCs w:val="24"/>
        </w:rPr>
        <w:lastRenderedPageBreak/>
        <w:t>W</w:t>
      </w:r>
      <w:r w:rsidR="000138F1" w:rsidRPr="00EF2A1B">
        <w:rPr>
          <w:rFonts w:cs="Times New Roman"/>
          <w:szCs w:val="24"/>
        </w:rPr>
        <w:t xml:space="preserve">e have outlined a list of best practices researchers can </w:t>
      </w:r>
      <w:r w:rsidR="00181352" w:rsidRPr="00EF2A1B">
        <w:rPr>
          <w:rFonts w:cs="Times New Roman"/>
          <w:szCs w:val="24"/>
        </w:rPr>
        <w:t>use</w:t>
      </w:r>
      <w:r w:rsidR="000138F1" w:rsidRPr="00EF2A1B">
        <w:rPr>
          <w:rFonts w:cs="Times New Roman"/>
          <w:szCs w:val="24"/>
        </w:rPr>
        <w:t xml:space="preserve"> </w:t>
      </w:r>
      <w:r w:rsidR="00ED2BC1">
        <w:rPr>
          <w:rFonts w:cs="Times New Roman"/>
          <w:szCs w:val="24"/>
        </w:rPr>
        <w:t>d</w:t>
      </w:r>
      <w:r w:rsidR="00ED2BC1" w:rsidRPr="00EF2A1B">
        <w:rPr>
          <w:rFonts w:cs="Times New Roman"/>
          <w:szCs w:val="24"/>
        </w:rPr>
        <w:t xml:space="preserve">uring the conceptual and methodological profiling process </w:t>
      </w:r>
      <w:r w:rsidR="000138F1" w:rsidRPr="00EF2A1B">
        <w:rPr>
          <w:rFonts w:cs="Times New Roman"/>
          <w:szCs w:val="24"/>
        </w:rPr>
        <w:t xml:space="preserve">as they seek to </w:t>
      </w:r>
      <w:r w:rsidR="000A2DDF">
        <w:rPr>
          <w:rFonts w:cs="Times New Roman"/>
          <w:szCs w:val="24"/>
        </w:rPr>
        <w:t xml:space="preserve">better </w:t>
      </w:r>
      <w:r w:rsidR="000138F1" w:rsidRPr="00EF2A1B">
        <w:rPr>
          <w:rFonts w:cs="Times New Roman"/>
          <w:szCs w:val="24"/>
        </w:rPr>
        <w:t xml:space="preserve">understand the data they are using. Again, </w:t>
      </w:r>
      <w:r w:rsidR="008801E8">
        <w:rPr>
          <w:rFonts w:cs="Times New Roman"/>
          <w:szCs w:val="24"/>
        </w:rPr>
        <w:t>not</w:t>
      </w:r>
      <w:r w:rsidR="000138F1" w:rsidRPr="00EF2A1B">
        <w:rPr>
          <w:rFonts w:cs="Times New Roman"/>
          <w:szCs w:val="24"/>
        </w:rPr>
        <w:t xml:space="preserve"> all points will apply to every research project.</w:t>
      </w:r>
    </w:p>
    <w:p w14:paraId="3D198641" w14:textId="603C86D9" w:rsidR="00EE2B8D" w:rsidRDefault="00EE2B8D" w:rsidP="00EE2B8D">
      <w:pPr>
        <w:ind w:firstLine="720"/>
        <w:rPr>
          <w:rFonts w:cs="Times New Roman"/>
          <w:szCs w:val="24"/>
        </w:rPr>
      </w:pPr>
    </w:p>
    <w:p w14:paraId="1ADB4F99" w14:textId="77777777" w:rsidR="007E4EC0" w:rsidRPr="007E4EC0" w:rsidRDefault="007E4EC0" w:rsidP="007E4EC0">
      <w:pPr>
        <w:rPr>
          <w:rFonts w:cs="Times New Roman"/>
          <w:i/>
          <w:iCs/>
          <w:szCs w:val="24"/>
        </w:rPr>
      </w:pPr>
      <w:r w:rsidRPr="007E4EC0">
        <w:rPr>
          <w:rFonts w:cs="Times New Roman"/>
          <w:i/>
          <w:iCs/>
          <w:szCs w:val="24"/>
        </w:rPr>
        <w:t>Conceptual Profiling</w:t>
      </w:r>
    </w:p>
    <w:p w14:paraId="6A895F38" w14:textId="5CC3FA1B" w:rsidR="007E4EC0" w:rsidRPr="00EF2A1B" w:rsidRDefault="001040D9" w:rsidP="007E4EC0">
      <w:pPr>
        <w:pStyle w:val="ListParagraph"/>
        <w:numPr>
          <w:ilvl w:val="0"/>
          <w:numId w:val="7"/>
        </w:numPr>
        <w:rPr>
          <w:rFonts w:cs="Times New Roman"/>
          <w:szCs w:val="24"/>
        </w:rPr>
      </w:pPr>
      <w:r>
        <w:rPr>
          <w:rFonts w:cs="Times New Roman"/>
          <w:szCs w:val="24"/>
        </w:rPr>
        <w:t>O</w:t>
      </w:r>
      <w:r w:rsidR="007E4EC0" w:rsidRPr="00EF2A1B">
        <w:rPr>
          <w:rFonts w:cs="Times New Roman"/>
          <w:szCs w:val="24"/>
        </w:rPr>
        <w:t>btain theoretical review papers discussing the concepts being measured and defined</w:t>
      </w:r>
      <w:r w:rsidR="00E803E5">
        <w:rPr>
          <w:rFonts w:cs="Times New Roman"/>
          <w:szCs w:val="24"/>
        </w:rPr>
        <w:t xml:space="preserve"> as well as </w:t>
      </w:r>
      <w:r w:rsidR="000E1ED4">
        <w:rPr>
          <w:rFonts w:cs="Times New Roman"/>
          <w:szCs w:val="24"/>
        </w:rPr>
        <w:t xml:space="preserve">the </w:t>
      </w:r>
      <w:r w:rsidR="00E803E5">
        <w:rPr>
          <w:rFonts w:cs="Times New Roman"/>
          <w:szCs w:val="24"/>
        </w:rPr>
        <w:t xml:space="preserve">operational intent of </w:t>
      </w:r>
      <w:r w:rsidR="000E1ED4">
        <w:rPr>
          <w:rFonts w:cs="Times New Roman"/>
          <w:szCs w:val="24"/>
        </w:rPr>
        <w:t xml:space="preserve">the </w:t>
      </w:r>
      <w:r w:rsidR="00E803E5">
        <w:rPr>
          <w:rFonts w:cs="Times New Roman"/>
          <w:szCs w:val="24"/>
        </w:rPr>
        <w:t>measures</w:t>
      </w:r>
      <w:r w:rsidR="003C032D">
        <w:rPr>
          <w:rFonts w:cs="Times New Roman"/>
          <w:szCs w:val="24"/>
        </w:rPr>
        <w:t>.</w:t>
      </w:r>
    </w:p>
    <w:p w14:paraId="3A3C731E" w14:textId="6158CD9E" w:rsidR="007E4EC0" w:rsidRDefault="008801E8" w:rsidP="007E4EC0">
      <w:pPr>
        <w:pStyle w:val="ListParagraph"/>
        <w:numPr>
          <w:ilvl w:val="0"/>
          <w:numId w:val="7"/>
        </w:numPr>
        <w:rPr>
          <w:rFonts w:cs="Times New Roman"/>
          <w:szCs w:val="24"/>
        </w:rPr>
      </w:pPr>
      <w:r>
        <w:rPr>
          <w:rFonts w:cs="Times New Roman"/>
          <w:szCs w:val="24"/>
        </w:rPr>
        <w:t>I</w:t>
      </w:r>
      <w:r w:rsidR="00CF4921">
        <w:rPr>
          <w:rFonts w:cs="Times New Roman"/>
          <w:szCs w:val="24"/>
        </w:rPr>
        <w:t xml:space="preserve">dentify a </w:t>
      </w:r>
      <w:r w:rsidR="00362D7D">
        <w:rPr>
          <w:rFonts w:cs="Times New Roman"/>
          <w:szCs w:val="24"/>
        </w:rPr>
        <w:t xml:space="preserve">primary </w:t>
      </w:r>
      <w:r w:rsidR="007E4EC0">
        <w:rPr>
          <w:rFonts w:cs="Times New Roman"/>
          <w:szCs w:val="24"/>
        </w:rPr>
        <w:t xml:space="preserve">construct </w:t>
      </w:r>
      <w:r w:rsidR="00ED1EB4">
        <w:rPr>
          <w:rFonts w:cs="Times New Roman"/>
          <w:szCs w:val="24"/>
        </w:rPr>
        <w:t>for every variable</w:t>
      </w:r>
      <w:r w:rsidR="007E4EC0">
        <w:rPr>
          <w:rFonts w:cs="Times New Roman"/>
          <w:szCs w:val="24"/>
        </w:rPr>
        <w:t>;</w:t>
      </w:r>
      <w:r w:rsidR="0052672A">
        <w:rPr>
          <w:rFonts w:cs="Times New Roman"/>
          <w:szCs w:val="24"/>
        </w:rPr>
        <w:t xml:space="preserve"> note that some variables may be associated with multiple constructs</w:t>
      </w:r>
      <w:r>
        <w:rPr>
          <w:rFonts w:cs="Times New Roman"/>
          <w:szCs w:val="24"/>
        </w:rPr>
        <w:t>.</w:t>
      </w:r>
    </w:p>
    <w:p w14:paraId="3316E1DA" w14:textId="0BED283E" w:rsidR="007E4EC0" w:rsidRDefault="003C032D" w:rsidP="007E4EC0">
      <w:pPr>
        <w:pStyle w:val="ListParagraph"/>
        <w:numPr>
          <w:ilvl w:val="0"/>
          <w:numId w:val="7"/>
        </w:numPr>
        <w:rPr>
          <w:rFonts w:cs="Times New Roman"/>
          <w:szCs w:val="24"/>
        </w:rPr>
      </w:pPr>
      <w:r>
        <w:rPr>
          <w:rFonts w:cs="Times New Roman"/>
          <w:szCs w:val="24"/>
        </w:rPr>
        <w:t>U</w:t>
      </w:r>
      <w:r w:rsidR="007E4EC0">
        <w:rPr>
          <w:rFonts w:cs="Times New Roman"/>
          <w:szCs w:val="24"/>
        </w:rPr>
        <w:t>se a</w:t>
      </w:r>
      <w:r w:rsidR="007E4EC0" w:rsidRPr="00EF2A1B">
        <w:rPr>
          <w:rFonts w:cs="Times New Roman"/>
          <w:szCs w:val="24"/>
        </w:rPr>
        <w:t xml:space="preserve"> level of specificity </w:t>
      </w:r>
      <w:r w:rsidR="007E4EC0">
        <w:rPr>
          <w:rFonts w:cs="Times New Roman"/>
          <w:szCs w:val="24"/>
        </w:rPr>
        <w:t xml:space="preserve">for typological categories </w:t>
      </w:r>
      <w:r w:rsidR="007E4EC0" w:rsidRPr="00EF2A1B">
        <w:rPr>
          <w:rFonts w:cs="Times New Roman"/>
          <w:szCs w:val="24"/>
        </w:rPr>
        <w:t>that works</w:t>
      </w:r>
      <w:r w:rsidR="007E4EC0">
        <w:rPr>
          <w:rFonts w:cs="Times New Roman"/>
          <w:szCs w:val="24"/>
        </w:rPr>
        <w:t xml:space="preserve"> best</w:t>
      </w:r>
      <w:r w:rsidR="007E4EC0" w:rsidRPr="00EF2A1B">
        <w:rPr>
          <w:rFonts w:cs="Times New Roman"/>
          <w:szCs w:val="24"/>
        </w:rPr>
        <w:t xml:space="preserve"> for research needs</w:t>
      </w:r>
      <w:r>
        <w:rPr>
          <w:rFonts w:cs="Times New Roman"/>
          <w:szCs w:val="24"/>
        </w:rPr>
        <w:t>.</w:t>
      </w:r>
    </w:p>
    <w:p w14:paraId="59B3F61F" w14:textId="14FE6FDB" w:rsidR="00E803E5" w:rsidRPr="00E35192" w:rsidRDefault="003C032D" w:rsidP="00E35192">
      <w:pPr>
        <w:pStyle w:val="ListParagraph"/>
        <w:numPr>
          <w:ilvl w:val="0"/>
          <w:numId w:val="7"/>
        </w:numPr>
        <w:rPr>
          <w:rFonts w:cs="Times New Roman"/>
          <w:szCs w:val="24"/>
        </w:rPr>
      </w:pPr>
      <w:r>
        <w:rPr>
          <w:rFonts w:cs="Times New Roman"/>
          <w:szCs w:val="24"/>
        </w:rPr>
        <w:t>Do</w:t>
      </w:r>
      <w:r w:rsidR="00E803E5" w:rsidRPr="00E35192">
        <w:rPr>
          <w:rFonts w:cs="Times New Roman"/>
          <w:szCs w:val="24"/>
        </w:rPr>
        <w:t>cument the units of measurement for a given variable (e.g., categorical, continuous)</w:t>
      </w:r>
      <w:r w:rsidR="00E35192" w:rsidRPr="00E35192">
        <w:rPr>
          <w:rFonts w:cs="Times New Roman"/>
          <w:szCs w:val="24"/>
        </w:rPr>
        <w:t xml:space="preserve"> and </w:t>
      </w:r>
      <w:r w:rsidR="00E803E5" w:rsidRPr="00E35192">
        <w:rPr>
          <w:rFonts w:cs="Times New Roman"/>
          <w:szCs w:val="24"/>
        </w:rPr>
        <w:t>identify the referent for the measured variables (e.g., an individual, group, environment)</w:t>
      </w:r>
      <w:r w:rsidR="00E35192">
        <w:rPr>
          <w:rFonts w:cs="Times New Roman"/>
          <w:szCs w:val="24"/>
        </w:rPr>
        <w:t>.</w:t>
      </w:r>
    </w:p>
    <w:p w14:paraId="284151ED" w14:textId="77777777" w:rsidR="007E4EC0" w:rsidRPr="007E4EC0" w:rsidRDefault="007E4EC0" w:rsidP="007E4EC0">
      <w:pPr>
        <w:ind w:left="360"/>
        <w:rPr>
          <w:rFonts w:cs="Times New Roman"/>
          <w:szCs w:val="24"/>
        </w:rPr>
      </w:pPr>
    </w:p>
    <w:p w14:paraId="0D0E1451" w14:textId="65ACB84B" w:rsidR="007E4EC0" w:rsidRPr="007E4EC0" w:rsidRDefault="007E4EC0" w:rsidP="007E4EC0">
      <w:pPr>
        <w:rPr>
          <w:rFonts w:cs="Times New Roman"/>
          <w:i/>
          <w:iCs/>
          <w:szCs w:val="24"/>
        </w:rPr>
      </w:pPr>
      <w:r w:rsidRPr="007E4EC0">
        <w:rPr>
          <w:rFonts w:cs="Times New Roman"/>
          <w:i/>
          <w:iCs/>
          <w:szCs w:val="24"/>
        </w:rPr>
        <w:t>Methodological Profiling</w:t>
      </w:r>
    </w:p>
    <w:p w14:paraId="6379B41B" w14:textId="03811D58" w:rsidR="00632561" w:rsidRDefault="0052672A" w:rsidP="007E4EC0">
      <w:pPr>
        <w:pStyle w:val="ListParagraph"/>
        <w:numPr>
          <w:ilvl w:val="0"/>
          <w:numId w:val="7"/>
        </w:numPr>
        <w:rPr>
          <w:rFonts w:cs="Times New Roman"/>
          <w:szCs w:val="24"/>
        </w:rPr>
      </w:pPr>
      <w:r>
        <w:rPr>
          <w:rFonts w:cs="Times New Roman"/>
          <w:szCs w:val="24"/>
        </w:rPr>
        <w:t>W</w:t>
      </w:r>
      <w:r w:rsidR="00632561">
        <w:rPr>
          <w:rFonts w:cs="Times New Roman"/>
          <w:szCs w:val="24"/>
        </w:rPr>
        <w:t>hen possible</w:t>
      </w:r>
    </w:p>
    <w:p w14:paraId="2D092FF0" w14:textId="6C9480E4" w:rsidR="007E4EC0" w:rsidRPr="007E4EC0" w:rsidRDefault="007E4EC0" w:rsidP="00E142D3">
      <w:pPr>
        <w:pStyle w:val="ListParagraph"/>
        <w:numPr>
          <w:ilvl w:val="1"/>
          <w:numId w:val="7"/>
        </w:numPr>
        <w:rPr>
          <w:rFonts w:cs="Times New Roman"/>
          <w:szCs w:val="24"/>
        </w:rPr>
      </w:pPr>
      <w:r w:rsidRPr="007E4EC0">
        <w:rPr>
          <w:rFonts w:cs="Times New Roman"/>
          <w:szCs w:val="24"/>
        </w:rPr>
        <w:t xml:space="preserve">obtain provenance about the data source along with all relevant </w:t>
      </w:r>
      <w:r w:rsidR="00B65C92">
        <w:rPr>
          <w:rFonts w:cs="Times New Roman"/>
          <w:szCs w:val="24"/>
        </w:rPr>
        <w:t>metadata</w:t>
      </w:r>
      <w:r w:rsidRPr="007E4EC0">
        <w:rPr>
          <w:rFonts w:cs="Times New Roman"/>
          <w:szCs w:val="24"/>
        </w:rPr>
        <w:t xml:space="preserve">; </w:t>
      </w:r>
    </w:p>
    <w:p w14:paraId="63016ABB" w14:textId="77777777" w:rsidR="007E4EC0" w:rsidRPr="007E4EC0" w:rsidRDefault="007E4EC0" w:rsidP="00E142D3">
      <w:pPr>
        <w:pStyle w:val="ListParagraph"/>
        <w:numPr>
          <w:ilvl w:val="1"/>
          <w:numId w:val="7"/>
        </w:numPr>
        <w:rPr>
          <w:rFonts w:cs="Times New Roman"/>
          <w:szCs w:val="24"/>
        </w:rPr>
      </w:pPr>
      <w:r w:rsidRPr="007E4EC0">
        <w:rPr>
          <w:rFonts w:cs="Times New Roman"/>
          <w:szCs w:val="24"/>
        </w:rPr>
        <w:t>obtain documentation of measure validation (e.g., results, reports, published articles);</w:t>
      </w:r>
    </w:p>
    <w:p w14:paraId="486876AD" w14:textId="18218C50" w:rsidR="007E4EC0" w:rsidRPr="007E4EC0" w:rsidRDefault="007E4EC0" w:rsidP="00E142D3">
      <w:pPr>
        <w:pStyle w:val="ListParagraph"/>
        <w:numPr>
          <w:ilvl w:val="1"/>
          <w:numId w:val="7"/>
        </w:numPr>
        <w:rPr>
          <w:rFonts w:cs="Times New Roman"/>
          <w:szCs w:val="24"/>
        </w:rPr>
      </w:pPr>
      <w:r w:rsidRPr="007E4EC0">
        <w:rPr>
          <w:rFonts w:cs="Times New Roman"/>
          <w:szCs w:val="24"/>
        </w:rPr>
        <w:t>obtain original forms, surveys, and online scripts to provide context for how data were collected (e.g., formatting, item wording, ordering, response options);</w:t>
      </w:r>
    </w:p>
    <w:p w14:paraId="6A9DB684" w14:textId="77777777" w:rsidR="007E4EC0" w:rsidRPr="007E4EC0" w:rsidRDefault="007E4EC0" w:rsidP="00E142D3">
      <w:pPr>
        <w:pStyle w:val="ListParagraph"/>
        <w:numPr>
          <w:ilvl w:val="1"/>
          <w:numId w:val="7"/>
        </w:numPr>
        <w:rPr>
          <w:rFonts w:cs="Times New Roman"/>
          <w:szCs w:val="24"/>
        </w:rPr>
      </w:pPr>
      <w:r w:rsidRPr="007E4EC0">
        <w:rPr>
          <w:rFonts w:cs="Times New Roman"/>
          <w:szCs w:val="24"/>
        </w:rPr>
        <w:t>obtain complete codebooks describing unique categories along with their codes as well as suggested weighting schemes;</w:t>
      </w:r>
    </w:p>
    <w:p w14:paraId="3F6FE6D5" w14:textId="069B00E0" w:rsidR="007E4EC0" w:rsidRPr="007E4EC0" w:rsidRDefault="007E4EC0" w:rsidP="00E142D3">
      <w:pPr>
        <w:pStyle w:val="ListParagraph"/>
        <w:numPr>
          <w:ilvl w:val="1"/>
          <w:numId w:val="7"/>
        </w:numPr>
        <w:rPr>
          <w:rFonts w:cs="Times New Roman"/>
          <w:szCs w:val="24"/>
        </w:rPr>
      </w:pPr>
      <w:r w:rsidRPr="007E4EC0">
        <w:rPr>
          <w:rFonts w:cs="Times New Roman"/>
          <w:szCs w:val="24"/>
        </w:rPr>
        <w:t>obtain intended scaling and composite variable formation</w:t>
      </w:r>
      <w:r w:rsidR="00273EA5">
        <w:rPr>
          <w:rFonts w:cs="Times New Roman"/>
          <w:szCs w:val="24"/>
        </w:rPr>
        <w:t xml:space="preserve"> </w:t>
      </w:r>
      <w:r w:rsidR="00273EA5" w:rsidRPr="007E4EC0">
        <w:rPr>
          <w:rFonts w:cs="Times New Roman"/>
          <w:szCs w:val="24"/>
        </w:rPr>
        <w:t>for rating scales</w:t>
      </w:r>
      <w:r w:rsidRPr="007E4EC0">
        <w:rPr>
          <w:rFonts w:cs="Times New Roman"/>
          <w:szCs w:val="24"/>
        </w:rPr>
        <w:t>, including whether certain variables should be reverse-scored</w:t>
      </w:r>
      <w:r w:rsidR="003C032D">
        <w:rPr>
          <w:rFonts w:cs="Times New Roman"/>
          <w:szCs w:val="24"/>
        </w:rPr>
        <w:t>.</w:t>
      </w:r>
    </w:p>
    <w:p w14:paraId="42F73D0A" w14:textId="497F3EF1" w:rsidR="007E4EC0" w:rsidRPr="007E4EC0" w:rsidRDefault="003C032D" w:rsidP="007E4EC0">
      <w:pPr>
        <w:pStyle w:val="ListParagraph"/>
        <w:numPr>
          <w:ilvl w:val="0"/>
          <w:numId w:val="7"/>
        </w:numPr>
        <w:rPr>
          <w:rFonts w:cs="Times New Roman"/>
          <w:szCs w:val="24"/>
        </w:rPr>
      </w:pPr>
      <w:r>
        <w:rPr>
          <w:rFonts w:cs="Times New Roman"/>
          <w:szCs w:val="24"/>
        </w:rPr>
        <w:t>S</w:t>
      </w:r>
      <w:r w:rsidR="007E4EC0" w:rsidRPr="007E4EC0">
        <w:rPr>
          <w:rFonts w:cs="Times New Roman"/>
          <w:szCs w:val="24"/>
        </w:rPr>
        <w:t>ynthesize information for variables and scales that have gone through multiple iterations documenting significant changes over time (i.e., version changes)</w:t>
      </w:r>
      <w:r>
        <w:rPr>
          <w:rFonts w:cs="Times New Roman"/>
          <w:szCs w:val="24"/>
        </w:rPr>
        <w:t>.</w:t>
      </w:r>
    </w:p>
    <w:p w14:paraId="7982DF81" w14:textId="2ADDD8BD" w:rsidR="007E4EC0" w:rsidRDefault="003C032D" w:rsidP="007E4EC0">
      <w:pPr>
        <w:pStyle w:val="ListParagraph"/>
        <w:numPr>
          <w:ilvl w:val="0"/>
          <w:numId w:val="7"/>
        </w:numPr>
        <w:rPr>
          <w:rFonts w:cs="Times New Roman"/>
          <w:szCs w:val="24"/>
        </w:rPr>
      </w:pPr>
      <w:r>
        <w:rPr>
          <w:rFonts w:cs="Times New Roman"/>
          <w:szCs w:val="24"/>
        </w:rPr>
        <w:t>M</w:t>
      </w:r>
      <w:r w:rsidR="007E4EC0" w:rsidRPr="00EF2A1B">
        <w:rPr>
          <w:rFonts w:cs="Times New Roman"/>
          <w:szCs w:val="24"/>
        </w:rPr>
        <w:t>ake notes of any irregularities or errors that might affect the interpretation of variables (e.g., marking double-barreled questions)</w:t>
      </w:r>
      <w:r w:rsidR="00D54611">
        <w:rPr>
          <w:rFonts w:cs="Times New Roman"/>
          <w:szCs w:val="24"/>
        </w:rPr>
        <w:t>.</w:t>
      </w:r>
    </w:p>
    <w:p w14:paraId="14AEF3A5" w14:textId="208C0E6F" w:rsidR="007E4EC0" w:rsidRDefault="007E4EC0" w:rsidP="007E4EC0">
      <w:pPr>
        <w:rPr>
          <w:rFonts w:cs="Times New Roman"/>
          <w:szCs w:val="24"/>
        </w:rPr>
      </w:pPr>
    </w:p>
    <w:p w14:paraId="38127E88" w14:textId="6DDF7543" w:rsidR="00E803E5" w:rsidRPr="00E803E5" w:rsidRDefault="00E803E5" w:rsidP="007E4EC0">
      <w:pPr>
        <w:rPr>
          <w:rFonts w:cs="Times New Roman"/>
          <w:i/>
          <w:iCs/>
          <w:szCs w:val="24"/>
        </w:rPr>
      </w:pPr>
      <w:r w:rsidRPr="00E803E5">
        <w:rPr>
          <w:rFonts w:cs="Times New Roman"/>
          <w:i/>
          <w:iCs/>
          <w:szCs w:val="24"/>
        </w:rPr>
        <w:t>Data Table Profiling</w:t>
      </w:r>
    </w:p>
    <w:p w14:paraId="249E968A" w14:textId="6F46507D" w:rsidR="00E803E5" w:rsidRDefault="003C032D" w:rsidP="00E803E5">
      <w:pPr>
        <w:pStyle w:val="ListParagraph"/>
        <w:numPr>
          <w:ilvl w:val="0"/>
          <w:numId w:val="7"/>
        </w:numPr>
        <w:rPr>
          <w:rFonts w:cs="Times New Roman"/>
          <w:szCs w:val="24"/>
        </w:rPr>
      </w:pPr>
      <w:r>
        <w:rPr>
          <w:rFonts w:cs="Times New Roman"/>
          <w:szCs w:val="24"/>
        </w:rPr>
        <w:t>U</w:t>
      </w:r>
      <w:r w:rsidR="00E803E5" w:rsidRPr="00EF2A1B">
        <w:rPr>
          <w:rFonts w:cs="Times New Roman"/>
          <w:szCs w:val="24"/>
        </w:rPr>
        <w:t xml:space="preserve">nderstand </w:t>
      </w:r>
      <w:r w:rsidR="00E803E5">
        <w:rPr>
          <w:rFonts w:cs="Times New Roman"/>
          <w:szCs w:val="24"/>
        </w:rPr>
        <w:t>the population that</w:t>
      </w:r>
      <w:r w:rsidR="00E803E5" w:rsidRPr="00EF2A1B">
        <w:rPr>
          <w:rFonts w:cs="Times New Roman"/>
          <w:szCs w:val="24"/>
        </w:rPr>
        <w:t xml:space="preserve"> was targeted or was likely a passive data provider in the universe of data collection or scraping</w:t>
      </w:r>
      <w:r>
        <w:rPr>
          <w:rFonts w:cs="Times New Roman"/>
          <w:szCs w:val="24"/>
        </w:rPr>
        <w:t>.</w:t>
      </w:r>
    </w:p>
    <w:p w14:paraId="22244478" w14:textId="228419DA" w:rsidR="00C51ED8" w:rsidRDefault="003C032D" w:rsidP="00C51ED8">
      <w:pPr>
        <w:pStyle w:val="ListParagraph"/>
        <w:numPr>
          <w:ilvl w:val="0"/>
          <w:numId w:val="7"/>
        </w:numPr>
        <w:rPr>
          <w:rFonts w:cs="Times New Roman"/>
          <w:szCs w:val="24"/>
        </w:rPr>
      </w:pPr>
      <w:r>
        <w:rPr>
          <w:rFonts w:cs="Times New Roman"/>
          <w:szCs w:val="24"/>
        </w:rPr>
        <w:t>D</w:t>
      </w:r>
      <w:r w:rsidR="00C51ED8">
        <w:rPr>
          <w:rFonts w:cs="Times New Roman"/>
          <w:szCs w:val="24"/>
        </w:rPr>
        <w:t xml:space="preserve">ocument the period of time </w:t>
      </w:r>
      <w:r w:rsidR="00BF5528">
        <w:rPr>
          <w:rFonts w:cs="Times New Roman"/>
          <w:szCs w:val="24"/>
        </w:rPr>
        <w:t xml:space="preserve">over which the data was collected </w:t>
      </w:r>
      <w:r w:rsidR="00C51ED8">
        <w:rPr>
          <w:rFonts w:cs="Times New Roman"/>
          <w:szCs w:val="24"/>
        </w:rPr>
        <w:t xml:space="preserve">and frequency </w:t>
      </w:r>
      <w:r w:rsidR="00BF5528">
        <w:rPr>
          <w:rFonts w:cs="Times New Roman"/>
          <w:szCs w:val="24"/>
        </w:rPr>
        <w:t>with which it was collected</w:t>
      </w:r>
      <w:r>
        <w:rPr>
          <w:rFonts w:cs="Times New Roman"/>
          <w:szCs w:val="24"/>
        </w:rPr>
        <w:t>.</w:t>
      </w:r>
    </w:p>
    <w:p w14:paraId="2417504C" w14:textId="26F662B1" w:rsidR="00C51ED8" w:rsidRDefault="003C032D" w:rsidP="00E803E5">
      <w:pPr>
        <w:pStyle w:val="ListParagraph"/>
        <w:numPr>
          <w:ilvl w:val="0"/>
          <w:numId w:val="7"/>
        </w:numPr>
        <w:rPr>
          <w:rFonts w:cs="Times New Roman"/>
          <w:szCs w:val="24"/>
        </w:rPr>
      </w:pPr>
      <w:r>
        <w:rPr>
          <w:rFonts w:cs="Times New Roman"/>
          <w:szCs w:val="24"/>
        </w:rPr>
        <w:t>I</w:t>
      </w:r>
      <w:r w:rsidR="00C51ED8">
        <w:rPr>
          <w:rFonts w:cs="Times New Roman"/>
          <w:szCs w:val="24"/>
        </w:rPr>
        <w:t>ndicate whether identifiable information is present and whether the data can be linked to other data sources</w:t>
      </w:r>
      <w:r w:rsidR="00D54611">
        <w:rPr>
          <w:rFonts w:cs="Times New Roman"/>
          <w:szCs w:val="24"/>
        </w:rPr>
        <w:t>.</w:t>
      </w:r>
    </w:p>
    <w:p w14:paraId="30A273B7" w14:textId="1DD4BF53" w:rsidR="00E803E5" w:rsidRDefault="00E803E5" w:rsidP="007E4EC0">
      <w:pPr>
        <w:rPr>
          <w:rFonts w:cs="Times New Roman"/>
          <w:szCs w:val="24"/>
        </w:rPr>
      </w:pPr>
    </w:p>
    <w:p w14:paraId="18574B8E" w14:textId="486ADB24" w:rsidR="007E4EC0" w:rsidRPr="007E4EC0" w:rsidRDefault="00B65C92" w:rsidP="007E4EC0">
      <w:pPr>
        <w:rPr>
          <w:rFonts w:cs="Times New Roman"/>
          <w:i/>
          <w:iCs/>
          <w:szCs w:val="24"/>
        </w:rPr>
      </w:pPr>
      <w:r>
        <w:rPr>
          <w:rFonts w:cs="Times New Roman"/>
          <w:i/>
          <w:iCs/>
          <w:szCs w:val="24"/>
        </w:rPr>
        <w:t>Metadata</w:t>
      </w:r>
      <w:r w:rsidR="007E4EC0" w:rsidRPr="007E4EC0">
        <w:rPr>
          <w:rFonts w:cs="Times New Roman"/>
          <w:i/>
          <w:iCs/>
          <w:szCs w:val="24"/>
        </w:rPr>
        <w:t xml:space="preserve"> Documentation and Agreement</w:t>
      </w:r>
    </w:p>
    <w:p w14:paraId="6CA2DE43" w14:textId="3BA0BA6D" w:rsidR="0075280E" w:rsidRPr="00EF2A1B" w:rsidRDefault="003C032D" w:rsidP="0075280E">
      <w:pPr>
        <w:pStyle w:val="ListParagraph"/>
        <w:numPr>
          <w:ilvl w:val="0"/>
          <w:numId w:val="7"/>
        </w:numPr>
        <w:rPr>
          <w:rFonts w:cs="Times New Roman"/>
          <w:szCs w:val="24"/>
        </w:rPr>
      </w:pPr>
      <w:r>
        <w:rPr>
          <w:rFonts w:cs="Times New Roman"/>
          <w:szCs w:val="24"/>
        </w:rPr>
        <w:t>C</w:t>
      </w:r>
      <w:r w:rsidR="00931A2B">
        <w:rPr>
          <w:rFonts w:cs="Times New Roman"/>
          <w:szCs w:val="24"/>
        </w:rPr>
        <w:t xml:space="preserve">ompile </w:t>
      </w:r>
      <w:r w:rsidR="000138F1" w:rsidRPr="00EF2A1B">
        <w:rPr>
          <w:rFonts w:cs="Times New Roman"/>
          <w:szCs w:val="24"/>
        </w:rPr>
        <w:t xml:space="preserve">all </w:t>
      </w:r>
      <w:r w:rsidR="00B65C92">
        <w:rPr>
          <w:rFonts w:cs="Times New Roman"/>
          <w:szCs w:val="24"/>
        </w:rPr>
        <w:t>metadata</w:t>
      </w:r>
      <w:r w:rsidR="000138F1" w:rsidRPr="00EF2A1B">
        <w:rPr>
          <w:rFonts w:cs="Times New Roman"/>
          <w:szCs w:val="24"/>
        </w:rPr>
        <w:t xml:space="preserve"> generated from conceptual and methodological profiling in a </w:t>
      </w:r>
      <w:r w:rsidR="00B15CED">
        <w:rPr>
          <w:rFonts w:cs="Times New Roman"/>
          <w:szCs w:val="24"/>
        </w:rPr>
        <w:t xml:space="preserve">knowledge portal (e.g., </w:t>
      </w:r>
      <w:r w:rsidR="000138F1" w:rsidRPr="00EF2A1B">
        <w:rPr>
          <w:rFonts w:cs="Times New Roman"/>
          <w:szCs w:val="24"/>
        </w:rPr>
        <w:t xml:space="preserve">database, spreadsheet) </w:t>
      </w:r>
      <w:r w:rsidR="00823E94" w:rsidRPr="00EF2A1B">
        <w:rPr>
          <w:rFonts w:cs="Times New Roman"/>
          <w:szCs w:val="24"/>
        </w:rPr>
        <w:t xml:space="preserve">linked to the variables </w:t>
      </w:r>
      <w:r w:rsidR="000138F1" w:rsidRPr="00EF2A1B">
        <w:rPr>
          <w:rFonts w:cs="Times New Roman"/>
          <w:szCs w:val="24"/>
        </w:rPr>
        <w:t>for easy searching and filtering by researchers</w:t>
      </w:r>
      <w:r>
        <w:rPr>
          <w:rFonts w:cs="Times New Roman"/>
          <w:szCs w:val="24"/>
        </w:rPr>
        <w:t>.</w:t>
      </w:r>
    </w:p>
    <w:p w14:paraId="2F712225" w14:textId="51AD4050" w:rsidR="00177387" w:rsidRDefault="001040D9" w:rsidP="0075280E">
      <w:pPr>
        <w:pStyle w:val="ListParagraph"/>
        <w:numPr>
          <w:ilvl w:val="0"/>
          <w:numId w:val="7"/>
        </w:numPr>
        <w:rPr>
          <w:rFonts w:cs="Times New Roman"/>
          <w:szCs w:val="24"/>
        </w:rPr>
      </w:pPr>
      <w:r>
        <w:rPr>
          <w:rFonts w:cs="Times New Roman"/>
          <w:szCs w:val="24"/>
        </w:rPr>
        <w:t xml:space="preserve">Ask </w:t>
      </w:r>
      <w:r w:rsidR="000138F1" w:rsidRPr="00EF2A1B">
        <w:rPr>
          <w:rFonts w:cs="Times New Roman"/>
          <w:szCs w:val="24"/>
        </w:rPr>
        <w:t>additional researchers conceptually and methodologically profile the data sources (either all or a subset) to determine levels of agreement</w:t>
      </w:r>
      <w:r w:rsidR="007D1F43" w:rsidRPr="00EF2A1B">
        <w:rPr>
          <w:rFonts w:cs="Times New Roman"/>
          <w:szCs w:val="24"/>
        </w:rPr>
        <w:t>.</w:t>
      </w:r>
    </w:p>
    <w:p w14:paraId="646FE349" w14:textId="77777777" w:rsidR="00931CB7" w:rsidRPr="00C51ED8" w:rsidRDefault="00931CB7" w:rsidP="00C51ED8">
      <w:pPr>
        <w:ind w:left="360"/>
        <w:rPr>
          <w:rFonts w:cs="Times New Roman"/>
          <w:szCs w:val="24"/>
        </w:rPr>
      </w:pPr>
    </w:p>
    <w:p w14:paraId="682BA8D8" w14:textId="4A25B8AB" w:rsidR="006B54F4" w:rsidRPr="00EF2A1B" w:rsidRDefault="000138F1" w:rsidP="006B54F4">
      <w:pPr>
        <w:pStyle w:val="Heading1"/>
        <w:rPr>
          <w:rFonts w:cs="Times New Roman"/>
          <w:szCs w:val="24"/>
        </w:rPr>
      </w:pPr>
      <w:r w:rsidRPr="00EF2A1B">
        <w:rPr>
          <w:rFonts w:cs="Times New Roman"/>
          <w:szCs w:val="24"/>
        </w:rPr>
        <w:lastRenderedPageBreak/>
        <w:t xml:space="preserve">Data </w:t>
      </w:r>
      <w:r w:rsidR="00CE6D5D" w:rsidRPr="00EF2A1B">
        <w:rPr>
          <w:rFonts w:cs="Times New Roman"/>
          <w:szCs w:val="24"/>
        </w:rPr>
        <w:t>Pr</w:t>
      </w:r>
      <w:r w:rsidR="00900C61" w:rsidRPr="00EF2A1B">
        <w:rPr>
          <w:rFonts w:cs="Times New Roman"/>
          <w:szCs w:val="24"/>
        </w:rPr>
        <w:t>ofiling</w:t>
      </w:r>
      <w:r w:rsidR="00CE6D5D" w:rsidRPr="00EF2A1B">
        <w:rPr>
          <w:rFonts w:cs="Times New Roman"/>
          <w:szCs w:val="24"/>
        </w:rPr>
        <w:t xml:space="preserve"> in Action: A Real-World </w:t>
      </w:r>
      <w:r w:rsidRPr="00EF2A1B">
        <w:rPr>
          <w:rFonts w:cs="Times New Roman"/>
          <w:szCs w:val="24"/>
        </w:rPr>
        <w:t>Example</w:t>
      </w:r>
    </w:p>
    <w:p w14:paraId="6DF965EB" w14:textId="77777777" w:rsidR="008C7B68" w:rsidRPr="00EF2A1B" w:rsidRDefault="008C7B68" w:rsidP="008C7B68">
      <w:pPr>
        <w:rPr>
          <w:rFonts w:cs="Times New Roman"/>
          <w:szCs w:val="24"/>
        </w:rPr>
      </w:pPr>
    </w:p>
    <w:p w14:paraId="7F42090A" w14:textId="723D0399" w:rsidR="009E2B71" w:rsidRPr="00EF2A1B" w:rsidRDefault="000138F1" w:rsidP="00900C61">
      <w:pPr>
        <w:pStyle w:val="Heading2"/>
        <w:rPr>
          <w:rStyle w:val="Heading2Char"/>
          <w:rFonts w:cs="Times New Roman"/>
          <w:b/>
          <w:szCs w:val="24"/>
        </w:rPr>
      </w:pPr>
      <w:r w:rsidRPr="00EF2A1B">
        <w:rPr>
          <w:rStyle w:val="Heading2Char"/>
          <w:rFonts w:cs="Times New Roman"/>
          <w:b/>
          <w:szCs w:val="24"/>
        </w:rPr>
        <w:t>Research Project Overview</w:t>
      </w:r>
    </w:p>
    <w:p w14:paraId="29BFED1C" w14:textId="77777777" w:rsidR="002260B2" w:rsidRPr="00EF2A1B" w:rsidRDefault="002260B2" w:rsidP="002260B2">
      <w:pPr>
        <w:rPr>
          <w:rFonts w:cs="Times New Roman"/>
          <w:szCs w:val="24"/>
        </w:rPr>
      </w:pPr>
    </w:p>
    <w:p w14:paraId="64D8D206" w14:textId="3F6DF4B2" w:rsidR="00264658" w:rsidRPr="00EF2A1B" w:rsidRDefault="000138F1" w:rsidP="00F94CF6">
      <w:pPr>
        <w:ind w:firstLine="720"/>
        <w:rPr>
          <w:rStyle w:val="Heading2Char"/>
          <w:rFonts w:cs="Times New Roman"/>
          <w:b w:val="0"/>
          <w:szCs w:val="24"/>
        </w:rPr>
      </w:pPr>
      <w:r w:rsidRPr="00EF2A1B">
        <w:rPr>
          <w:rStyle w:val="Heading2Char"/>
          <w:rFonts w:cs="Times New Roman"/>
          <w:b w:val="0"/>
          <w:szCs w:val="24"/>
        </w:rPr>
        <w:t>The conceptual and methodological profiling of data sources described below was performed as a part of a collaborative research project between the Biocomplexity Institute of the University of Virginia and the U.S. Army Research Institute for the Behavioral and Social Sciences (ARI).</w:t>
      </w:r>
      <w:r w:rsidRPr="00EF2A1B">
        <w:rPr>
          <w:rStyle w:val="FootnoteReference"/>
          <w:rFonts w:eastAsiaTheme="majorEastAsia" w:cs="Times New Roman"/>
          <w:szCs w:val="24"/>
        </w:rPr>
        <w:footnoteReference w:id="3"/>
      </w:r>
      <w:r w:rsidRPr="00EF2A1B">
        <w:rPr>
          <w:rStyle w:val="Heading2Char"/>
          <w:rFonts w:cs="Times New Roman"/>
          <w:b w:val="0"/>
          <w:szCs w:val="24"/>
        </w:rPr>
        <w:t xml:space="preserve"> This research effort explores how the U.S. Army can derive insights from large amounts of disparate data sources</w:t>
      </w:r>
      <w:r w:rsidR="005C0417" w:rsidRPr="00EF2A1B">
        <w:rPr>
          <w:rStyle w:val="Heading2Char"/>
          <w:rFonts w:cs="Times New Roman"/>
          <w:b w:val="0"/>
          <w:szCs w:val="24"/>
        </w:rPr>
        <w:t xml:space="preserve">. </w:t>
      </w:r>
      <w:r w:rsidRPr="00EF2A1B">
        <w:rPr>
          <w:rStyle w:val="Heading2Char"/>
          <w:rFonts w:cs="Times New Roman"/>
          <w:b w:val="0"/>
          <w:szCs w:val="24"/>
        </w:rPr>
        <w:t xml:space="preserve">The project goal is to examine the feasibility of using data analytics to predict performance </w:t>
      </w:r>
      <w:r w:rsidR="004B7DEB">
        <w:rPr>
          <w:rStyle w:val="Heading2Char"/>
          <w:rFonts w:cs="Times New Roman"/>
          <w:b w:val="0"/>
          <w:szCs w:val="24"/>
        </w:rPr>
        <w:t xml:space="preserve">by Soldier characteristics </w:t>
      </w:r>
      <w:r w:rsidRPr="00EF2A1B">
        <w:rPr>
          <w:rStyle w:val="Heading2Char"/>
          <w:rFonts w:cs="Times New Roman"/>
          <w:b w:val="0"/>
          <w:szCs w:val="24"/>
        </w:rPr>
        <w:t>in the U.S. Army (see Figure 2</w:t>
      </w:r>
      <w:r w:rsidR="0082599B">
        <w:rPr>
          <w:rStyle w:val="Heading2Char"/>
          <w:rFonts w:cs="Times New Roman"/>
          <w:b w:val="0"/>
          <w:szCs w:val="24"/>
        </w:rPr>
        <w:t>)</w:t>
      </w:r>
      <w:r w:rsidRPr="00EF2A1B">
        <w:rPr>
          <w:rStyle w:val="Heading2Char"/>
          <w:rFonts w:cs="Times New Roman"/>
          <w:b w:val="0"/>
          <w:szCs w:val="24"/>
        </w:rPr>
        <w:t xml:space="preserve"> using the large amount of available administrative data collected to support mission effectiveness</w:t>
      </w:r>
      <w:r w:rsidR="0082599B">
        <w:rPr>
          <w:rStyle w:val="Heading2Char"/>
          <w:rFonts w:cs="Times New Roman"/>
          <w:b w:val="0"/>
          <w:szCs w:val="24"/>
        </w:rPr>
        <w:t>.</w:t>
      </w:r>
      <w:r w:rsidR="0028455E" w:rsidRPr="0028455E">
        <w:rPr>
          <w:rStyle w:val="Heading2Char"/>
          <w:rFonts w:cs="Times New Roman"/>
          <w:b w:val="0"/>
          <w:szCs w:val="24"/>
          <w:vertAlign w:val="superscript"/>
        </w:rPr>
        <w:t>38</w:t>
      </w:r>
    </w:p>
    <w:p w14:paraId="331674A5" w14:textId="692A0C38" w:rsidR="00661EB7" w:rsidRPr="00EF2A1B" w:rsidRDefault="00661EB7" w:rsidP="00661EB7">
      <w:pPr>
        <w:rPr>
          <w:rStyle w:val="Heading2Char"/>
          <w:rFonts w:cs="Times New Roman"/>
          <w:b w:val="0"/>
          <w:szCs w:val="24"/>
        </w:rPr>
      </w:pPr>
    </w:p>
    <w:p w14:paraId="0D23B4DC" w14:textId="2BACE829" w:rsidR="009B6C68" w:rsidRPr="00EF2A1B" w:rsidRDefault="000138F1" w:rsidP="009B6C68">
      <w:pPr>
        <w:jc w:val="center"/>
        <w:rPr>
          <w:rStyle w:val="Heading2Char"/>
          <w:rFonts w:cs="Times New Roman"/>
          <w:b w:val="0"/>
          <w:szCs w:val="24"/>
        </w:rPr>
      </w:pPr>
      <w:r w:rsidRPr="00EF2A1B">
        <w:rPr>
          <w:rStyle w:val="Heading2Char"/>
          <w:rFonts w:cs="Times New Roman"/>
          <w:b w:val="0"/>
          <w:szCs w:val="24"/>
        </w:rPr>
        <w:t>[insert Figure 2 here]</w:t>
      </w:r>
    </w:p>
    <w:p w14:paraId="302DCCE4" w14:textId="77777777" w:rsidR="009B6C68" w:rsidRPr="00EF2A1B" w:rsidRDefault="009B6C68" w:rsidP="00661EB7">
      <w:pPr>
        <w:rPr>
          <w:rStyle w:val="Heading2Char"/>
          <w:rFonts w:cs="Times New Roman"/>
          <w:b w:val="0"/>
          <w:szCs w:val="24"/>
        </w:rPr>
      </w:pPr>
    </w:p>
    <w:p w14:paraId="13C7E774" w14:textId="4C15FC91" w:rsidR="00900C61" w:rsidRPr="00EF2A1B" w:rsidRDefault="000138F1" w:rsidP="00900C61">
      <w:pPr>
        <w:pStyle w:val="Heading2"/>
        <w:rPr>
          <w:rStyle w:val="Heading2Char"/>
          <w:rFonts w:cs="Times New Roman"/>
          <w:b/>
          <w:szCs w:val="24"/>
        </w:rPr>
      </w:pPr>
      <w:r w:rsidRPr="00EF2A1B">
        <w:rPr>
          <w:rStyle w:val="Heading2Char"/>
          <w:rFonts w:cs="Times New Roman"/>
          <w:b/>
          <w:szCs w:val="24"/>
        </w:rPr>
        <w:t>Materials and Methods</w:t>
      </w:r>
    </w:p>
    <w:p w14:paraId="460D5A2C" w14:textId="77777777" w:rsidR="00264658" w:rsidRPr="00EF2A1B" w:rsidRDefault="00264658" w:rsidP="008C7B68">
      <w:pPr>
        <w:rPr>
          <w:rStyle w:val="Heading2Char"/>
          <w:rFonts w:cs="Times New Roman"/>
          <w:szCs w:val="24"/>
        </w:rPr>
      </w:pPr>
    </w:p>
    <w:p w14:paraId="630B7AEE" w14:textId="7456A37A" w:rsidR="008C7313" w:rsidRPr="00EF2A1B" w:rsidRDefault="000138F1" w:rsidP="00900C61">
      <w:pPr>
        <w:pStyle w:val="Heading3"/>
        <w:rPr>
          <w:rStyle w:val="Heading2Char"/>
          <w:rFonts w:cs="Times New Roman"/>
          <w:b/>
          <w:szCs w:val="24"/>
        </w:rPr>
      </w:pPr>
      <w:r w:rsidRPr="00EF2A1B">
        <w:rPr>
          <w:rStyle w:val="Heading2Char"/>
          <w:rFonts w:cs="Times New Roman"/>
          <w:b/>
          <w:szCs w:val="24"/>
        </w:rPr>
        <w:t>Data</w:t>
      </w:r>
      <w:r w:rsidR="00900C61" w:rsidRPr="00EF2A1B">
        <w:rPr>
          <w:rStyle w:val="Heading2Char"/>
          <w:rFonts w:cs="Times New Roman"/>
          <w:b/>
          <w:szCs w:val="24"/>
        </w:rPr>
        <w:t xml:space="preserve"> Sources Profiled</w:t>
      </w:r>
    </w:p>
    <w:p w14:paraId="3ACA7A47" w14:textId="77777777" w:rsidR="002260B2" w:rsidRPr="00EF2A1B" w:rsidRDefault="002260B2" w:rsidP="002260B2">
      <w:pPr>
        <w:rPr>
          <w:rFonts w:cs="Times New Roman"/>
          <w:szCs w:val="24"/>
        </w:rPr>
      </w:pPr>
    </w:p>
    <w:p w14:paraId="3B8B5AE3" w14:textId="255F1E06" w:rsidR="00A655BD" w:rsidRPr="00EF2A1B" w:rsidRDefault="000138F1" w:rsidP="00E50659">
      <w:pPr>
        <w:ind w:firstLine="720"/>
        <w:rPr>
          <w:rFonts w:cs="Times New Roman"/>
          <w:szCs w:val="24"/>
        </w:rPr>
      </w:pPr>
      <w:r w:rsidRPr="00EF2A1B">
        <w:rPr>
          <w:rFonts w:cs="Times New Roman"/>
          <w:szCs w:val="24"/>
        </w:rPr>
        <w:t xml:space="preserve">We requested and gained access to 23 data tables, including personnel records, training, entry screenings, and physical fitness tests (see Table </w:t>
      </w:r>
      <w:r w:rsidR="003800E3">
        <w:rPr>
          <w:rFonts w:cs="Times New Roman"/>
          <w:szCs w:val="24"/>
        </w:rPr>
        <w:t>4</w:t>
      </w:r>
      <w:r w:rsidRPr="00EF2A1B">
        <w:rPr>
          <w:rFonts w:cs="Times New Roman"/>
          <w:szCs w:val="24"/>
        </w:rPr>
        <w:t xml:space="preserve">). The source is the Army's Person-Event Data Environment (PDE). The PDE is a secure, remote-access, virtual data enclave that provides </w:t>
      </w:r>
      <w:r w:rsidR="002A34EF">
        <w:rPr>
          <w:rFonts w:cs="Times New Roman"/>
          <w:szCs w:val="24"/>
        </w:rPr>
        <w:t xml:space="preserve">access to </w:t>
      </w:r>
      <w:r w:rsidRPr="00EF2A1B">
        <w:rPr>
          <w:rFonts w:cs="Times New Roman"/>
          <w:szCs w:val="24"/>
        </w:rPr>
        <w:t>Army data, including psychological measures, performance indicators, medical information, and administrative personnel records across the careers of individual Soldiers.</w:t>
      </w:r>
      <w:r w:rsidR="0028455E" w:rsidRPr="0028455E">
        <w:rPr>
          <w:rFonts w:cs="Times New Roman"/>
          <w:szCs w:val="24"/>
          <w:vertAlign w:val="superscript"/>
        </w:rPr>
        <w:t>38–39</w:t>
      </w:r>
      <w:r w:rsidRPr="00EF2A1B">
        <w:rPr>
          <w:rFonts w:cs="Times New Roman"/>
          <w:szCs w:val="24"/>
        </w:rPr>
        <w:t xml:space="preserve"> The Army Analytics Group (AAG) supports the PDE, and the Research Facilitation Laboratory (RFL) administers the PDE. Use of the PDE is available to researchers and institutions that wish to conduct research using Army and </w:t>
      </w:r>
      <w:r w:rsidR="00070681" w:rsidRPr="00EF2A1B">
        <w:rPr>
          <w:rFonts w:cs="Times New Roman"/>
          <w:szCs w:val="24"/>
        </w:rPr>
        <w:t>Department of Defense (</w:t>
      </w:r>
      <w:r w:rsidRPr="00EF2A1B">
        <w:rPr>
          <w:rFonts w:cs="Times New Roman"/>
          <w:szCs w:val="24"/>
        </w:rPr>
        <w:t>DOD</w:t>
      </w:r>
      <w:r w:rsidR="00070681" w:rsidRPr="00EF2A1B">
        <w:rPr>
          <w:rFonts w:cs="Times New Roman"/>
          <w:szCs w:val="24"/>
        </w:rPr>
        <w:t>)</w:t>
      </w:r>
      <w:r w:rsidRPr="00EF2A1B">
        <w:rPr>
          <w:rFonts w:cs="Times New Roman"/>
          <w:szCs w:val="24"/>
        </w:rPr>
        <w:t xml:space="preserve"> data sources provided proper approvals are met.</w:t>
      </w:r>
      <w:r w:rsidR="001F4235" w:rsidRPr="001F4235">
        <w:rPr>
          <w:rFonts w:cs="Times New Roman"/>
          <w:szCs w:val="24"/>
          <w:vertAlign w:val="superscript"/>
        </w:rPr>
        <w:t>40</w:t>
      </w:r>
      <w:r w:rsidRPr="00EF2A1B">
        <w:rPr>
          <w:rFonts w:cs="Times New Roman"/>
          <w:szCs w:val="24"/>
        </w:rPr>
        <w:t xml:space="preserve"> Before starting the research, researchers obtain approvals for the study from the University of Virginia Institutional Review Board and the Army Human Research Protections Office. </w:t>
      </w:r>
      <w:r w:rsidR="00BD2414">
        <w:rPr>
          <w:rFonts w:cs="Times New Roman"/>
          <w:szCs w:val="24"/>
        </w:rPr>
        <w:t>In addition, r</w:t>
      </w:r>
      <w:r w:rsidRPr="00EF2A1B">
        <w:rPr>
          <w:rStyle w:val="Heading2Char"/>
          <w:rFonts w:cs="Times New Roman"/>
          <w:b w:val="0"/>
          <w:szCs w:val="24"/>
        </w:rPr>
        <w:t>esearchers must apply for and receive a military or DOD Common Access Card to access and use the data.</w:t>
      </w:r>
    </w:p>
    <w:p w14:paraId="2474D30B" w14:textId="77777777" w:rsidR="00A655BD" w:rsidRPr="00EF2A1B" w:rsidRDefault="00A655BD" w:rsidP="00C357E5">
      <w:pPr>
        <w:ind w:firstLine="720"/>
        <w:rPr>
          <w:rFonts w:cs="Times New Roman"/>
          <w:szCs w:val="24"/>
        </w:rPr>
      </w:pPr>
    </w:p>
    <w:p w14:paraId="30D11D18" w14:textId="77777777" w:rsidR="00A655BD" w:rsidRPr="00EF2A1B" w:rsidRDefault="000138F1" w:rsidP="00C357E5">
      <w:pPr>
        <w:jc w:val="center"/>
        <w:rPr>
          <w:rFonts w:cs="Times New Roman"/>
          <w:szCs w:val="24"/>
        </w:rPr>
      </w:pPr>
      <w:r w:rsidRPr="00C357E5">
        <w:rPr>
          <w:rStyle w:val="Heading2Char"/>
          <w:b w:val="0"/>
        </w:rPr>
        <w:t>[insert Table 4 here]</w:t>
      </w:r>
    </w:p>
    <w:p w14:paraId="6156023A" w14:textId="77777777" w:rsidR="00A655BD" w:rsidRPr="00EF2A1B" w:rsidRDefault="00A655BD" w:rsidP="00C357E5">
      <w:pPr>
        <w:ind w:firstLine="720"/>
        <w:rPr>
          <w:rFonts w:cs="Times New Roman"/>
          <w:szCs w:val="24"/>
        </w:rPr>
      </w:pPr>
    </w:p>
    <w:p w14:paraId="0115F40B" w14:textId="5A301975" w:rsidR="00D75FC3" w:rsidRDefault="000138F1" w:rsidP="00E50659">
      <w:pPr>
        <w:ind w:firstLine="720"/>
        <w:rPr>
          <w:rStyle w:val="Heading2Char"/>
          <w:rFonts w:cs="Times New Roman"/>
          <w:b w:val="0"/>
          <w:szCs w:val="24"/>
        </w:rPr>
      </w:pPr>
      <w:r w:rsidRPr="00EF2A1B">
        <w:rPr>
          <w:rStyle w:val="Heading2Char"/>
          <w:rFonts w:cs="Times New Roman"/>
          <w:b w:val="0"/>
          <w:szCs w:val="24"/>
        </w:rPr>
        <w:t xml:space="preserve">The PDE provides </w:t>
      </w:r>
      <w:r w:rsidR="002A13BA" w:rsidRPr="00EF2A1B">
        <w:rPr>
          <w:rStyle w:val="Heading2Char"/>
          <w:rFonts w:cs="Times New Roman"/>
          <w:b w:val="0"/>
          <w:szCs w:val="24"/>
        </w:rPr>
        <w:t xml:space="preserve">a limited set of </w:t>
      </w:r>
      <w:r w:rsidR="00B65C92">
        <w:rPr>
          <w:rStyle w:val="Heading2Char"/>
          <w:rFonts w:cs="Times New Roman"/>
          <w:b w:val="0"/>
          <w:szCs w:val="24"/>
        </w:rPr>
        <w:t>metadata</w:t>
      </w:r>
      <w:r w:rsidRPr="00EF2A1B">
        <w:rPr>
          <w:rStyle w:val="Heading2Char"/>
          <w:rFonts w:cs="Times New Roman"/>
          <w:b w:val="0"/>
          <w:szCs w:val="24"/>
        </w:rPr>
        <w:t xml:space="preserve"> describing variables</w:t>
      </w:r>
      <w:r w:rsidR="002A13BA" w:rsidRPr="00EF2A1B">
        <w:rPr>
          <w:rStyle w:val="Heading2Char"/>
          <w:rFonts w:cs="Times New Roman"/>
          <w:b w:val="0"/>
          <w:szCs w:val="24"/>
        </w:rPr>
        <w:t xml:space="preserve"> similar to a variable codebook</w:t>
      </w:r>
      <w:r w:rsidR="00E57A9E" w:rsidRPr="00EF2A1B">
        <w:rPr>
          <w:rStyle w:val="Heading2Char"/>
          <w:rFonts w:cs="Times New Roman"/>
          <w:b w:val="0"/>
          <w:szCs w:val="24"/>
        </w:rPr>
        <w:t xml:space="preserve"> (</w:t>
      </w:r>
      <w:r w:rsidR="00AE6053" w:rsidRPr="00EF2A1B">
        <w:rPr>
          <w:rStyle w:val="Heading2Char"/>
          <w:rFonts w:cs="Times New Roman"/>
          <w:b w:val="0"/>
          <w:szCs w:val="24"/>
        </w:rPr>
        <w:t xml:space="preserve">see Table </w:t>
      </w:r>
      <w:r w:rsidR="008A05EF">
        <w:rPr>
          <w:rStyle w:val="Heading2Char"/>
          <w:rFonts w:cs="Times New Roman"/>
          <w:b w:val="0"/>
          <w:szCs w:val="24"/>
        </w:rPr>
        <w:t>5</w:t>
      </w:r>
      <w:r w:rsidR="00AE6053">
        <w:rPr>
          <w:rStyle w:val="Heading2Char"/>
          <w:rFonts w:cs="Times New Roman"/>
          <w:b w:val="0"/>
          <w:szCs w:val="24"/>
        </w:rPr>
        <w:t xml:space="preserve"> </w:t>
      </w:r>
      <w:r w:rsidR="00E57A9E" w:rsidRPr="00EF2A1B">
        <w:rPr>
          <w:rStyle w:val="Heading2Char"/>
          <w:rFonts w:cs="Times New Roman"/>
          <w:b w:val="0"/>
          <w:szCs w:val="24"/>
        </w:rPr>
        <w:t>for example</w:t>
      </w:r>
      <w:r w:rsidR="00AE6053">
        <w:rPr>
          <w:rStyle w:val="Heading2Char"/>
          <w:rFonts w:cs="Times New Roman"/>
          <w:b w:val="0"/>
          <w:szCs w:val="24"/>
        </w:rPr>
        <w:t>s</w:t>
      </w:r>
      <w:r w:rsidR="00E57A9E" w:rsidRPr="00EF2A1B">
        <w:rPr>
          <w:rStyle w:val="Heading2Char"/>
          <w:rFonts w:cs="Times New Roman"/>
          <w:b w:val="0"/>
          <w:szCs w:val="24"/>
        </w:rPr>
        <w:t>)</w:t>
      </w:r>
      <w:r w:rsidR="002A13BA" w:rsidRPr="00EF2A1B">
        <w:rPr>
          <w:rStyle w:val="Heading2Char"/>
          <w:rFonts w:cs="Times New Roman"/>
          <w:b w:val="0"/>
          <w:szCs w:val="24"/>
        </w:rPr>
        <w:t xml:space="preserve">. These variable descriptions </w:t>
      </w:r>
      <w:r w:rsidR="00E57A9E" w:rsidRPr="00EF2A1B">
        <w:rPr>
          <w:rStyle w:val="Heading2Char"/>
          <w:rFonts w:cs="Times New Roman"/>
          <w:b w:val="0"/>
          <w:szCs w:val="24"/>
        </w:rPr>
        <w:t xml:space="preserve">include the data table name </w:t>
      </w:r>
      <w:r w:rsidR="00C32A25">
        <w:rPr>
          <w:rStyle w:val="Heading2Char"/>
          <w:rFonts w:cs="Times New Roman"/>
          <w:b w:val="0"/>
          <w:szCs w:val="24"/>
        </w:rPr>
        <w:t>in</w:t>
      </w:r>
      <w:r w:rsidR="00C32A25" w:rsidRPr="00EF2A1B">
        <w:rPr>
          <w:rStyle w:val="Heading2Char"/>
          <w:rFonts w:cs="Times New Roman"/>
          <w:b w:val="0"/>
          <w:szCs w:val="24"/>
        </w:rPr>
        <w:t xml:space="preserve"> </w:t>
      </w:r>
      <w:r w:rsidR="00E57A9E" w:rsidRPr="00EF2A1B">
        <w:rPr>
          <w:rStyle w:val="Heading2Char"/>
          <w:rFonts w:cs="Times New Roman"/>
          <w:b w:val="0"/>
          <w:szCs w:val="24"/>
        </w:rPr>
        <w:t xml:space="preserve">which the variable resides (ENT_NAME), the name of the variable (VAR_NAME), a descriptive name of the variable (VAR_BUSNAME), a description of what the variable represents or the question being asked (VAR_DESCRIPTION), and an entry providing further commentary on how to use the variable or, in some cases, a listing of response options categories (VAR_USAGE). Crosswalks of categorical codes </w:t>
      </w:r>
      <w:r w:rsidR="00D75FC3">
        <w:rPr>
          <w:rStyle w:val="Heading2Char"/>
          <w:rFonts w:cs="Times New Roman"/>
          <w:b w:val="0"/>
          <w:szCs w:val="24"/>
        </w:rPr>
        <w:t>were</w:t>
      </w:r>
      <w:r w:rsidR="00E57A9E" w:rsidRPr="00EF2A1B">
        <w:rPr>
          <w:rStyle w:val="Heading2Char"/>
          <w:rFonts w:cs="Times New Roman"/>
          <w:b w:val="0"/>
          <w:szCs w:val="24"/>
        </w:rPr>
        <w:t xml:space="preserve"> also available from different repositories within the PDE (e.g., 'PDE_LOOKUP').</w:t>
      </w:r>
    </w:p>
    <w:p w14:paraId="0E3B736C" w14:textId="2DEF9575" w:rsidR="00A655BD" w:rsidRPr="00EF2A1B" w:rsidRDefault="00D75FC3" w:rsidP="00E50659">
      <w:pPr>
        <w:ind w:firstLine="720"/>
        <w:rPr>
          <w:rFonts w:cs="Times New Roman"/>
          <w:szCs w:val="24"/>
        </w:rPr>
      </w:pPr>
      <w:r>
        <w:rPr>
          <w:rStyle w:val="Heading2Char"/>
          <w:rFonts w:cs="Times New Roman"/>
          <w:b w:val="0"/>
          <w:szCs w:val="24"/>
        </w:rPr>
        <w:t xml:space="preserve">When </w:t>
      </w:r>
      <w:r w:rsidR="00E57A9E" w:rsidRPr="00EF2A1B">
        <w:rPr>
          <w:rStyle w:val="Heading2Char"/>
          <w:rFonts w:cs="Times New Roman"/>
          <w:b w:val="0"/>
          <w:szCs w:val="24"/>
        </w:rPr>
        <w:t xml:space="preserve">coding schemes </w:t>
      </w:r>
      <w:r>
        <w:rPr>
          <w:rStyle w:val="Heading2Char"/>
          <w:rFonts w:cs="Times New Roman"/>
          <w:b w:val="0"/>
          <w:szCs w:val="24"/>
        </w:rPr>
        <w:t xml:space="preserve">were not available, we </w:t>
      </w:r>
      <w:r w:rsidR="00312C92">
        <w:rPr>
          <w:rStyle w:val="Heading2Char"/>
          <w:rFonts w:cs="Times New Roman"/>
          <w:b w:val="0"/>
          <w:szCs w:val="24"/>
        </w:rPr>
        <w:t xml:space="preserve">sought out this information </w:t>
      </w:r>
      <w:r w:rsidR="00D218E9" w:rsidRPr="00EF2A1B">
        <w:rPr>
          <w:rStyle w:val="Heading2Char"/>
          <w:rFonts w:cs="Times New Roman"/>
          <w:b w:val="0"/>
          <w:szCs w:val="24"/>
        </w:rPr>
        <w:t xml:space="preserve">from </w:t>
      </w:r>
      <w:r w:rsidR="00312C92">
        <w:rPr>
          <w:rStyle w:val="Heading2Char"/>
          <w:rFonts w:cs="Times New Roman"/>
          <w:b w:val="0"/>
          <w:szCs w:val="24"/>
        </w:rPr>
        <w:t xml:space="preserve">the </w:t>
      </w:r>
      <w:r w:rsidR="00D218E9" w:rsidRPr="00EF2A1B">
        <w:rPr>
          <w:rStyle w:val="Heading2Char"/>
          <w:rFonts w:cs="Times New Roman"/>
          <w:b w:val="0"/>
          <w:szCs w:val="24"/>
        </w:rPr>
        <w:t xml:space="preserve">data owners. </w:t>
      </w:r>
      <w:r w:rsidR="000B7BB5">
        <w:rPr>
          <w:rStyle w:val="Heading2Char"/>
          <w:rFonts w:cs="Times New Roman"/>
          <w:b w:val="0"/>
          <w:szCs w:val="24"/>
        </w:rPr>
        <w:t xml:space="preserve">We identified additional </w:t>
      </w:r>
      <w:r w:rsidR="00E95347">
        <w:rPr>
          <w:rStyle w:val="Heading2Char"/>
          <w:rFonts w:cs="Times New Roman"/>
          <w:b w:val="0"/>
          <w:szCs w:val="24"/>
        </w:rPr>
        <w:t>contextual information</w:t>
      </w:r>
      <w:r w:rsidR="00D218E9" w:rsidRPr="00EF2A1B">
        <w:rPr>
          <w:rStyle w:val="Heading2Char"/>
          <w:rFonts w:cs="Times New Roman"/>
          <w:b w:val="0"/>
          <w:szCs w:val="24"/>
        </w:rPr>
        <w:t xml:space="preserve"> </w:t>
      </w:r>
      <w:r w:rsidR="00312C92">
        <w:rPr>
          <w:rStyle w:val="Heading2Char"/>
          <w:rFonts w:cs="Times New Roman"/>
          <w:b w:val="0"/>
          <w:szCs w:val="24"/>
        </w:rPr>
        <w:t xml:space="preserve">for </w:t>
      </w:r>
      <w:r w:rsidR="00D218E9" w:rsidRPr="00EF2A1B">
        <w:rPr>
          <w:rStyle w:val="Heading2Char"/>
          <w:rFonts w:cs="Times New Roman"/>
          <w:b w:val="0"/>
          <w:szCs w:val="24"/>
        </w:rPr>
        <w:t xml:space="preserve">variables </w:t>
      </w:r>
      <w:r w:rsidR="00E95347">
        <w:rPr>
          <w:rStyle w:val="Heading2Char"/>
          <w:rFonts w:cs="Times New Roman"/>
          <w:b w:val="0"/>
          <w:szCs w:val="24"/>
        </w:rPr>
        <w:t xml:space="preserve">by </w:t>
      </w:r>
      <w:r w:rsidR="00D218E9" w:rsidRPr="00EF2A1B">
        <w:rPr>
          <w:rStyle w:val="Heading2Char"/>
          <w:rFonts w:cs="Times New Roman"/>
          <w:b w:val="0"/>
          <w:szCs w:val="24"/>
        </w:rPr>
        <w:t xml:space="preserve">searching repositories containing </w:t>
      </w:r>
      <w:r w:rsidR="00E95347">
        <w:rPr>
          <w:rStyle w:val="Heading2Char"/>
          <w:rFonts w:cs="Times New Roman"/>
          <w:b w:val="0"/>
          <w:szCs w:val="24"/>
        </w:rPr>
        <w:t xml:space="preserve">the </w:t>
      </w:r>
      <w:r w:rsidR="00D218E9" w:rsidRPr="00EF2A1B">
        <w:rPr>
          <w:rStyle w:val="Heading2Char"/>
          <w:rFonts w:cs="Times New Roman"/>
          <w:b w:val="0"/>
          <w:szCs w:val="24"/>
        </w:rPr>
        <w:t xml:space="preserve">original forms and surveys used to collect </w:t>
      </w:r>
      <w:r w:rsidR="00E95347">
        <w:rPr>
          <w:rStyle w:val="Heading2Char"/>
          <w:rFonts w:cs="Times New Roman"/>
          <w:b w:val="0"/>
          <w:szCs w:val="24"/>
        </w:rPr>
        <w:t xml:space="preserve">the </w:t>
      </w:r>
      <w:r w:rsidR="00D218E9" w:rsidRPr="00EF2A1B">
        <w:rPr>
          <w:rStyle w:val="Heading2Char"/>
          <w:rFonts w:cs="Times New Roman"/>
          <w:b w:val="0"/>
          <w:szCs w:val="24"/>
        </w:rPr>
        <w:t>data</w:t>
      </w:r>
      <w:r w:rsidR="00826454">
        <w:rPr>
          <w:rStyle w:val="Heading2Char"/>
          <w:rFonts w:cs="Times New Roman"/>
          <w:b w:val="0"/>
          <w:szCs w:val="24"/>
        </w:rPr>
        <w:t xml:space="preserve">, as well as </w:t>
      </w:r>
      <w:r w:rsidR="00D218E9" w:rsidRPr="00EF2A1B">
        <w:rPr>
          <w:rStyle w:val="Heading2Char"/>
          <w:rFonts w:cs="Times New Roman"/>
          <w:b w:val="0"/>
          <w:szCs w:val="24"/>
        </w:rPr>
        <w:t xml:space="preserve">published articles </w:t>
      </w:r>
      <w:r w:rsidR="00D218E9" w:rsidRPr="00EF2A1B">
        <w:rPr>
          <w:rStyle w:val="Heading2Char"/>
          <w:rFonts w:cs="Times New Roman"/>
          <w:b w:val="0"/>
          <w:szCs w:val="24"/>
        </w:rPr>
        <w:lastRenderedPageBreak/>
        <w:t xml:space="preserve">documenting the use of data sources (e.g., validation efforts of measures). </w:t>
      </w:r>
      <w:r w:rsidR="002A13BA" w:rsidRPr="00EF2A1B">
        <w:rPr>
          <w:rFonts w:cs="Times New Roman"/>
          <w:szCs w:val="24"/>
        </w:rPr>
        <w:t xml:space="preserve">Once </w:t>
      </w:r>
      <w:r w:rsidR="00E50659" w:rsidRPr="00EF2A1B">
        <w:rPr>
          <w:rFonts w:cs="Times New Roman"/>
          <w:szCs w:val="24"/>
        </w:rPr>
        <w:t xml:space="preserve">the available </w:t>
      </w:r>
      <w:r w:rsidR="00B65C92">
        <w:rPr>
          <w:rFonts w:cs="Times New Roman"/>
          <w:szCs w:val="24"/>
        </w:rPr>
        <w:t>metadata</w:t>
      </w:r>
      <w:r w:rsidR="00E50659" w:rsidRPr="00EF2A1B">
        <w:rPr>
          <w:rFonts w:cs="Times New Roman"/>
          <w:szCs w:val="24"/>
        </w:rPr>
        <w:t xml:space="preserve"> and contextual information </w:t>
      </w:r>
      <w:r w:rsidR="00826454">
        <w:rPr>
          <w:rFonts w:cs="Times New Roman"/>
          <w:szCs w:val="24"/>
        </w:rPr>
        <w:t xml:space="preserve">was </w:t>
      </w:r>
      <w:r w:rsidR="00E50659" w:rsidRPr="00EF2A1B">
        <w:rPr>
          <w:rFonts w:cs="Times New Roman"/>
          <w:szCs w:val="24"/>
        </w:rPr>
        <w:t>gathered</w:t>
      </w:r>
      <w:r w:rsidR="002A13BA" w:rsidRPr="00EF2A1B">
        <w:rPr>
          <w:rFonts w:cs="Times New Roman"/>
          <w:szCs w:val="24"/>
        </w:rPr>
        <w:t xml:space="preserve">, </w:t>
      </w:r>
      <w:r w:rsidR="00826454">
        <w:rPr>
          <w:rFonts w:cs="Times New Roman"/>
          <w:szCs w:val="24"/>
        </w:rPr>
        <w:t xml:space="preserve">we began the </w:t>
      </w:r>
      <w:r w:rsidR="00E50659" w:rsidRPr="00EF2A1B">
        <w:rPr>
          <w:rFonts w:cs="Times New Roman"/>
          <w:szCs w:val="24"/>
        </w:rPr>
        <w:t>conceptual and methodological profiling.</w:t>
      </w:r>
    </w:p>
    <w:p w14:paraId="5A78A3EA" w14:textId="584B0677" w:rsidR="00661EB7" w:rsidRPr="00EF2A1B" w:rsidRDefault="00661EB7" w:rsidP="008C7B68">
      <w:pPr>
        <w:rPr>
          <w:rFonts w:cs="Times New Roman"/>
          <w:szCs w:val="24"/>
        </w:rPr>
      </w:pPr>
    </w:p>
    <w:p w14:paraId="5143EB15" w14:textId="4B30FC6E" w:rsidR="00F269D7" w:rsidRPr="00EF2A1B" w:rsidRDefault="000138F1" w:rsidP="00F269D7">
      <w:pPr>
        <w:jc w:val="center"/>
        <w:rPr>
          <w:rFonts w:cs="Times New Roman"/>
          <w:szCs w:val="24"/>
        </w:rPr>
      </w:pPr>
      <w:r w:rsidRPr="00EF2A1B">
        <w:rPr>
          <w:rFonts w:cs="Times New Roman"/>
          <w:szCs w:val="24"/>
        </w:rPr>
        <w:t xml:space="preserve">[insert Table </w:t>
      </w:r>
      <w:r w:rsidR="009F1662" w:rsidRPr="00EF2A1B">
        <w:rPr>
          <w:rFonts w:cs="Times New Roman"/>
          <w:szCs w:val="24"/>
        </w:rPr>
        <w:t>5</w:t>
      </w:r>
      <w:r w:rsidRPr="00EF2A1B">
        <w:rPr>
          <w:rFonts w:cs="Times New Roman"/>
          <w:szCs w:val="24"/>
        </w:rPr>
        <w:t xml:space="preserve"> here]</w:t>
      </w:r>
    </w:p>
    <w:p w14:paraId="58142DAC" w14:textId="77777777" w:rsidR="009B6C68" w:rsidRPr="00EF2A1B" w:rsidRDefault="009B6C68" w:rsidP="00F269D7">
      <w:pPr>
        <w:jc w:val="center"/>
        <w:rPr>
          <w:rFonts w:cs="Times New Roman"/>
          <w:szCs w:val="24"/>
        </w:rPr>
      </w:pPr>
    </w:p>
    <w:p w14:paraId="759574EA" w14:textId="345F9433" w:rsidR="008C7313" w:rsidRPr="00EF2A1B" w:rsidRDefault="000138F1" w:rsidP="00900C61">
      <w:pPr>
        <w:pStyle w:val="Heading3"/>
        <w:rPr>
          <w:rFonts w:cs="Times New Roman"/>
        </w:rPr>
      </w:pPr>
      <w:r w:rsidRPr="00EF2A1B">
        <w:rPr>
          <w:rFonts w:cs="Times New Roman"/>
        </w:rPr>
        <w:t xml:space="preserve">Conceptual </w:t>
      </w:r>
      <w:r w:rsidR="003F7445" w:rsidRPr="00EF2A1B">
        <w:rPr>
          <w:rFonts w:cs="Times New Roman"/>
        </w:rPr>
        <w:t xml:space="preserve">and Methodological </w:t>
      </w:r>
      <w:r w:rsidRPr="00EF2A1B">
        <w:rPr>
          <w:rFonts w:cs="Times New Roman"/>
        </w:rPr>
        <w:t>Profiling</w:t>
      </w:r>
    </w:p>
    <w:p w14:paraId="51C542AA" w14:textId="77777777" w:rsidR="002260B2" w:rsidRPr="00EF2A1B" w:rsidRDefault="002260B2" w:rsidP="002260B2">
      <w:pPr>
        <w:rPr>
          <w:rFonts w:cs="Times New Roman"/>
          <w:szCs w:val="24"/>
        </w:rPr>
      </w:pPr>
    </w:p>
    <w:p w14:paraId="27FD48DD" w14:textId="6D62D9AF" w:rsidR="003F7445" w:rsidRPr="00EF2A1B" w:rsidRDefault="008801E8" w:rsidP="00F94CF6">
      <w:pPr>
        <w:ind w:firstLine="720"/>
        <w:rPr>
          <w:rFonts w:cs="Times New Roman"/>
          <w:szCs w:val="24"/>
        </w:rPr>
      </w:pPr>
      <w:r>
        <w:rPr>
          <w:rFonts w:cs="Times New Roman"/>
          <w:szCs w:val="24"/>
        </w:rPr>
        <w:t>The lead author</w:t>
      </w:r>
      <w:r w:rsidR="000138F1" w:rsidRPr="00EF2A1B">
        <w:rPr>
          <w:rFonts w:cs="Times New Roman"/>
          <w:szCs w:val="24"/>
        </w:rPr>
        <w:t xml:space="preserve"> conceptually and methodologically profiled 3,179 variables across the </w:t>
      </w:r>
      <w:r w:rsidR="00E50659" w:rsidRPr="00EF2A1B">
        <w:rPr>
          <w:rFonts w:cs="Times New Roman"/>
          <w:szCs w:val="24"/>
        </w:rPr>
        <w:t>23 data table</w:t>
      </w:r>
      <w:r w:rsidR="00AA0592" w:rsidRPr="00EF2A1B">
        <w:rPr>
          <w:rFonts w:cs="Times New Roman"/>
          <w:szCs w:val="24"/>
        </w:rPr>
        <w:t>s provisioned in the PDE</w:t>
      </w:r>
      <w:r w:rsidR="00E50659" w:rsidRPr="00EF2A1B">
        <w:rPr>
          <w:rFonts w:cs="Times New Roman"/>
          <w:szCs w:val="24"/>
        </w:rPr>
        <w:t>.</w:t>
      </w:r>
      <w:r w:rsidR="00406F5C">
        <w:rPr>
          <w:rStyle w:val="FootnoteReference"/>
          <w:rFonts w:cs="Times New Roman"/>
          <w:szCs w:val="24"/>
        </w:rPr>
        <w:footnoteReference w:id="4"/>
      </w:r>
      <w:r w:rsidR="00E50659" w:rsidRPr="00EF2A1B">
        <w:rPr>
          <w:rFonts w:cs="Times New Roman"/>
          <w:szCs w:val="24"/>
        </w:rPr>
        <w:t xml:space="preserve"> The </w:t>
      </w:r>
      <w:r>
        <w:rPr>
          <w:rFonts w:cs="Times New Roman"/>
          <w:szCs w:val="24"/>
        </w:rPr>
        <w:t>lead author</w:t>
      </w:r>
      <w:r w:rsidR="00E50659" w:rsidRPr="00EF2A1B">
        <w:rPr>
          <w:rFonts w:cs="Times New Roman"/>
          <w:szCs w:val="24"/>
        </w:rPr>
        <w:t xml:space="preserve"> recorded the PDE </w:t>
      </w:r>
      <w:r w:rsidR="00B65C92">
        <w:rPr>
          <w:rFonts w:cs="Times New Roman"/>
          <w:szCs w:val="24"/>
        </w:rPr>
        <w:t>metadata</w:t>
      </w:r>
      <w:r w:rsidR="00D863DC" w:rsidRPr="00EF2A1B">
        <w:rPr>
          <w:rFonts w:cs="Times New Roman"/>
          <w:szCs w:val="24"/>
        </w:rPr>
        <w:t xml:space="preserve"> and the different typologies </w:t>
      </w:r>
      <w:r w:rsidR="00E50659" w:rsidRPr="00EF2A1B">
        <w:rPr>
          <w:rFonts w:cs="Times New Roman"/>
          <w:szCs w:val="24"/>
        </w:rPr>
        <w:t>to be conceptually and methodologically profiled</w:t>
      </w:r>
      <w:r w:rsidR="00D863DC" w:rsidRPr="00EF2A1B">
        <w:rPr>
          <w:rFonts w:cs="Times New Roman"/>
          <w:szCs w:val="24"/>
        </w:rPr>
        <w:t xml:space="preserve"> </w:t>
      </w:r>
      <w:r w:rsidR="00914C6D">
        <w:rPr>
          <w:rFonts w:cs="Times New Roman"/>
          <w:szCs w:val="24"/>
        </w:rPr>
        <w:t xml:space="preserve">within a single </w:t>
      </w:r>
      <w:r w:rsidR="00A837A0">
        <w:rPr>
          <w:rFonts w:cs="Times New Roman"/>
          <w:szCs w:val="24"/>
        </w:rPr>
        <w:t xml:space="preserve">spreadsheet, </w:t>
      </w:r>
      <w:r w:rsidR="00D863DC" w:rsidRPr="00EF2A1B">
        <w:rPr>
          <w:rFonts w:cs="Times New Roman"/>
          <w:szCs w:val="24"/>
        </w:rPr>
        <w:t xml:space="preserve">then profiled </w:t>
      </w:r>
      <w:r w:rsidR="004E3962">
        <w:rPr>
          <w:rFonts w:cs="Times New Roman"/>
          <w:szCs w:val="24"/>
        </w:rPr>
        <w:t xml:space="preserve">each </w:t>
      </w:r>
      <w:r w:rsidR="00D863DC" w:rsidRPr="00EF2A1B">
        <w:rPr>
          <w:rFonts w:cs="Times New Roman"/>
          <w:szCs w:val="24"/>
        </w:rPr>
        <w:t>variable</w:t>
      </w:r>
      <w:r w:rsidR="00EA10AE">
        <w:rPr>
          <w:rFonts w:cs="Times New Roman"/>
          <w:szCs w:val="24"/>
        </w:rPr>
        <w:t xml:space="preserve"> </w:t>
      </w:r>
      <w:r w:rsidR="00B410B6">
        <w:rPr>
          <w:rFonts w:cs="Times New Roman"/>
          <w:szCs w:val="24"/>
        </w:rPr>
        <w:t xml:space="preserve">by assigning a response for each of the 18 </w:t>
      </w:r>
      <w:r w:rsidR="00B410B6" w:rsidRPr="00EF2A1B">
        <w:rPr>
          <w:rFonts w:cs="Times New Roman"/>
          <w:szCs w:val="24"/>
        </w:rPr>
        <w:t xml:space="preserve">conceptual and methodological </w:t>
      </w:r>
      <w:r w:rsidR="00B410B6">
        <w:rPr>
          <w:rFonts w:cs="Times New Roman"/>
          <w:szCs w:val="24"/>
        </w:rPr>
        <w:t>categories</w:t>
      </w:r>
      <w:r w:rsidR="001E0E96">
        <w:rPr>
          <w:rFonts w:cs="Times New Roman"/>
          <w:szCs w:val="24"/>
        </w:rPr>
        <w:t xml:space="preserve"> listed below.</w:t>
      </w:r>
      <w:r w:rsidR="00B410B6">
        <w:rPr>
          <w:rFonts w:cs="Times New Roman"/>
          <w:szCs w:val="24"/>
        </w:rPr>
        <w:t xml:space="preserve"> </w:t>
      </w:r>
      <w:r w:rsidR="00AF1DEE">
        <w:rPr>
          <w:rFonts w:cs="Times New Roman"/>
          <w:szCs w:val="24"/>
        </w:rPr>
        <w:t>The spreadsheet served as a central metadata repository</w:t>
      </w:r>
      <w:r w:rsidR="00617B54">
        <w:rPr>
          <w:rFonts w:cs="Times New Roman"/>
          <w:szCs w:val="24"/>
        </w:rPr>
        <w:t xml:space="preserve"> with each variable represented as a row and the profiling categories as columns</w:t>
      </w:r>
      <w:r w:rsidR="00D070D4">
        <w:rPr>
          <w:rFonts w:cs="Times New Roman"/>
          <w:szCs w:val="24"/>
        </w:rPr>
        <w:t xml:space="preserve"> (see Figure 3)</w:t>
      </w:r>
      <w:r w:rsidR="00617B54">
        <w:rPr>
          <w:rFonts w:cs="Times New Roman"/>
          <w:szCs w:val="24"/>
        </w:rPr>
        <w:t>.</w:t>
      </w:r>
    </w:p>
    <w:p w14:paraId="383B2B0D" w14:textId="77777777" w:rsidR="00F137D7" w:rsidRDefault="00F137D7" w:rsidP="00D070D4">
      <w:pPr>
        <w:jc w:val="center"/>
        <w:rPr>
          <w:rFonts w:cs="Times New Roman"/>
          <w:szCs w:val="24"/>
        </w:rPr>
      </w:pPr>
    </w:p>
    <w:p w14:paraId="4A03F1B0" w14:textId="383083C0" w:rsidR="00D070D4" w:rsidRPr="00EF2A1B" w:rsidRDefault="00D070D4" w:rsidP="00D070D4">
      <w:pPr>
        <w:jc w:val="center"/>
        <w:rPr>
          <w:rFonts w:cs="Times New Roman"/>
          <w:szCs w:val="24"/>
        </w:rPr>
      </w:pPr>
      <w:r w:rsidRPr="00EF2A1B">
        <w:rPr>
          <w:rFonts w:cs="Times New Roman"/>
          <w:szCs w:val="24"/>
        </w:rPr>
        <w:t xml:space="preserve">[insert </w:t>
      </w:r>
      <w:r>
        <w:rPr>
          <w:rFonts w:cs="Times New Roman"/>
          <w:szCs w:val="24"/>
        </w:rPr>
        <w:t>Figure 3</w:t>
      </w:r>
      <w:r w:rsidRPr="00EF2A1B">
        <w:rPr>
          <w:rFonts w:cs="Times New Roman"/>
          <w:szCs w:val="24"/>
        </w:rPr>
        <w:t xml:space="preserve"> here]</w:t>
      </w:r>
    </w:p>
    <w:p w14:paraId="3DDF1A4E" w14:textId="3301089D" w:rsidR="00D070D4" w:rsidRDefault="00D070D4" w:rsidP="003F7445">
      <w:pPr>
        <w:rPr>
          <w:rFonts w:cs="Times New Roman"/>
          <w:szCs w:val="24"/>
        </w:rPr>
      </w:pPr>
    </w:p>
    <w:p w14:paraId="79EE04E2" w14:textId="25863382" w:rsidR="00E50659" w:rsidRPr="00EF2A1B" w:rsidRDefault="000138F1" w:rsidP="00762A81">
      <w:pPr>
        <w:ind w:firstLine="720"/>
        <w:rPr>
          <w:rFonts w:cs="Times New Roman"/>
          <w:szCs w:val="24"/>
        </w:rPr>
      </w:pPr>
      <w:r w:rsidRPr="00EF2A1B">
        <w:rPr>
          <w:rFonts w:cs="Times New Roman"/>
          <w:b/>
          <w:szCs w:val="24"/>
        </w:rPr>
        <w:t>Construct Identification</w:t>
      </w:r>
      <w:r w:rsidRPr="00EF2A1B">
        <w:rPr>
          <w:rFonts w:cs="Times New Roman"/>
          <w:szCs w:val="24"/>
        </w:rPr>
        <w:t xml:space="preserve">. </w:t>
      </w:r>
      <w:r w:rsidR="00762A81" w:rsidRPr="00EF2A1B">
        <w:rPr>
          <w:rFonts w:cs="Times New Roman"/>
          <w:szCs w:val="24"/>
        </w:rPr>
        <w:t xml:space="preserve">A single word or phrase </w:t>
      </w:r>
      <w:r w:rsidR="00F24919" w:rsidRPr="00EF2A1B">
        <w:rPr>
          <w:rFonts w:cs="Times New Roman"/>
          <w:szCs w:val="24"/>
        </w:rPr>
        <w:t>(e.g., Depression, Physical Activity, Date, Person's Race)</w:t>
      </w:r>
      <w:r w:rsidR="00F24919">
        <w:rPr>
          <w:rFonts w:cs="Times New Roman"/>
          <w:szCs w:val="24"/>
        </w:rPr>
        <w:t xml:space="preserve"> </w:t>
      </w:r>
      <w:r w:rsidR="00762A81" w:rsidRPr="00EF2A1B">
        <w:rPr>
          <w:rFonts w:cs="Times New Roman"/>
          <w:szCs w:val="24"/>
        </w:rPr>
        <w:t xml:space="preserve">describing the construct identified based on PDE-derived </w:t>
      </w:r>
      <w:r w:rsidR="00B65C92">
        <w:rPr>
          <w:rFonts w:cs="Times New Roman"/>
          <w:szCs w:val="24"/>
        </w:rPr>
        <w:t>metadata</w:t>
      </w:r>
      <w:r w:rsidR="00762A81" w:rsidRPr="00EF2A1B">
        <w:rPr>
          <w:rFonts w:cs="Times New Roman"/>
          <w:szCs w:val="24"/>
        </w:rPr>
        <w:t xml:space="preserve"> and any available external information</w:t>
      </w:r>
      <w:r w:rsidR="00F24919">
        <w:rPr>
          <w:rFonts w:cs="Times New Roman"/>
          <w:szCs w:val="24"/>
        </w:rPr>
        <w:t xml:space="preserve"> (e.g., original data collection source document)</w:t>
      </w:r>
      <w:r w:rsidR="00762A81" w:rsidRPr="00EF2A1B">
        <w:rPr>
          <w:rFonts w:cs="Times New Roman"/>
          <w:szCs w:val="24"/>
        </w:rPr>
        <w:t xml:space="preserve">. </w:t>
      </w:r>
    </w:p>
    <w:p w14:paraId="043B51F5" w14:textId="77777777" w:rsidR="002260B2" w:rsidRPr="00EF2A1B" w:rsidRDefault="002260B2" w:rsidP="00762A81">
      <w:pPr>
        <w:ind w:firstLine="720"/>
        <w:rPr>
          <w:rFonts w:cs="Times New Roman"/>
          <w:szCs w:val="24"/>
        </w:rPr>
      </w:pPr>
    </w:p>
    <w:p w14:paraId="7830DB1D" w14:textId="6BB39C78" w:rsidR="00F24919" w:rsidRDefault="000138F1" w:rsidP="00762A81">
      <w:pPr>
        <w:ind w:firstLine="720"/>
        <w:rPr>
          <w:rFonts w:cs="Times New Roman"/>
          <w:szCs w:val="24"/>
        </w:rPr>
      </w:pPr>
      <w:r w:rsidRPr="00EF2A1B">
        <w:rPr>
          <w:rFonts w:cs="Times New Roman"/>
          <w:b/>
          <w:szCs w:val="24"/>
        </w:rPr>
        <w:t>Construct Referent</w:t>
      </w:r>
      <w:r w:rsidRPr="00EF2A1B">
        <w:rPr>
          <w:rFonts w:cs="Times New Roman"/>
          <w:szCs w:val="24"/>
        </w:rPr>
        <w:t>.</w:t>
      </w:r>
      <w:r w:rsidR="00762A81" w:rsidRPr="00EF2A1B">
        <w:rPr>
          <w:rFonts w:cs="Times New Roman"/>
          <w:szCs w:val="24"/>
        </w:rPr>
        <w:t xml:space="preserve"> </w:t>
      </w:r>
      <w:r w:rsidR="00F24919">
        <w:rPr>
          <w:rFonts w:cs="Times New Roman"/>
          <w:szCs w:val="24"/>
        </w:rPr>
        <w:t>T</w:t>
      </w:r>
      <w:r w:rsidR="00762A81" w:rsidRPr="00EF2A1B">
        <w:rPr>
          <w:rFonts w:cs="Times New Roman"/>
          <w:szCs w:val="24"/>
        </w:rPr>
        <w:t xml:space="preserve">he </w:t>
      </w:r>
      <w:r w:rsidR="00FA15B8" w:rsidRPr="00EF2A1B">
        <w:rPr>
          <w:rFonts w:cs="Times New Roman"/>
          <w:szCs w:val="24"/>
        </w:rPr>
        <w:t>referent level of analysis of the construct</w:t>
      </w:r>
      <w:r w:rsidR="00F24919">
        <w:rPr>
          <w:rFonts w:cs="Times New Roman"/>
          <w:szCs w:val="24"/>
        </w:rPr>
        <w:t>;</w:t>
      </w:r>
      <w:r w:rsidR="00762A81" w:rsidRPr="00EF2A1B">
        <w:rPr>
          <w:rFonts w:cs="Times New Roman"/>
          <w:szCs w:val="24"/>
        </w:rPr>
        <w:t xml:space="preserve"> </w:t>
      </w:r>
      <w:r w:rsidR="006F5396">
        <w:rPr>
          <w:rFonts w:cs="Times New Roman"/>
          <w:szCs w:val="24"/>
        </w:rPr>
        <w:t xml:space="preserve">a categorical variable with </w:t>
      </w:r>
      <w:r w:rsidR="002A011F">
        <w:rPr>
          <w:rFonts w:cs="Times New Roman"/>
          <w:szCs w:val="24"/>
        </w:rPr>
        <w:t>five values</w:t>
      </w:r>
      <w:r w:rsidR="00F24919">
        <w:rPr>
          <w:rFonts w:cs="Times New Roman"/>
          <w:szCs w:val="24"/>
        </w:rPr>
        <w:t>:</w:t>
      </w:r>
    </w:p>
    <w:p w14:paraId="1D0BDD13" w14:textId="60B10ED5" w:rsidR="00F24919" w:rsidRDefault="00762A81" w:rsidP="00F24919">
      <w:pPr>
        <w:pStyle w:val="ListParagraph"/>
        <w:numPr>
          <w:ilvl w:val="0"/>
          <w:numId w:val="8"/>
        </w:numPr>
        <w:rPr>
          <w:rFonts w:cs="Times New Roman"/>
          <w:szCs w:val="24"/>
        </w:rPr>
      </w:pPr>
      <w:r w:rsidRPr="00F24919">
        <w:rPr>
          <w:rFonts w:cs="Times New Roman"/>
          <w:i/>
          <w:szCs w:val="24"/>
        </w:rPr>
        <w:t>Individual</w:t>
      </w:r>
      <w:r w:rsidRPr="00F24919">
        <w:rPr>
          <w:rFonts w:cs="Times New Roman"/>
          <w:szCs w:val="24"/>
        </w:rPr>
        <w:t xml:space="preserve"> (</w:t>
      </w:r>
      <w:r w:rsidR="00FA15B8" w:rsidRPr="00F24919">
        <w:rPr>
          <w:rFonts w:cs="Times New Roman"/>
          <w:szCs w:val="24"/>
        </w:rPr>
        <w:t>a single individual)</w:t>
      </w:r>
      <w:r w:rsidR="0092284D" w:rsidRPr="00F24919">
        <w:rPr>
          <w:rFonts w:cs="Times New Roman"/>
          <w:szCs w:val="24"/>
        </w:rPr>
        <w:t>;</w:t>
      </w:r>
    </w:p>
    <w:p w14:paraId="2A2C6B8F" w14:textId="371880AD" w:rsidR="00F24919" w:rsidRDefault="00762A81" w:rsidP="00F24919">
      <w:pPr>
        <w:pStyle w:val="ListParagraph"/>
        <w:numPr>
          <w:ilvl w:val="0"/>
          <w:numId w:val="8"/>
        </w:numPr>
        <w:rPr>
          <w:rFonts w:cs="Times New Roman"/>
          <w:szCs w:val="24"/>
        </w:rPr>
      </w:pPr>
      <w:r w:rsidRPr="00F24919">
        <w:rPr>
          <w:rFonts w:cs="Times New Roman"/>
          <w:i/>
          <w:szCs w:val="24"/>
        </w:rPr>
        <w:t>Unit</w:t>
      </w:r>
      <w:r w:rsidR="00FA15B8" w:rsidRPr="00F24919">
        <w:rPr>
          <w:rFonts w:cs="Times New Roman"/>
          <w:szCs w:val="24"/>
        </w:rPr>
        <w:t xml:space="preserve"> (a group of individuals)</w:t>
      </w:r>
      <w:r w:rsidR="0092284D" w:rsidRPr="00F24919">
        <w:rPr>
          <w:rFonts w:cs="Times New Roman"/>
          <w:szCs w:val="24"/>
        </w:rPr>
        <w:t>;</w:t>
      </w:r>
    </w:p>
    <w:p w14:paraId="1EF44363" w14:textId="113B4CAD" w:rsidR="00F24919" w:rsidRDefault="00762A81" w:rsidP="00F24919">
      <w:pPr>
        <w:pStyle w:val="ListParagraph"/>
        <w:numPr>
          <w:ilvl w:val="0"/>
          <w:numId w:val="8"/>
        </w:numPr>
        <w:rPr>
          <w:rFonts w:cs="Times New Roman"/>
          <w:szCs w:val="24"/>
        </w:rPr>
      </w:pPr>
      <w:r w:rsidRPr="00F24919">
        <w:rPr>
          <w:rFonts w:cs="Times New Roman"/>
          <w:i/>
          <w:szCs w:val="24"/>
        </w:rPr>
        <w:t>Environment</w:t>
      </w:r>
      <w:r w:rsidR="00FA15B8" w:rsidRPr="00F24919">
        <w:rPr>
          <w:rFonts w:cs="Times New Roman"/>
          <w:szCs w:val="24"/>
        </w:rPr>
        <w:t xml:space="preserve"> (a place or larger societal context)</w:t>
      </w:r>
      <w:r w:rsidR="0092284D" w:rsidRPr="00F24919">
        <w:rPr>
          <w:rFonts w:cs="Times New Roman"/>
          <w:szCs w:val="24"/>
        </w:rPr>
        <w:t>;</w:t>
      </w:r>
    </w:p>
    <w:p w14:paraId="4A58D50F" w14:textId="6ED74064" w:rsidR="00F24919" w:rsidRDefault="00762A81" w:rsidP="00F24919">
      <w:pPr>
        <w:pStyle w:val="ListParagraph"/>
        <w:numPr>
          <w:ilvl w:val="0"/>
          <w:numId w:val="8"/>
        </w:numPr>
        <w:rPr>
          <w:rFonts w:cs="Times New Roman"/>
          <w:szCs w:val="24"/>
        </w:rPr>
      </w:pPr>
      <w:r w:rsidRPr="00F24919">
        <w:rPr>
          <w:rFonts w:cs="Times New Roman"/>
          <w:i/>
          <w:szCs w:val="24"/>
        </w:rPr>
        <w:t>Mixed</w:t>
      </w:r>
      <w:r w:rsidR="0092284D" w:rsidRPr="00F24919">
        <w:rPr>
          <w:rFonts w:cs="Times New Roman"/>
          <w:szCs w:val="24"/>
        </w:rPr>
        <w:t xml:space="preserve"> (</w:t>
      </w:r>
      <w:r w:rsidR="00A555A8" w:rsidRPr="00F24919">
        <w:rPr>
          <w:rFonts w:cs="Times New Roman"/>
          <w:szCs w:val="24"/>
        </w:rPr>
        <w:t>a mix of two or more categories mentioned above</w:t>
      </w:r>
      <w:r w:rsidR="00CD4BE0" w:rsidRPr="00F24919">
        <w:rPr>
          <w:rFonts w:cs="Times New Roman"/>
          <w:szCs w:val="24"/>
        </w:rPr>
        <w:t xml:space="preserve"> or ambiguous</w:t>
      </w:r>
      <w:r w:rsidR="0092284D" w:rsidRPr="00F24919">
        <w:rPr>
          <w:rFonts w:cs="Times New Roman"/>
          <w:szCs w:val="24"/>
        </w:rPr>
        <w:t>);</w:t>
      </w:r>
    </w:p>
    <w:p w14:paraId="1CB6309D" w14:textId="2CBC2EB6" w:rsidR="00E50659" w:rsidRPr="00F24919" w:rsidRDefault="00762A81" w:rsidP="00E142D3">
      <w:pPr>
        <w:pStyle w:val="ListParagraph"/>
        <w:numPr>
          <w:ilvl w:val="0"/>
          <w:numId w:val="8"/>
        </w:numPr>
        <w:rPr>
          <w:rFonts w:cs="Times New Roman"/>
          <w:szCs w:val="24"/>
        </w:rPr>
      </w:pPr>
      <w:r w:rsidRPr="00F24919">
        <w:rPr>
          <w:rFonts w:cs="Times New Roman"/>
          <w:i/>
          <w:szCs w:val="24"/>
        </w:rPr>
        <w:t>NA</w:t>
      </w:r>
      <w:r w:rsidR="00FA15B8" w:rsidRPr="00F24919">
        <w:rPr>
          <w:rFonts w:cs="Times New Roman"/>
          <w:szCs w:val="24"/>
        </w:rPr>
        <w:t xml:space="preserve"> (typology not applicable</w:t>
      </w:r>
      <w:r w:rsidR="00A555A8" w:rsidRPr="00F24919">
        <w:rPr>
          <w:rFonts w:cs="Times New Roman"/>
          <w:szCs w:val="24"/>
        </w:rPr>
        <w:t xml:space="preserve"> to construct</w:t>
      </w:r>
      <w:r w:rsidR="00FA15B8" w:rsidRPr="00F24919">
        <w:rPr>
          <w:rFonts w:cs="Times New Roman"/>
          <w:szCs w:val="24"/>
        </w:rPr>
        <w:t>)</w:t>
      </w:r>
      <w:r w:rsidRPr="00F24919">
        <w:rPr>
          <w:rFonts w:cs="Times New Roman"/>
          <w:szCs w:val="24"/>
        </w:rPr>
        <w:t xml:space="preserve">. </w:t>
      </w:r>
    </w:p>
    <w:p w14:paraId="23D2B688" w14:textId="77777777" w:rsidR="002260B2" w:rsidRPr="00EF2A1B" w:rsidRDefault="002260B2" w:rsidP="00762A81">
      <w:pPr>
        <w:ind w:firstLine="720"/>
        <w:rPr>
          <w:rFonts w:cs="Times New Roman"/>
          <w:szCs w:val="24"/>
        </w:rPr>
      </w:pPr>
    </w:p>
    <w:p w14:paraId="157E5DD1" w14:textId="59FD66B0" w:rsidR="003A73A2" w:rsidRDefault="000138F1" w:rsidP="00762A81">
      <w:pPr>
        <w:ind w:firstLine="720"/>
        <w:rPr>
          <w:rFonts w:cs="Times New Roman"/>
          <w:szCs w:val="24"/>
        </w:rPr>
      </w:pPr>
      <w:r w:rsidRPr="00EF2A1B">
        <w:rPr>
          <w:rFonts w:cs="Times New Roman"/>
          <w:b/>
          <w:szCs w:val="24"/>
        </w:rPr>
        <w:t>Construct Form</w:t>
      </w:r>
      <w:r w:rsidRPr="00EF2A1B">
        <w:rPr>
          <w:rFonts w:cs="Times New Roman"/>
          <w:szCs w:val="24"/>
        </w:rPr>
        <w:t>.</w:t>
      </w:r>
      <w:r w:rsidR="00762A81" w:rsidRPr="00EF2A1B">
        <w:rPr>
          <w:rFonts w:cs="Times New Roman"/>
          <w:szCs w:val="24"/>
        </w:rPr>
        <w:t xml:space="preserve"> </w:t>
      </w:r>
      <w:r w:rsidR="00F24919">
        <w:rPr>
          <w:rFonts w:cs="Times New Roman"/>
          <w:szCs w:val="24"/>
        </w:rPr>
        <w:t>T</w:t>
      </w:r>
      <w:r w:rsidR="00762A81" w:rsidRPr="00EF2A1B">
        <w:rPr>
          <w:rFonts w:cs="Times New Roman"/>
          <w:szCs w:val="24"/>
        </w:rPr>
        <w:t xml:space="preserve">he </w:t>
      </w:r>
      <w:r w:rsidR="00FA15B8" w:rsidRPr="00EF2A1B">
        <w:rPr>
          <w:rFonts w:cs="Times New Roman"/>
          <w:szCs w:val="24"/>
        </w:rPr>
        <w:t>aspect of the entity the construct examines</w:t>
      </w:r>
      <w:r w:rsidR="003A73A2">
        <w:rPr>
          <w:rFonts w:cs="Times New Roman"/>
          <w:szCs w:val="24"/>
        </w:rPr>
        <w:t xml:space="preserve">; </w:t>
      </w:r>
      <w:r w:rsidR="002A011F">
        <w:rPr>
          <w:rFonts w:cs="Times New Roman"/>
          <w:szCs w:val="24"/>
        </w:rPr>
        <w:t>a categorical variable with eight values</w:t>
      </w:r>
      <w:r w:rsidR="003A73A2">
        <w:rPr>
          <w:rFonts w:cs="Times New Roman"/>
          <w:szCs w:val="24"/>
        </w:rPr>
        <w:t>:</w:t>
      </w:r>
    </w:p>
    <w:p w14:paraId="3BACC127" w14:textId="4F39D417" w:rsidR="003A73A2" w:rsidRDefault="00762A81" w:rsidP="003A73A2">
      <w:pPr>
        <w:pStyle w:val="ListParagraph"/>
        <w:numPr>
          <w:ilvl w:val="0"/>
          <w:numId w:val="10"/>
        </w:numPr>
        <w:rPr>
          <w:rFonts w:cs="Times New Roman"/>
          <w:szCs w:val="24"/>
        </w:rPr>
      </w:pPr>
      <w:r w:rsidRPr="003A73A2">
        <w:rPr>
          <w:rFonts w:cs="Times New Roman"/>
          <w:i/>
          <w:szCs w:val="24"/>
        </w:rPr>
        <w:t>Attribute</w:t>
      </w:r>
      <w:r w:rsidR="00A555A8" w:rsidRPr="003A73A2">
        <w:rPr>
          <w:rFonts w:cs="Times New Roman"/>
          <w:szCs w:val="24"/>
        </w:rPr>
        <w:t xml:space="preserve"> (</w:t>
      </w:r>
      <w:r w:rsidR="00070681" w:rsidRPr="003A73A2">
        <w:rPr>
          <w:rFonts w:cs="Times New Roman"/>
          <w:szCs w:val="24"/>
        </w:rPr>
        <w:t>relatively stable characteristic</w:t>
      </w:r>
      <w:r w:rsidR="003A73A2">
        <w:rPr>
          <w:rFonts w:cs="Times New Roman"/>
          <w:szCs w:val="24"/>
        </w:rPr>
        <w:t>,</w:t>
      </w:r>
      <w:r w:rsidR="003A73A2" w:rsidRPr="003A73A2">
        <w:rPr>
          <w:rFonts w:cs="Times New Roman"/>
          <w:szCs w:val="24"/>
        </w:rPr>
        <w:t xml:space="preserve"> </w:t>
      </w:r>
      <w:r w:rsidR="00394A5F" w:rsidRPr="003A73A2">
        <w:rPr>
          <w:rFonts w:cs="Times New Roman"/>
          <w:szCs w:val="24"/>
        </w:rPr>
        <w:t>e.g., Person’s Race</w:t>
      </w:r>
      <w:r w:rsidR="00A555A8" w:rsidRPr="003A73A2">
        <w:rPr>
          <w:rFonts w:cs="Times New Roman"/>
          <w:szCs w:val="24"/>
        </w:rPr>
        <w:t>);</w:t>
      </w:r>
    </w:p>
    <w:p w14:paraId="55B9E561" w14:textId="64AC32D2" w:rsidR="003A73A2" w:rsidRDefault="00A555A8" w:rsidP="003A73A2">
      <w:pPr>
        <w:pStyle w:val="ListParagraph"/>
        <w:numPr>
          <w:ilvl w:val="0"/>
          <w:numId w:val="10"/>
        </w:numPr>
        <w:rPr>
          <w:rFonts w:cs="Times New Roman"/>
          <w:szCs w:val="24"/>
        </w:rPr>
      </w:pPr>
      <w:r w:rsidRPr="003A73A2">
        <w:rPr>
          <w:rFonts w:cs="Times New Roman"/>
          <w:i/>
          <w:szCs w:val="24"/>
        </w:rPr>
        <w:t>Personality</w:t>
      </w:r>
      <w:r w:rsidRPr="003A73A2">
        <w:rPr>
          <w:rFonts w:cs="Times New Roman"/>
          <w:szCs w:val="24"/>
        </w:rPr>
        <w:t xml:space="preserve"> (</w:t>
      </w:r>
      <w:r w:rsidR="00070681" w:rsidRPr="003A73A2">
        <w:rPr>
          <w:rFonts w:cs="Times New Roman"/>
          <w:szCs w:val="24"/>
        </w:rPr>
        <w:t>stable personality type</w:t>
      </w:r>
      <w:r w:rsidR="003A73A2">
        <w:rPr>
          <w:rFonts w:cs="Times New Roman"/>
          <w:szCs w:val="24"/>
        </w:rPr>
        <w:t>,</w:t>
      </w:r>
      <w:r w:rsidR="00394A5F" w:rsidRPr="003A73A2">
        <w:rPr>
          <w:rFonts w:cs="Times New Roman"/>
          <w:szCs w:val="24"/>
        </w:rPr>
        <w:t xml:space="preserve"> e.g., Extraversion</w:t>
      </w:r>
      <w:r w:rsidRPr="003A73A2">
        <w:rPr>
          <w:rFonts w:cs="Times New Roman"/>
          <w:szCs w:val="24"/>
        </w:rPr>
        <w:t>);</w:t>
      </w:r>
    </w:p>
    <w:p w14:paraId="5723B533" w14:textId="0AF2F2F4" w:rsidR="003A73A2" w:rsidRDefault="00A555A8" w:rsidP="003A73A2">
      <w:pPr>
        <w:pStyle w:val="ListParagraph"/>
        <w:numPr>
          <w:ilvl w:val="0"/>
          <w:numId w:val="10"/>
        </w:numPr>
        <w:rPr>
          <w:rFonts w:cs="Times New Roman"/>
          <w:szCs w:val="24"/>
        </w:rPr>
      </w:pPr>
      <w:r w:rsidRPr="003A73A2">
        <w:rPr>
          <w:rFonts w:cs="Times New Roman"/>
          <w:i/>
          <w:szCs w:val="24"/>
        </w:rPr>
        <w:t>Cognitive</w:t>
      </w:r>
      <w:r w:rsidRPr="003A73A2">
        <w:rPr>
          <w:rFonts w:cs="Times New Roman"/>
          <w:szCs w:val="24"/>
        </w:rPr>
        <w:t xml:space="preserve"> (</w:t>
      </w:r>
      <w:r w:rsidR="00070681" w:rsidRPr="003A73A2">
        <w:rPr>
          <w:rFonts w:cs="Times New Roman"/>
          <w:szCs w:val="24"/>
        </w:rPr>
        <w:t>mental or cognitive ability</w:t>
      </w:r>
      <w:r w:rsidR="003A73A2">
        <w:rPr>
          <w:rFonts w:cs="Times New Roman"/>
          <w:szCs w:val="24"/>
        </w:rPr>
        <w:t>,</w:t>
      </w:r>
      <w:r w:rsidR="00394A5F" w:rsidRPr="003A73A2">
        <w:rPr>
          <w:rFonts w:cs="Times New Roman"/>
          <w:szCs w:val="24"/>
        </w:rPr>
        <w:t xml:space="preserve"> </w:t>
      </w:r>
      <w:r w:rsidR="003A73A2">
        <w:rPr>
          <w:rFonts w:cs="Times New Roman"/>
          <w:szCs w:val="24"/>
        </w:rPr>
        <w:t xml:space="preserve">e.g., </w:t>
      </w:r>
      <w:r w:rsidR="00394A5F" w:rsidRPr="003A73A2">
        <w:rPr>
          <w:rFonts w:cs="Times New Roman"/>
          <w:szCs w:val="24"/>
        </w:rPr>
        <w:t>SAT Score</w:t>
      </w:r>
      <w:r w:rsidRPr="003A73A2">
        <w:rPr>
          <w:rFonts w:cs="Times New Roman"/>
          <w:szCs w:val="24"/>
        </w:rPr>
        <w:t>);</w:t>
      </w:r>
    </w:p>
    <w:p w14:paraId="55F6AD10" w14:textId="5047FD42" w:rsidR="003A73A2" w:rsidRDefault="00A555A8" w:rsidP="003A73A2">
      <w:pPr>
        <w:pStyle w:val="ListParagraph"/>
        <w:numPr>
          <w:ilvl w:val="0"/>
          <w:numId w:val="10"/>
        </w:numPr>
        <w:rPr>
          <w:rFonts w:cs="Times New Roman"/>
          <w:szCs w:val="24"/>
        </w:rPr>
      </w:pPr>
      <w:r w:rsidRPr="003A73A2">
        <w:rPr>
          <w:rFonts w:cs="Times New Roman"/>
          <w:i/>
          <w:szCs w:val="24"/>
        </w:rPr>
        <w:t>Perceptual</w:t>
      </w:r>
      <w:r w:rsidRPr="003A73A2">
        <w:rPr>
          <w:rFonts w:cs="Times New Roman"/>
          <w:szCs w:val="24"/>
        </w:rPr>
        <w:t xml:space="preserve"> (</w:t>
      </w:r>
      <w:r w:rsidR="00070681" w:rsidRPr="003A73A2">
        <w:rPr>
          <w:rFonts w:cs="Times New Roman"/>
          <w:szCs w:val="24"/>
        </w:rPr>
        <w:t>self-assessed perception of the self, others, or the environment</w:t>
      </w:r>
      <w:r w:rsidR="003A73A2">
        <w:rPr>
          <w:rFonts w:cs="Times New Roman"/>
          <w:szCs w:val="24"/>
        </w:rPr>
        <w:t>,</w:t>
      </w:r>
      <w:r w:rsidR="003A73A2" w:rsidRPr="003A73A2">
        <w:rPr>
          <w:rFonts w:cs="Times New Roman"/>
          <w:szCs w:val="24"/>
        </w:rPr>
        <w:t xml:space="preserve"> </w:t>
      </w:r>
      <w:r w:rsidR="003A73A2">
        <w:rPr>
          <w:rFonts w:cs="Times New Roman"/>
          <w:szCs w:val="24"/>
        </w:rPr>
        <w:t>e.g.,</w:t>
      </w:r>
      <w:r w:rsidR="00394A5F" w:rsidRPr="003A73A2">
        <w:rPr>
          <w:rFonts w:cs="Times New Roman"/>
          <w:szCs w:val="24"/>
        </w:rPr>
        <w:t xml:space="preserve"> Mood</w:t>
      </w:r>
      <w:r w:rsidRPr="003A73A2">
        <w:rPr>
          <w:rFonts w:cs="Times New Roman"/>
          <w:szCs w:val="24"/>
        </w:rPr>
        <w:t>);</w:t>
      </w:r>
    </w:p>
    <w:p w14:paraId="034BD67D" w14:textId="6E9399C1" w:rsidR="003A73A2" w:rsidRDefault="00060A55" w:rsidP="003A73A2">
      <w:pPr>
        <w:pStyle w:val="ListParagraph"/>
        <w:numPr>
          <w:ilvl w:val="0"/>
          <w:numId w:val="10"/>
        </w:numPr>
        <w:rPr>
          <w:rFonts w:cs="Times New Roman"/>
          <w:szCs w:val="24"/>
        </w:rPr>
      </w:pPr>
      <w:r w:rsidRPr="003A73A2">
        <w:rPr>
          <w:rFonts w:cs="Times New Roman"/>
          <w:i/>
          <w:szCs w:val="24"/>
        </w:rPr>
        <w:t>Behavioral</w:t>
      </w:r>
      <w:r w:rsidR="00A555A8" w:rsidRPr="003A73A2">
        <w:rPr>
          <w:rFonts w:cs="Times New Roman"/>
          <w:szCs w:val="24"/>
        </w:rPr>
        <w:t xml:space="preserve"> (</w:t>
      </w:r>
      <w:r w:rsidR="00070681" w:rsidRPr="003A73A2">
        <w:rPr>
          <w:rFonts w:cs="Times New Roman"/>
          <w:szCs w:val="24"/>
        </w:rPr>
        <w:t>description of actual or intended behavior</w:t>
      </w:r>
      <w:r w:rsidR="003A73A2">
        <w:rPr>
          <w:rFonts w:cs="Times New Roman"/>
          <w:szCs w:val="24"/>
        </w:rPr>
        <w:t>,</w:t>
      </w:r>
      <w:r w:rsidR="003A73A2" w:rsidRPr="003A73A2">
        <w:rPr>
          <w:rFonts w:cs="Times New Roman"/>
          <w:szCs w:val="24"/>
        </w:rPr>
        <w:t xml:space="preserve"> </w:t>
      </w:r>
      <w:r w:rsidR="003A73A2">
        <w:rPr>
          <w:rFonts w:cs="Times New Roman"/>
          <w:szCs w:val="24"/>
        </w:rPr>
        <w:t>e.g.,</w:t>
      </w:r>
      <w:r w:rsidR="00394A5F" w:rsidRPr="003A73A2">
        <w:rPr>
          <w:rFonts w:cs="Times New Roman"/>
          <w:szCs w:val="24"/>
        </w:rPr>
        <w:t xml:space="preserve"> Exercise Frequency</w:t>
      </w:r>
      <w:r w:rsidR="00A555A8" w:rsidRPr="003A73A2">
        <w:rPr>
          <w:rFonts w:cs="Times New Roman"/>
          <w:szCs w:val="24"/>
        </w:rPr>
        <w:t>);</w:t>
      </w:r>
    </w:p>
    <w:p w14:paraId="551F9586" w14:textId="43689A12" w:rsidR="003A73A2" w:rsidRDefault="00FA15B8" w:rsidP="003A73A2">
      <w:pPr>
        <w:pStyle w:val="ListParagraph"/>
        <w:numPr>
          <w:ilvl w:val="0"/>
          <w:numId w:val="10"/>
        </w:numPr>
        <w:rPr>
          <w:rFonts w:cs="Times New Roman"/>
          <w:szCs w:val="24"/>
        </w:rPr>
      </w:pPr>
      <w:r w:rsidRPr="003A73A2">
        <w:rPr>
          <w:rFonts w:cs="Times New Roman"/>
          <w:i/>
          <w:szCs w:val="24"/>
        </w:rPr>
        <w:t>Biological</w:t>
      </w:r>
      <w:r w:rsidRPr="003A73A2">
        <w:rPr>
          <w:rFonts w:cs="Times New Roman"/>
          <w:szCs w:val="24"/>
        </w:rPr>
        <w:t xml:space="preserve"> (</w:t>
      </w:r>
      <w:r w:rsidR="00070681" w:rsidRPr="003A73A2">
        <w:rPr>
          <w:rFonts w:cs="Times New Roman"/>
          <w:szCs w:val="24"/>
        </w:rPr>
        <w:t>a physical or biological indicator</w:t>
      </w:r>
      <w:r w:rsidR="003A73A2">
        <w:rPr>
          <w:rFonts w:cs="Times New Roman"/>
          <w:szCs w:val="24"/>
        </w:rPr>
        <w:t>,</w:t>
      </w:r>
      <w:r w:rsidR="003A73A2" w:rsidRPr="003A73A2">
        <w:rPr>
          <w:rFonts w:cs="Times New Roman"/>
          <w:szCs w:val="24"/>
        </w:rPr>
        <w:t xml:space="preserve"> </w:t>
      </w:r>
      <w:r w:rsidR="003A73A2">
        <w:rPr>
          <w:rFonts w:cs="Times New Roman"/>
          <w:szCs w:val="24"/>
        </w:rPr>
        <w:t>e.g.,</w:t>
      </w:r>
      <w:r w:rsidR="00394A5F" w:rsidRPr="003A73A2">
        <w:rPr>
          <w:rFonts w:cs="Times New Roman"/>
          <w:szCs w:val="24"/>
        </w:rPr>
        <w:t xml:space="preserve"> Blood Pressure</w:t>
      </w:r>
      <w:r w:rsidRPr="003A73A2">
        <w:rPr>
          <w:rFonts w:cs="Times New Roman"/>
          <w:szCs w:val="24"/>
        </w:rPr>
        <w:t>)</w:t>
      </w:r>
      <w:r w:rsidR="003A73A2">
        <w:rPr>
          <w:rFonts w:cs="Times New Roman"/>
          <w:szCs w:val="24"/>
        </w:rPr>
        <w:t>;</w:t>
      </w:r>
    </w:p>
    <w:p w14:paraId="1E1F09F7" w14:textId="70F66652" w:rsidR="003A73A2" w:rsidRDefault="00FA15B8" w:rsidP="003A73A2">
      <w:pPr>
        <w:pStyle w:val="ListParagraph"/>
        <w:numPr>
          <w:ilvl w:val="0"/>
          <w:numId w:val="10"/>
        </w:numPr>
        <w:rPr>
          <w:rFonts w:cs="Times New Roman"/>
          <w:szCs w:val="24"/>
        </w:rPr>
      </w:pPr>
      <w:r w:rsidRPr="003A73A2">
        <w:rPr>
          <w:rFonts w:cs="Times New Roman"/>
          <w:i/>
          <w:szCs w:val="24"/>
        </w:rPr>
        <w:t>Index</w:t>
      </w:r>
      <w:r w:rsidRPr="003A73A2">
        <w:rPr>
          <w:rFonts w:cs="Times New Roman"/>
          <w:szCs w:val="24"/>
        </w:rPr>
        <w:t xml:space="preserve"> (</w:t>
      </w:r>
      <w:r w:rsidR="00A555A8" w:rsidRPr="003A73A2">
        <w:rPr>
          <w:rFonts w:cs="Times New Roman"/>
          <w:szCs w:val="24"/>
        </w:rPr>
        <w:t>a multi-dimensional construct</w:t>
      </w:r>
      <w:r w:rsidR="003A73A2">
        <w:rPr>
          <w:rFonts w:cs="Times New Roman"/>
          <w:szCs w:val="24"/>
        </w:rPr>
        <w:t>,</w:t>
      </w:r>
      <w:r w:rsidR="003A73A2" w:rsidRPr="003A73A2">
        <w:rPr>
          <w:rFonts w:cs="Times New Roman"/>
          <w:szCs w:val="24"/>
        </w:rPr>
        <w:t xml:space="preserve"> </w:t>
      </w:r>
      <w:r w:rsidR="003A73A2">
        <w:rPr>
          <w:rFonts w:cs="Times New Roman"/>
          <w:szCs w:val="24"/>
        </w:rPr>
        <w:t>e.g.,</w:t>
      </w:r>
      <w:r w:rsidR="00394A5F" w:rsidRPr="003A73A2">
        <w:rPr>
          <w:rFonts w:cs="Times New Roman"/>
          <w:szCs w:val="24"/>
        </w:rPr>
        <w:t xml:space="preserve"> SES</w:t>
      </w:r>
      <w:r w:rsidRPr="003A73A2">
        <w:rPr>
          <w:rFonts w:cs="Times New Roman"/>
          <w:szCs w:val="24"/>
        </w:rPr>
        <w:t>)</w:t>
      </w:r>
      <w:r w:rsidR="003A73A2">
        <w:rPr>
          <w:rFonts w:cs="Times New Roman"/>
          <w:szCs w:val="24"/>
        </w:rPr>
        <w:t>;</w:t>
      </w:r>
    </w:p>
    <w:p w14:paraId="65FD673F" w14:textId="55DD1943" w:rsidR="00E50659" w:rsidRPr="003A73A2" w:rsidRDefault="00FA15B8" w:rsidP="00E142D3">
      <w:pPr>
        <w:pStyle w:val="ListParagraph"/>
        <w:numPr>
          <w:ilvl w:val="0"/>
          <w:numId w:val="10"/>
        </w:numPr>
        <w:rPr>
          <w:rFonts w:cs="Times New Roman"/>
          <w:szCs w:val="24"/>
        </w:rPr>
      </w:pPr>
      <w:r w:rsidRPr="003A73A2">
        <w:rPr>
          <w:rFonts w:cs="Times New Roman"/>
          <w:i/>
          <w:szCs w:val="24"/>
        </w:rPr>
        <w:t>NA</w:t>
      </w:r>
      <w:r w:rsidRPr="003A73A2">
        <w:rPr>
          <w:rFonts w:cs="Times New Roman"/>
          <w:szCs w:val="24"/>
        </w:rPr>
        <w:t xml:space="preserve"> (typology not applicable</w:t>
      </w:r>
      <w:r w:rsidR="00A555A8" w:rsidRPr="003A73A2">
        <w:rPr>
          <w:rFonts w:cs="Times New Roman"/>
          <w:szCs w:val="24"/>
        </w:rPr>
        <w:t xml:space="preserve"> to construct</w:t>
      </w:r>
      <w:r w:rsidRPr="003A73A2">
        <w:rPr>
          <w:rFonts w:cs="Times New Roman"/>
          <w:szCs w:val="24"/>
        </w:rPr>
        <w:t xml:space="preserve">). </w:t>
      </w:r>
    </w:p>
    <w:p w14:paraId="1C7CF9D2" w14:textId="77777777" w:rsidR="002260B2" w:rsidRPr="00EF2A1B" w:rsidRDefault="002260B2" w:rsidP="00762A81">
      <w:pPr>
        <w:ind w:firstLine="720"/>
        <w:rPr>
          <w:rFonts w:cs="Times New Roman"/>
          <w:szCs w:val="24"/>
        </w:rPr>
      </w:pPr>
    </w:p>
    <w:p w14:paraId="65889FE0" w14:textId="398B316A" w:rsidR="00C62415" w:rsidRDefault="000138F1" w:rsidP="00A555A8">
      <w:pPr>
        <w:ind w:firstLine="720"/>
        <w:rPr>
          <w:rFonts w:cs="Times New Roman"/>
          <w:szCs w:val="24"/>
        </w:rPr>
      </w:pPr>
      <w:r w:rsidRPr="00EF2A1B">
        <w:rPr>
          <w:rFonts w:cs="Times New Roman"/>
          <w:b/>
          <w:szCs w:val="24"/>
        </w:rPr>
        <w:lastRenderedPageBreak/>
        <w:t>Construct Framework</w:t>
      </w:r>
      <w:r w:rsidRPr="00EF2A1B">
        <w:rPr>
          <w:rFonts w:cs="Times New Roman"/>
          <w:szCs w:val="24"/>
        </w:rPr>
        <w:t>.</w:t>
      </w:r>
      <w:r w:rsidR="00A555A8" w:rsidRPr="00EF2A1B">
        <w:rPr>
          <w:rFonts w:cs="Times New Roman"/>
          <w:szCs w:val="24"/>
        </w:rPr>
        <w:t xml:space="preserve"> </w:t>
      </w:r>
      <w:r w:rsidR="00C62415">
        <w:rPr>
          <w:rFonts w:cs="Times New Roman"/>
          <w:szCs w:val="24"/>
        </w:rPr>
        <w:t>H</w:t>
      </w:r>
      <w:r w:rsidR="00A555A8" w:rsidRPr="00EF2A1B">
        <w:rPr>
          <w:rFonts w:cs="Times New Roman"/>
          <w:szCs w:val="24"/>
        </w:rPr>
        <w:t xml:space="preserve">ow the construct might be used in </w:t>
      </w:r>
      <w:r w:rsidR="00C62415">
        <w:rPr>
          <w:rFonts w:cs="Times New Roman"/>
          <w:szCs w:val="24"/>
        </w:rPr>
        <w:t>our</w:t>
      </w:r>
      <w:r w:rsidR="00C62415" w:rsidRPr="00EF2A1B">
        <w:rPr>
          <w:rFonts w:cs="Times New Roman"/>
          <w:szCs w:val="24"/>
        </w:rPr>
        <w:t xml:space="preserve"> </w:t>
      </w:r>
      <w:r w:rsidR="00A555A8" w:rsidRPr="00EF2A1B">
        <w:rPr>
          <w:rFonts w:cs="Times New Roman"/>
          <w:szCs w:val="24"/>
        </w:rPr>
        <w:t>conceptual framework</w:t>
      </w:r>
      <w:r w:rsidR="00C62415" w:rsidRPr="00C62415">
        <w:rPr>
          <w:rFonts w:cs="Times New Roman"/>
          <w:szCs w:val="24"/>
        </w:rPr>
        <w:t>, given our project’s focus on identifying indicators of performance</w:t>
      </w:r>
      <w:r w:rsidR="00C62415">
        <w:rPr>
          <w:rFonts w:cs="Times New Roman"/>
          <w:szCs w:val="24"/>
        </w:rPr>
        <w:t xml:space="preserve">; </w:t>
      </w:r>
      <w:r w:rsidR="00A243DA">
        <w:rPr>
          <w:rFonts w:cs="Times New Roman"/>
          <w:szCs w:val="24"/>
        </w:rPr>
        <w:t>a categorical variable with five values</w:t>
      </w:r>
      <w:r w:rsidR="00C62415">
        <w:rPr>
          <w:rFonts w:cs="Times New Roman"/>
          <w:szCs w:val="24"/>
        </w:rPr>
        <w:t>:</w:t>
      </w:r>
    </w:p>
    <w:p w14:paraId="2A8BEDFA" w14:textId="709A2BDE" w:rsidR="00C62415" w:rsidRDefault="00F75A60" w:rsidP="00C62415">
      <w:pPr>
        <w:pStyle w:val="ListParagraph"/>
        <w:numPr>
          <w:ilvl w:val="0"/>
          <w:numId w:val="14"/>
        </w:numPr>
        <w:rPr>
          <w:rFonts w:cs="Times New Roman"/>
          <w:szCs w:val="24"/>
        </w:rPr>
      </w:pPr>
      <w:r w:rsidRPr="00C62415">
        <w:rPr>
          <w:rFonts w:cs="Times New Roman"/>
          <w:i/>
          <w:szCs w:val="24"/>
        </w:rPr>
        <w:t>Situational</w:t>
      </w:r>
      <w:r w:rsidRPr="00C62415">
        <w:rPr>
          <w:rFonts w:cs="Times New Roman"/>
          <w:szCs w:val="24"/>
        </w:rPr>
        <w:t xml:space="preserve"> (an external factor that influences the </w:t>
      </w:r>
      <w:r w:rsidR="004269EA" w:rsidRPr="00C62415">
        <w:rPr>
          <w:rFonts w:cs="Times New Roman"/>
          <w:szCs w:val="24"/>
        </w:rPr>
        <w:t>entity,</w:t>
      </w:r>
      <w:r w:rsidRPr="00C62415">
        <w:rPr>
          <w:rFonts w:cs="Times New Roman"/>
          <w:szCs w:val="24"/>
        </w:rPr>
        <w:t xml:space="preserve"> e.g., post location);</w:t>
      </w:r>
    </w:p>
    <w:p w14:paraId="699A58F2" w14:textId="24F3C127" w:rsidR="00C62415" w:rsidRDefault="00F75A60" w:rsidP="00C62415">
      <w:pPr>
        <w:pStyle w:val="ListParagraph"/>
        <w:numPr>
          <w:ilvl w:val="0"/>
          <w:numId w:val="14"/>
        </w:numPr>
        <w:rPr>
          <w:rFonts w:cs="Times New Roman"/>
          <w:szCs w:val="24"/>
        </w:rPr>
      </w:pPr>
      <w:r w:rsidRPr="00C62415">
        <w:rPr>
          <w:rFonts w:cs="Times New Roman"/>
          <w:i/>
          <w:szCs w:val="24"/>
        </w:rPr>
        <w:t>Trait</w:t>
      </w:r>
      <w:r w:rsidRPr="00C62415">
        <w:rPr>
          <w:rFonts w:cs="Times New Roman"/>
          <w:szCs w:val="24"/>
        </w:rPr>
        <w:t xml:space="preserve"> (an internal characteristic that stays relatively constant across </w:t>
      </w:r>
      <w:r w:rsidR="004269EA" w:rsidRPr="00C62415">
        <w:rPr>
          <w:rFonts w:cs="Times New Roman"/>
          <w:szCs w:val="24"/>
        </w:rPr>
        <w:t>time,</w:t>
      </w:r>
      <w:r w:rsidRPr="00C62415">
        <w:rPr>
          <w:rFonts w:cs="Times New Roman"/>
          <w:szCs w:val="24"/>
        </w:rPr>
        <w:t xml:space="preserve"> e.g., personality, cognitive ability);</w:t>
      </w:r>
    </w:p>
    <w:p w14:paraId="1FD6E3B0" w14:textId="2E3A7BE0" w:rsidR="00C62415" w:rsidRDefault="00F75A60" w:rsidP="00C62415">
      <w:pPr>
        <w:pStyle w:val="ListParagraph"/>
        <w:numPr>
          <w:ilvl w:val="0"/>
          <w:numId w:val="14"/>
        </w:numPr>
        <w:rPr>
          <w:rFonts w:cs="Times New Roman"/>
          <w:szCs w:val="24"/>
        </w:rPr>
      </w:pPr>
      <w:r w:rsidRPr="00C62415">
        <w:rPr>
          <w:rFonts w:cs="Times New Roman"/>
          <w:i/>
          <w:szCs w:val="24"/>
        </w:rPr>
        <w:t>State</w:t>
      </w:r>
      <w:r w:rsidRPr="00C62415">
        <w:rPr>
          <w:rFonts w:cs="Times New Roman"/>
          <w:szCs w:val="24"/>
        </w:rPr>
        <w:t xml:space="preserve"> (an internal characteristic that tends to change over </w:t>
      </w:r>
      <w:r w:rsidR="004269EA" w:rsidRPr="00C62415">
        <w:rPr>
          <w:rFonts w:cs="Times New Roman"/>
          <w:szCs w:val="24"/>
        </w:rPr>
        <w:t>time,</w:t>
      </w:r>
      <w:r w:rsidRPr="00C62415">
        <w:rPr>
          <w:rFonts w:cs="Times New Roman"/>
          <w:szCs w:val="24"/>
        </w:rPr>
        <w:t xml:space="preserve"> e.g., emotions, age);</w:t>
      </w:r>
    </w:p>
    <w:p w14:paraId="2C5F89A7" w14:textId="1AC47638" w:rsidR="00C62415" w:rsidRDefault="00F75A60" w:rsidP="00C62415">
      <w:pPr>
        <w:pStyle w:val="ListParagraph"/>
        <w:numPr>
          <w:ilvl w:val="0"/>
          <w:numId w:val="14"/>
        </w:numPr>
        <w:rPr>
          <w:rFonts w:cs="Times New Roman"/>
          <w:szCs w:val="24"/>
        </w:rPr>
      </w:pPr>
      <w:r w:rsidRPr="00C62415">
        <w:rPr>
          <w:rFonts w:cs="Times New Roman"/>
          <w:i/>
          <w:szCs w:val="24"/>
        </w:rPr>
        <w:t>Outcome</w:t>
      </w:r>
      <w:r w:rsidRPr="00C62415">
        <w:rPr>
          <w:rFonts w:cs="Times New Roman"/>
          <w:szCs w:val="24"/>
        </w:rPr>
        <w:t xml:space="preserve"> (</w:t>
      </w:r>
      <w:r w:rsidR="00394A5F" w:rsidRPr="00C62415">
        <w:rPr>
          <w:rFonts w:cs="Times New Roman"/>
          <w:szCs w:val="24"/>
        </w:rPr>
        <w:t>externally</w:t>
      </w:r>
      <w:r w:rsidRPr="00C62415">
        <w:rPr>
          <w:rFonts w:cs="Times New Roman"/>
          <w:szCs w:val="24"/>
        </w:rPr>
        <w:t xml:space="preserve"> observable end state of </w:t>
      </w:r>
      <w:r w:rsidR="004269EA" w:rsidRPr="00C62415">
        <w:rPr>
          <w:rFonts w:cs="Times New Roman"/>
          <w:szCs w:val="24"/>
        </w:rPr>
        <w:t>interest,</w:t>
      </w:r>
      <w:r w:rsidRPr="00C62415">
        <w:rPr>
          <w:rFonts w:cs="Times New Roman"/>
          <w:szCs w:val="24"/>
        </w:rPr>
        <w:t xml:space="preserve"> e.g., attrition, </w:t>
      </w:r>
      <w:r w:rsidR="00B63402" w:rsidRPr="00C62415">
        <w:rPr>
          <w:rFonts w:cs="Times New Roman"/>
          <w:szCs w:val="24"/>
        </w:rPr>
        <w:t>causality</w:t>
      </w:r>
      <w:r w:rsidRPr="00C62415">
        <w:rPr>
          <w:rFonts w:cs="Times New Roman"/>
          <w:szCs w:val="24"/>
        </w:rPr>
        <w:t>); and</w:t>
      </w:r>
    </w:p>
    <w:p w14:paraId="0A26CC1A" w14:textId="7DF7F870" w:rsidR="00E50659" w:rsidRPr="00C62415" w:rsidRDefault="00F75A60" w:rsidP="00E142D3">
      <w:pPr>
        <w:pStyle w:val="ListParagraph"/>
        <w:numPr>
          <w:ilvl w:val="0"/>
          <w:numId w:val="14"/>
        </w:numPr>
        <w:rPr>
          <w:rFonts w:cs="Times New Roman"/>
          <w:szCs w:val="24"/>
        </w:rPr>
      </w:pPr>
      <w:r w:rsidRPr="00C62415">
        <w:rPr>
          <w:rFonts w:cs="Times New Roman"/>
          <w:i/>
          <w:szCs w:val="24"/>
        </w:rPr>
        <w:t>Performance</w:t>
      </w:r>
      <w:r w:rsidRPr="00C62415">
        <w:rPr>
          <w:rFonts w:cs="Times New Roman"/>
          <w:szCs w:val="24"/>
        </w:rPr>
        <w:t xml:space="preserve"> (defined as a work behavior or action that Soldiers engage in to further the goals of the </w:t>
      </w:r>
      <w:r w:rsidR="004269EA" w:rsidRPr="00C62415">
        <w:rPr>
          <w:rFonts w:cs="Times New Roman"/>
          <w:szCs w:val="24"/>
        </w:rPr>
        <w:t>organization,</w:t>
      </w:r>
      <w:r w:rsidRPr="00C62415">
        <w:rPr>
          <w:rFonts w:cs="Times New Roman"/>
          <w:szCs w:val="24"/>
        </w:rPr>
        <w:t xml:space="preserve"> e.g., work quality</w:t>
      </w:r>
      <w:r w:rsidR="00394A5F" w:rsidRPr="00C62415">
        <w:rPr>
          <w:rFonts w:cs="Times New Roman"/>
          <w:szCs w:val="24"/>
        </w:rPr>
        <w:t>/quantity</w:t>
      </w:r>
      <w:r w:rsidRPr="00C62415">
        <w:rPr>
          <w:rFonts w:cs="Times New Roman"/>
          <w:szCs w:val="24"/>
        </w:rPr>
        <w:t>, helping co-workers).</w:t>
      </w:r>
    </w:p>
    <w:p w14:paraId="02DB6408" w14:textId="77777777" w:rsidR="002260B2" w:rsidRPr="00EF2A1B" w:rsidRDefault="002260B2" w:rsidP="00A555A8">
      <w:pPr>
        <w:ind w:firstLine="720"/>
        <w:rPr>
          <w:rFonts w:cs="Times New Roman"/>
          <w:szCs w:val="24"/>
        </w:rPr>
      </w:pPr>
    </w:p>
    <w:p w14:paraId="7A2ADB6E" w14:textId="57E07DFD" w:rsidR="00C62415" w:rsidRDefault="000138F1" w:rsidP="00F45E90">
      <w:pPr>
        <w:ind w:firstLine="720"/>
        <w:rPr>
          <w:rFonts w:cs="Times New Roman"/>
          <w:szCs w:val="24"/>
        </w:rPr>
      </w:pPr>
      <w:r w:rsidRPr="00EF2A1B">
        <w:rPr>
          <w:rFonts w:cs="Times New Roman"/>
          <w:b/>
          <w:szCs w:val="24"/>
        </w:rPr>
        <w:t>Performance Type</w:t>
      </w:r>
      <w:r w:rsidRPr="00EF2A1B">
        <w:rPr>
          <w:rFonts w:cs="Times New Roman"/>
          <w:szCs w:val="24"/>
        </w:rPr>
        <w:t xml:space="preserve">. </w:t>
      </w:r>
      <w:r w:rsidR="002A7ED5">
        <w:rPr>
          <w:rFonts w:cs="Times New Roman"/>
          <w:szCs w:val="24"/>
        </w:rPr>
        <w:t xml:space="preserve">For variables identified as performance-related, we further categorized them using </w:t>
      </w:r>
      <w:r w:rsidRPr="00EF2A1B">
        <w:rPr>
          <w:rFonts w:cs="Times New Roman"/>
          <w:szCs w:val="24"/>
        </w:rPr>
        <w:t xml:space="preserve">four performance dimensions identified by </w:t>
      </w:r>
      <w:r w:rsidR="00F75A60" w:rsidRPr="00EF2A1B">
        <w:rPr>
          <w:rFonts w:cs="Times New Roman"/>
          <w:szCs w:val="24"/>
        </w:rPr>
        <w:t>Koopmans and colleagues</w:t>
      </w:r>
      <w:r w:rsidR="001F4235" w:rsidRPr="001F4235">
        <w:rPr>
          <w:rFonts w:cs="Times New Roman"/>
          <w:szCs w:val="24"/>
          <w:vertAlign w:val="superscript"/>
        </w:rPr>
        <w:t>41</w:t>
      </w:r>
      <w:r w:rsidR="00FA1DA6">
        <w:rPr>
          <w:rFonts w:cs="Times New Roman"/>
          <w:szCs w:val="24"/>
        </w:rPr>
        <w:t xml:space="preserve">, as well as </w:t>
      </w:r>
      <w:r w:rsidR="00FA1DA6" w:rsidRPr="00C62415">
        <w:rPr>
          <w:rFonts w:cs="Times New Roman"/>
          <w:szCs w:val="24"/>
        </w:rPr>
        <w:t>a fifth</w:t>
      </w:r>
      <w:r w:rsidR="00FA1DA6">
        <w:rPr>
          <w:rFonts w:cs="Times New Roman"/>
          <w:szCs w:val="24"/>
        </w:rPr>
        <w:t xml:space="preserve"> general performance category we </w:t>
      </w:r>
      <w:r w:rsidR="00514134">
        <w:rPr>
          <w:rFonts w:cs="Times New Roman"/>
          <w:szCs w:val="24"/>
        </w:rPr>
        <w:t>created</w:t>
      </w:r>
      <w:r w:rsidR="00F75A60" w:rsidRPr="00EF2A1B">
        <w:rPr>
          <w:rFonts w:cs="Times New Roman"/>
          <w:szCs w:val="24"/>
        </w:rPr>
        <w:t>:</w:t>
      </w:r>
    </w:p>
    <w:p w14:paraId="438DAD6D" w14:textId="3525C7E4" w:rsidR="00C62415" w:rsidRDefault="00FA15B8" w:rsidP="00C62415">
      <w:pPr>
        <w:pStyle w:val="ListParagraph"/>
        <w:numPr>
          <w:ilvl w:val="0"/>
          <w:numId w:val="15"/>
        </w:numPr>
        <w:rPr>
          <w:rFonts w:cs="Times New Roman"/>
          <w:szCs w:val="24"/>
        </w:rPr>
      </w:pPr>
      <w:r w:rsidRPr="00C62415">
        <w:rPr>
          <w:rFonts w:cs="Times New Roman"/>
          <w:i/>
          <w:szCs w:val="24"/>
        </w:rPr>
        <w:t>Task P</w:t>
      </w:r>
      <w:r w:rsidR="000138F1" w:rsidRPr="00C62415">
        <w:rPr>
          <w:rFonts w:cs="Times New Roman"/>
          <w:i/>
          <w:szCs w:val="24"/>
        </w:rPr>
        <w:t>erformance</w:t>
      </w:r>
      <w:r w:rsidR="000138F1" w:rsidRPr="00C62415">
        <w:rPr>
          <w:rFonts w:cs="Times New Roman"/>
          <w:szCs w:val="24"/>
        </w:rPr>
        <w:t xml:space="preserve"> </w:t>
      </w:r>
      <w:r w:rsidR="00A555A8" w:rsidRPr="00C62415">
        <w:rPr>
          <w:rFonts w:cs="Times New Roman"/>
          <w:szCs w:val="24"/>
        </w:rPr>
        <w:t>(</w:t>
      </w:r>
      <w:r w:rsidR="000138F1" w:rsidRPr="00C62415">
        <w:rPr>
          <w:rFonts w:cs="Times New Roman"/>
          <w:szCs w:val="24"/>
        </w:rPr>
        <w:t>related to pr</w:t>
      </w:r>
      <w:r w:rsidR="00A555A8" w:rsidRPr="00C62415">
        <w:rPr>
          <w:rFonts w:cs="Times New Roman"/>
          <w:szCs w:val="24"/>
        </w:rPr>
        <w:t xml:space="preserve">oficiency on central job </w:t>
      </w:r>
      <w:r w:rsidR="00E30454" w:rsidRPr="00C62415">
        <w:rPr>
          <w:rFonts w:cs="Times New Roman"/>
          <w:szCs w:val="24"/>
        </w:rPr>
        <w:t>tasks,</w:t>
      </w:r>
      <w:r w:rsidR="00A555A8" w:rsidRPr="00C62415">
        <w:rPr>
          <w:rFonts w:cs="Times New Roman"/>
          <w:szCs w:val="24"/>
        </w:rPr>
        <w:t xml:space="preserve"> </w:t>
      </w:r>
      <w:r w:rsidR="000138F1" w:rsidRPr="00C62415">
        <w:rPr>
          <w:rFonts w:cs="Times New Roman"/>
          <w:szCs w:val="24"/>
        </w:rPr>
        <w:t>e.g., work quantity and quality);</w:t>
      </w:r>
    </w:p>
    <w:p w14:paraId="788C3D43" w14:textId="6692514B" w:rsidR="00C62415" w:rsidRDefault="00FA15B8" w:rsidP="00C62415">
      <w:pPr>
        <w:pStyle w:val="ListParagraph"/>
        <w:numPr>
          <w:ilvl w:val="0"/>
          <w:numId w:val="15"/>
        </w:numPr>
        <w:rPr>
          <w:rFonts w:cs="Times New Roman"/>
          <w:szCs w:val="24"/>
        </w:rPr>
      </w:pPr>
      <w:r w:rsidRPr="00C62415">
        <w:rPr>
          <w:rFonts w:cs="Times New Roman"/>
          <w:i/>
          <w:szCs w:val="24"/>
        </w:rPr>
        <w:t>Contextual P</w:t>
      </w:r>
      <w:r w:rsidR="000138F1" w:rsidRPr="00C62415">
        <w:rPr>
          <w:rFonts w:cs="Times New Roman"/>
          <w:i/>
          <w:szCs w:val="24"/>
        </w:rPr>
        <w:t>erformance</w:t>
      </w:r>
      <w:r w:rsidR="00A555A8" w:rsidRPr="00C62415">
        <w:rPr>
          <w:rFonts w:cs="Times New Roman"/>
          <w:szCs w:val="24"/>
        </w:rPr>
        <w:t xml:space="preserve"> (</w:t>
      </w:r>
      <w:r w:rsidR="000138F1" w:rsidRPr="00C62415">
        <w:rPr>
          <w:rFonts w:cs="Times New Roman"/>
          <w:szCs w:val="24"/>
        </w:rPr>
        <w:t>behaviors that support organizational goals outside direct tasks like showing initia</w:t>
      </w:r>
      <w:r w:rsidR="00A555A8" w:rsidRPr="00C62415">
        <w:rPr>
          <w:rFonts w:cs="Times New Roman"/>
          <w:szCs w:val="24"/>
        </w:rPr>
        <w:t xml:space="preserve">tive or helping co-workers; </w:t>
      </w:r>
      <w:r w:rsidR="000138F1" w:rsidRPr="00C62415">
        <w:rPr>
          <w:rFonts w:cs="Times New Roman"/>
          <w:szCs w:val="24"/>
        </w:rPr>
        <w:t>cf. organizational citizenship behavior</w:t>
      </w:r>
      <w:r w:rsidR="00B43F38" w:rsidRPr="00B43F38">
        <w:rPr>
          <w:rFonts w:cs="Times New Roman"/>
          <w:szCs w:val="24"/>
          <w:vertAlign w:val="superscript"/>
        </w:rPr>
        <w:t>42</w:t>
      </w:r>
      <w:r w:rsidR="000138F1" w:rsidRPr="00C62415">
        <w:rPr>
          <w:rFonts w:cs="Times New Roman"/>
          <w:szCs w:val="24"/>
        </w:rPr>
        <w:t>);</w:t>
      </w:r>
    </w:p>
    <w:p w14:paraId="2D823379" w14:textId="7AB7AAA7" w:rsidR="00C62415" w:rsidRDefault="00FA15B8" w:rsidP="00C62415">
      <w:pPr>
        <w:pStyle w:val="ListParagraph"/>
        <w:numPr>
          <w:ilvl w:val="0"/>
          <w:numId w:val="15"/>
        </w:numPr>
        <w:rPr>
          <w:rFonts w:cs="Times New Roman"/>
          <w:szCs w:val="24"/>
        </w:rPr>
      </w:pPr>
      <w:r w:rsidRPr="00C62415">
        <w:rPr>
          <w:rFonts w:cs="Times New Roman"/>
          <w:i/>
          <w:szCs w:val="24"/>
        </w:rPr>
        <w:t>Counterproductive P</w:t>
      </w:r>
      <w:r w:rsidR="000138F1" w:rsidRPr="00C62415">
        <w:rPr>
          <w:rFonts w:cs="Times New Roman"/>
          <w:i/>
          <w:szCs w:val="24"/>
        </w:rPr>
        <w:t>erformance</w:t>
      </w:r>
      <w:r w:rsidR="000138F1" w:rsidRPr="00C62415">
        <w:rPr>
          <w:rFonts w:cs="Times New Roman"/>
          <w:szCs w:val="24"/>
        </w:rPr>
        <w:t xml:space="preserve"> </w:t>
      </w:r>
      <w:r w:rsidR="00A555A8" w:rsidRPr="00C62415">
        <w:rPr>
          <w:rFonts w:cs="Times New Roman"/>
          <w:szCs w:val="24"/>
        </w:rPr>
        <w:t>(</w:t>
      </w:r>
      <w:r w:rsidR="000138F1" w:rsidRPr="00C62415">
        <w:rPr>
          <w:rFonts w:cs="Times New Roman"/>
          <w:szCs w:val="24"/>
        </w:rPr>
        <w:t xml:space="preserve">actions that harm the </w:t>
      </w:r>
      <w:r w:rsidR="00A555A8" w:rsidRPr="00C62415">
        <w:rPr>
          <w:rFonts w:cs="Times New Roman"/>
          <w:szCs w:val="24"/>
        </w:rPr>
        <w:t xml:space="preserve">well-being of the </w:t>
      </w:r>
      <w:r w:rsidR="00E30454" w:rsidRPr="00C62415">
        <w:rPr>
          <w:rFonts w:cs="Times New Roman"/>
          <w:szCs w:val="24"/>
        </w:rPr>
        <w:t>organization,</w:t>
      </w:r>
      <w:r w:rsidR="00A555A8" w:rsidRPr="00C62415">
        <w:rPr>
          <w:rFonts w:cs="Times New Roman"/>
          <w:szCs w:val="24"/>
        </w:rPr>
        <w:t xml:space="preserve"> </w:t>
      </w:r>
      <w:r w:rsidR="000138F1" w:rsidRPr="00C62415">
        <w:rPr>
          <w:rFonts w:cs="Times New Roman"/>
          <w:szCs w:val="24"/>
        </w:rPr>
        <w:t>e.g., absenteeism, substance abuse);</w:t>
      </w:r>
    </w:p>
    <w:p w14:paraId="297D7F1B" w14:textId="731ACB31" w:rsidR="00FA1DA6" w:rsidRDefault="00FA15B8" w:rsidP="00C62415">
      <w:pPr>
        <w:pStyle w:val="ListParagraph"/>
        <w:numPr>
          <w:ilvl w:val="0"/>
          <w:numId w:val="15"/>
        </w:numPr>
        <w:rPr>
          <w:rFonts w:cs="Times New Roman"/>
          <w:szCs w:val="24"/>
        </w:rPr>
      </w:pPr>
      <w:r w:rsidRPr="00C62415">
        <w:rPr>
          <w:rFonts w:cs="Times New Roman"/>
          <w:i/>
          <w:szCs w:val="24"/>
        </w:rPr>
        <w:t>Adaptive P</w:t>
      </w:r>
      <w:r w:rsidR="000138F1" w:rsidRPr="00C62415">
        <w:rPr>
          <w:rFonts w:cs="Times New Roman"/>
          <w:i/>
          <w:szCs w:val="24"/>
        </w:rPr>
        <w:t>erformance</w:t>
      </w:r>
      <w:r w:rsidR="00A555A8" w:rsidRPr="00C62415">
        <w:rPr>
          <w:rFonts w:cs="Times New Roman"/>
          <w:szCs w:val="24"/>
        </w:rPr>
        <w:t xml:space="preserve"> (</w:t>
      </w:r>
      <w:r w:rsidR="000138F1" w:rsidRPr="00C62415">
        <w:rPr>
          <w:rFonts w:cs="Times New Roman"/>
          <w:szCs w:val="24"/>
        </w:rPr>
        <w:t>the degree to which individual</w:t>
      </w:r>
      <w:r w:rsidR="00A555A8" w:rsidRPr="00C62415">
        <w:rPr>
          <w:rFonts w:cs="Times New Roman"/>
          <w:szCs w:val="24"/>
        </w:rPr>
        <w:t xml:space="preserve">s adapt to changing work </w:t>
      </w:r>
      <w:r w:rsidR="00E30454" w:rsidRPr="00C62415">
        <w:rPr>
          <w:rFonts w:cs="Times New Roman"/>
          <w:szCs w:val="24"/>
        </w:rPr>
        <w:t>roles,</w:t>
      </w:r>
      <w:r w:rsidR="00A555A8" w:rsidRPr="00C62415">
        <w:rPr>
          <w:rFonts w:cs="Times New Roman"/>
          <w:szCs w:val="24"/>
        </w:rPr>
        <w:t xml:space="preserve"> </w:t>
      </w:r>
      <w:r w:rsidR="000138F1" w:rsidRPr="00C62415">
        <w:rPr>
          <w:rFonts w:cs="Times New Roman"/>
          <w:szCs w:val="24"/>
        </w:rPr>
        <w:t>e.g., proble</w:t>
      </w:r>
      <w:r w:rsidR="0092284D" w:rsidRPr="00C62415">
        <w:rPr>
          <w:rFonts w:cs="Times New Roman"/>
          <w:szCs w:val="24"/>
        </w:rPr>
        <w:t>m-solving, learning new tasks);</w:t>
      </w:r>
    </w:p>
    <w:p w14:paraId="55570E8F" w14:textId="465A2E67" w:rsidR="00FA1DA6" w:rsidRDefault="00FA15B8" w:rsidP="00C62415">
      <w:pPr>
        <w:pStyle w:val="ListParagraph"/>
        <w:numPr>
          <w:ilvl w:val="0"/>
          <w:numId w:val="15"/>
        </w:numPr>
        <w:rPr>
          <w:rFonts w:cs="Times New Roman"/>
          <w:szCs w:val="24"/>
        </w:rPr>
      </w:pPr>
      <w:r w:rsidRPr="00C62415">
        <w:rPr>
          <w:rFonts w:cs="Times New Roman"/>
          <w:i/>
          <w:szCs w:val="24"/>
        </w:rPr>
        <w:t>General P</w:t>
      </w:r>
      <w:r w:rsidR="000138F1" w:rsidRPr="00C62415">
        <w:rPr>
          <w:rFonts w:cs="Times New Roman"/>
          <w:i/>
          <w:szCs w:val="24"/>
        </w:rPr>
        <w:t>erformance</w:t>
      </w:r>
      <w:r w:rsidR="000138F1" w:rsidRPr="00C62415">
        <w:rPr>
          <w:rFonts w:cs="Times New Roman"/>
          <w:szCs w:val="24"/>
        </w:rPr>
        <w:t xml:space="preserve"> </w:t>
      </w:r>
      <w:r w:rsidR="00FA1DA6">
        <w:rPr>
          <w:rFonts w:cs="Times New Roman"/>
          <w:szCs w:val="24"/>
        </w:rPr>
        <w:t>(</w:t>
      </w:r>
      <w:r w:rsidR="000138F1" w:rsidRPr="00C62415">
        <w:rPr>
          <w:rFonts w:cs="Times New Roman"/>
          <w:szCs w:val="24"/>
        </w:rPr>
        <w:t>for variables that reflected an overall indicator of perform</w:t>
      </w:r>
      <w:r w:rsidR="00F75A60" w:rsidRPr="00C62415">
        <w:rPr>
          <w:rFonts w:cs="Times New Roman"/>
          <w:szCs w:val="24"/>
        </w:rPr>
        <w:t>ance across multiple dimensions</w:t>
      </w:r>
      <w:r w:rsidR="00FA1DA6">
        <w:rPr>
          <w:rFonts w:cs="Times New Roman"/>
          <w:szCs w:val="24"/>
        </w:rPr>
        <w:t>);</w:t>
      </w:r>
    </w:p>
    <w:p w14:paraId="2EDFB895" w14:textId="51A22AF6" w:rsidR="00E50659" w:rsidRPr="00C62415" w:rsidRDefault="00F75A60" w:rsidP="00E142D3">
      <w:pPr>
        <w:pStyle w:val="ListParagraph"/>
        <w:numPr>
          <w:ilvl w:val="0"/>
          <w:numId w:val="15"/>
        </w:numPr>
        <w:rPr>
          <w:rFonts w:cs="Times New Roman"/>
          <w:szCs w:val="24"/>
        </w:rPr>
      </w:pPr>
      <w:r w:rsidRPr="00C62415">
        <w:rPr>
          <w:rFonts w:cs="Times New Roman"/>
          <w:i/>
          <w:szCs w:val="24"/>
        </w:rPr>
        <w:t>NA</w:t>
      </w:r>
      <w:r w:rsidRPr="00C62415">
        <w:rPr>
          <w:rFonts w:cs="Times New Roman"/>
          <w:szCs w:val="24"/>
        </w:rPr>
        <w:t xml:space="preserve"> (typology not applicable to construct).</w:t>
      </w:r>
    </w:p>
    <w:p w14:paraId="07A5BF02" w14:textId="77777777" w:rsidR="002260B2" w:rsidRPr="00EF2A1B" w:rsidRDefault="002260B2" w:rsidP="00F45E90">
      <w:pPr>
        <w:ind w:firstLine="720"/>
        <w:rPr>
          <w:rFonts w:cs="Times New Roman"/>
          <w:szCs w:val="24"/>
        </w:rPr>
      </w:pPr>
    </w:p>
    <w:p w14:paraId="2BFADD2F" w14:textId="0CB30CD3" w:rsidR="00E50659" w:rsidRPr="00EF2A1B" w:rsidRDefault="000138F1" w:rsidP="00B63402">
      <w:pPr>
        <w:ind w:firstLine="720"/>
        <w:rPr>
          <w:rFonts w:cs="Times New Roman"/>
          <w:szCs w:val="24"/>
        </w:rPr>
      </w:pPr>
      <w:r w:rsidRPr="00EF2A1B">
        <w:rPr>
          <w:rFonts w:cs="Times New Roman"/>
          <w:b/>
          <w:szCs w:val="24"/>
        </w:rPr>
        <w:t>Data Table Name</w:t>
      </w:r>
      <w:r w:rsidRPr="00EF2A1B">
        <w:rPr>
          <w:rFonts w:cs="Times New Roman"/>
          <w:szCs w:val="24"/>
        </w:rPr>
        <w:t xml:space="preserve">. </w:t>
      </w:r>
      <w:r w:rsidR="00B63402" w:rsidRPr="00EF2A1B">
        <w:rPr>
          <w:rFonts w:cs="Times New Roman"/>
          <w:szCs w:val="24"/>
        </w:rPr>
        <w:t xml:space="preserve">A short name given to a data table to describe it (e.g., Entry Table for data table containing records upon entry to the Army). </w:t>
      </w:r>
    </w:p>
    <w:p w14:paraId="3162598C" w14:textId="77777777" w:rsidR="002260B2" w:rsidRPr="00EF2A1B" w:rsidRDefault="002260B2" w:rsidP="00B63402">
      <w:pPr>
        <w:ind w:firstLine="720"/>
        <w:rPr>
          <w:rFonts w:cs="Times New Roman"/>
          <w:szCs w:val="24"/>
        </w:rPr>
      </w:pPr>
    </w:p>
    <w:p w14:paraId="54C722B3" w14:textId="4BFFA13D" w:rsidR="00E50659" w:rsidRPr="00EF2A1B" w:rsidRDefault="000138F1" w:rsidP="00B63402">
      <w:pPr>
        <w:ind w:firstLine="720"/>
        <w:rPr>
          <w:rFonts w:cs="Times New Roman"/>
          <w:szCs w:val="24"/>
        </w:rPr>
      </w:pPr>
      <w:r w:rsidRPr="00EF2A1B">
        <w:rPr>
          <w:rFonts w:cs="Times New Roman"/>
          <w:b/>
          <w:szCs w:val="24"/>
        </w:rPr>
        <w:t>Data Source</w:t>
      </w:r>
      <w:r w:rsidRPr="00EF2A1B">
        <w:rPr>
          <w:rFonts w:cs="Times New Roman"/>
          <w:szCs w:val="24"/>
        </w:rPr>
        <w:t>.</w:t>
      </w:r>
      <w:r w:rsidR="00B63402" w:rsidRPr="00EF2A1B">
        <w:rPr>
          <w:rFonts w:cs="Times New Roman"/>
          <w:szCs w:val="24"/>
        </w:rPr>
        <w:t xml:space="preserve"> </w:t>
      </w:r>
      <w:r w:rsidR="0099631C">
        <w:rPr>
          <w:rFonts w:cs="Times New Roman"/>
          <w:szCs w:val="24"/>
        </w:rPr>
        <w:t>T</w:t>
      </w:r>
      <w:r w:rsidR="00B63402" w:rsidRPr="00EF2A1B">
        <w:rPr>
          <w:rFonts w:cs="Times New Roman"/>
          <w:szCs w:val="24"/>
        </w:rPr>
        <w:t>he data owner or organization that produced the data table (e.g., the data source for the Entry Table is the Military Entrance Processing Command or MEPCOM).</w:t>
      </w:r>
    </w:p>
    <w:p w14:paraId="0FF465C4" w14:textId="77777777" w:rsidR="002260B2" w:rsidRPr="00EF2A1B" w:rsidRDefault="002260B2" w:rsidP="00B63402">
      <w:pPr>
        <w:ind w:firstLine="720"/>
        <w:rPr>
          <w:rFonts w:cs="Times New Roman"/>
          <w:szCs w:val="24"/>
        </w:rPr>
      </w:pPr>
    </w:p>
    <w:p w14:paraId="653B601E" w14:textId="652EF995" w:rsidR="0099631C" w:rsidRDefault="000138F1" w:rsidP="00B63402">
      <w:pPr>
        <w:ind w:firstLine="720"/>
        <w:rPr>
          <w:rFonts w:cs="Times New Roman"/>
          <w:szCs w:val="24"/>
        </w:rPr>
      </w:pPr>
      <w:r w:rsidRPr="00EF2A1B">
        <w:rPr>
          <w:rFonts w:cs="Times New Roman"/>
          <w:b/>
          <w:szCs w:val="24"/>
        </w:rPr>
        <w:t>Data Type</w:t>
      </w:r>
      <w:r w:rsidRPr="00EF2A1B">
        <w:rPr>
          <w:rFonts w:cs="Times New Roman"/>
          <w:szCs w:val="24"/>
        </w:rPr>
        <w:t xml:space="preserve">. </w:t>
      </w:r>
      <w:r w:rsidR="00514134">
        <w:rPr>
          <w:rFonts w:cs="Times New Roman"/>
          <w:szCs w:val="24"/>
        </w:rPr>
        <w:t>T</w:t>
      </w:r>
      <w:r w:rsidR="00B63402" w:rsidRPr="00EF2A1B">
        <w:rPr>
          <w:rFonts w:cs="Times New Roman"/>
          <w:szCs w:val="24"/>
        </w:rPr>
        <w:t xml:space="preserve">he type or form of data (cf. </w:t>
      </w:r>
      <w:r w:rsidR="00BD0A61" w:rsidRPr="00EF2A1B">
        <w:rPr>
          <w:rFonts w:cs="Times New Roman"/>
          <w:szCs w:val="24"/>
        </w:rPr>
        <w:t>Keller et al.</w:t>
      </w:r>
      <w:r w:rsidR="00EA53F8" w:rsidRPr="00EA53F8">
        <w:rPr>
          <w:rFonts w:cs="Times New Roman"/>
          <w:szCs w:val="24"/>
          <w:vertAlign w:val="superscript"/>
        </w:rPr>
        <w:t>9</w:t>
      </w:r>
      <w:r w:rsidR="00B63402" w:rsidRPr="00EF2A1B">
        <w:rPr>
          <w:rFonts w:cs="Times New Roman"/>
          <w:szCs w:val="24"/>
        </w:rPr>
        <w:t>)</w:t>
      </w:r>
      <w:r w:rsidR="00AE4D19">
        <w:rPr>
          <w:rFonts w:cs="Times New Roman"/>
          <w:szCs w:val="24"/>
        </w:rPr>
        <w:t>; a categorical variable with four values</w:t>
      </w:r>
      <w:r w:rsidR="0099631C">
        <w:rPr>
          <w:rFonts w:cs="Times New Roman"/>
          <w:szCs w:val="24"/>
        </w:rPr>
        <w:t>:</w:t>
      </w:r>
    </w:p>
    <w:p w14:paraId="134E0C16" w14:textId="667C9EC5" w:rsidR="0099631C" w:rsidRDefault="00B63402" w:rsidP="0099631C">
      <w:pPr>
        <w:pStyle w:val="ListParagraph"/>
        <w:numPr>
          <w:ilvl w:val="0"/>
          <w:numId w:val="16"/>
        </w:numPr>
        <w:rPr>
          <w:rFonts w:cs="Times New Roman"/>
          <w:szCs w:val="24"/>
        </w:rPr>
      </w:pPr>
      <w:r w:rsidRPr="0099631C">
        <w:rPr>
          <w:rFonts w:cs="Times New Roman"/>
          <w:i/>
          <w:szCs w:val="24"/>
        </w:rPr>
        <w:t>Administrative</w:t>
      </w:r>
      <w:r w:rsidRPr="0099631C">
        <w:rPr>
          <w:rFonts w:cs="Times New Roman"/>
          <w:szCs w:val="24"/>
        </w:rPr>
        <w:t xml:space="preserve"> (data derived from the operation of administrative systems for record-keeping, transaction, or </w:t>
      </w:r>
      <w:r w:rsidR="00E30454" w:rsidRPr="0099631C">
        <w:rPr>
          <w:rFonts w:cs="Times New Roman"/>
          <w:szCs w:val="24"/>
        </w:rPr>
        <w:t>registration,</w:t>
      </w:r>
      <w:r w:rsidRPr="0099631C">
        <w:rPr>
          <w:rFonts w:cs="Times New Roman"/>
          <w:szCs w:val="24"/>
        </w:rPr>
        <w:t xml:space="preserve"> e.g.</w:t>
      </w:r>
      <w:r w:rsidR="00BD0A61" w:rsidRPr="0099631C">
        <w:rPr>
          <w:rFonts w:cs="Times New Roman"/>
          <w:szCs w:val="24"/>
        </w:rPr>
        <w:t>, demographics, health tests);</w:t>
      </w:r>
    </w:p>
    <w:p w14:paraId="24DE225B" w14:textId="221E0A28" w:rsidR="0099631C" w:rsidRDefault="00BD0A61" w:rsidP="0099631C">
      <w:pPr>
        <w:pStyle w:val="ListParagraph"/>
        <w:numPr>
          <w:ilvl w:val="0"/>
          <w:numId w:val="16"/>
        </w:numPr>
        <w:rPr>
          <w:rFonts w:cs="Times New Roman"/>
          <w:szCs w:val="24"/>
        </w:rPr>
      </w:pPr>
      <w:r w:rsidRPr="0099631C">
        <w:rPr>
          <w:rFonts w:cs="Times New Roman"/>
          <w:i/>
          <w:szCs w:val="24"/>
        </w:rPr>
        <w:t>Designed</w:t>
      </w:r>
      <w:r w:rsidRPr="0099631C">
        <w:rPr>
          <w:rFonts w:cs="Times New Roman"/>
          <w:szCs w:val="24"/>
        </w:rPr>
        <w:t xml:space="preserve"> (data that have traditionally been used for scientific discovery and meant for research purposes to capture some sort of </w:t>
      </w:r>
      <w:r w:rsidR="00E30454" w:rsidRPr="0099631C">
        <w:rPr>
          <w:rFonts w:cs="Times New Roman"/>
          <w:szCs w:val="24"/>
        </w:rPr>
        <w:t>concept,</w:t>
      </w:r>
      <w:r w:rsidRPr="0099631C">
        <w:rPr>
          <w:rFonts w:cs="Times New Roman"/>
          <w:szCs w:val="24"/>
        </w:rPr>
        <w:t xml:space="preserve"> e.g., self-esteem, cognitive tests);</w:t>
      </w:r>
    </w:p>
    <w:p w14:paraId="2224B891" w14:textId="27497F39" w:rsidR="0099631C" w:rsidRDefault="00BD0A61" w:rsidP="0099631C">
      <w:pPr>
        <w:pStyle w:val="ListParagraph"/>
        <w:numPr>
          <w:ilvl w:val="0"/>
          <w:numId w:val="16"/>
        </w:numPr>
        <w:rPr>
          <w:rFonts w:cs="Times New Roman"/>
          <w:szCs w:val="24"/>
        </w:rPr>
      </w:pPr>
      <w:r w:rsidRPr="0099631C">
        <w:rPr>
          <w:rFonts w:cs="Times New Roman"/>
          <w:i/>
          <w:szCs w:val="24"/>
        </w:rPr>
        <w:t>Opportunity</w:t>
      </w:r>
      <w:r w:rsidRPr="0099631C">
        <w:rPr>
          <w:rFonts w:cs="Times New Roman"/>
          <w:szCs w:val="24"/>
        </w:rPr>
        <w:t xml:space="preserve"> (data which are generated on an on-going basis as society moves through its daily </w:t>
      </w:r>
      <w:r w:rsidR="00E30454" w:rsidRPr="0099631C">
        <w:rPr>
          <w:rFonts w:cs="Times New Roman"/>
          <w:szCs w:val="24"/>
        </w:rPr>
        <w:t>paces,</w:t>
      </w:r>
      <w:r w:rsidRPr="0099631C">
        <w:rPr>
          <w:rFonts w:cs="Times New Roman"/>
          <w:szCs w:val="24"/>
        </w:rPr>
        <w:t xml:space="preserve"> e.g., geolocation, social media, fitness sensors);</w:t>
      </w:r>
    </w:p>
    <w:p w14:paraId="5511E270" w14:textId="49A27EDB" w:rsidR="00E50659" w:rsidRPr="0099631C" w:rsidRDefault="00BD0A61" w:rsidP="00E142D3">
      <w:pPr>
        <w:pStyle w:val="ListParagraph"/>
        <w:numPr>
          <w:ilvl w:val="0"/>
          <w:numId w:val="16"/>
        </w:numPr>
        <w:rPr>
          <w:rFonts w:cs="Times New Roman"/>
          <w:szCs w:val="24"/>
        </w:rPr>
      </w:pPr>
      <w:r w:rsidRPr="0099631C">
        <w:rPr>
          <w:rFonts w:cs="Times New Roman"/>
          <w:i/>
          <w:szCs w:val="24"/>
        </w:rPr>
        <w:t>Procedural</w:t>
      </w:r>
      <w:r w:rsidRPr="0099631C">
        <w:rPr>
          <w:rFonts w:cs="Times New Roman"/>
          <w:szCs w:val="24"/>
        </w:rPr>
        <w:t xml:space="preserve"> (data derived from laws, procedures, regulations or </w:t>
      </w:r>
      <w:r w:rsidR="00E30454" w:rsidRPr="0099631C">
        <w:rPr>
          <w:rFonts w:cs="Times New Roman"/>
          <w:szCs w:val="24"/>
        </w:rPr>
        <w:t>manuals,</w:t>
      </w:r>
      <w:r w:rsidRPr="0099631C">
        <w:rPr>
          <w:rFonts w:cs="Times New Roman"/>
          <w:szCs w:val="24"/>
        </w:rPr>
        <w:t xml:space="preserve"> e.g., Uniformed Code of Military Justice). </w:t>
      </w:r>
    </w:p>
    <w:p w14:paraId="31677C03" w14:textId="77777777" w:rsidR="002260B2" w:rsidRPr="00EF2A1B" w:rsidRDefault="002260B2" w:rsidP="00B63402">
      <w:pPr>
        <w:ind w:firstLine="720"/>
        <w:rPr>
          <w:rFonts w:cs="Times New Roman"/>
          <w:szCs w:val="24"/>
        </w:rPr>
      </w:pPr>
    </w:p>
    <w:p w14:paraId="2CDA3F5F" w14:textId="792F950F" w:rsidR="00E50659" w:rsidRPr="00EF2A1B" w:rsidRDefault="000138F1" w:rsidP="00BD0A61">
      <w:pPr>
        <w:ind w:firstLine="720"/>
        <w:rPr>
          <w:rFonts w:cs="Times New Roman"/>
          <w:szCs w:val="24"/>
        </w:rPr>
      </w:pPr>
      <w:r w:rsidRPr="00EF2A1B">
        <w:rPr>
          <w:rFonts w:cs="Times New Roman"/>
          <w:b/>
          <w:szCs w:val="24"/>
        </w:rPr>
        <w:lastRenderedPageBreak/>
        <w:t>Item Stem</w:t>
      </w:r>
      <w:r w:rsidRPr="00EF2A1B">
        <w:rPr>
          <w:rFonts w:cs="Times New Roman"/>
          <w:szCs w:val="24"/>
        </w:rPr>
        <w:t>.</w:t>
      </w:r>
      <w:r w:rsidR="00BD0A61" w:rsidRPr="00EF2A1B">
        <w:rPr>
          <w:rFonts w:cs="Times New Roman"/>
          <w:szCs w:val="24"/>
        </w:rPr>
        <w:t xml:space="preserve"> For items (i.e., questions or statements) from surveys or forms, the stem is the </w:t>
      </w:r>
      <w:r w:rsidR="001A2B66">
        <w:rPr>
          <w:rFonts w:cs="Times New Roman"/>
          <w:szCs w:val="24"/>
        </w:rPr>
        <w:t xml:space="preserve">prefatory </w:t>
      </w:r>
      <w:r w:rsidR="00BD0A61" w:rsidRPr="00EF2A1B">
        <w:rPr>
          <w:rFonts w:cs="Times New Roman"/>
          <w:szCs w:val="24"/>
        </w:rPr>
        <w:t xml:space="preserve">text that provides specific context for the </w:t>
      </w:r>
      <w:r w:rsidR="001A2B66">
        <w:rPr>
          <w:rFonts w:cs="Times New Roman"/>
          <w:szCs w:val="24"/>
        </w:rPr>
        <w:t xml:space="preserve">body </w:t>
      </w:r>
      <w:r w:rsidR="00BD0A61" w:rsidRPr="00EF2A1B">
        <w:rPr>
          <w:rFonts w:cs="Times New Roman"/>
          <w:szCs w:val="24"/>
        </w:rPr>
        <w:t xml:space="preserve">of the item the respondent is referencing </w:t>
      </w:r>
      <w:r w:rsidR="00787D50">
        <w:rPr>
          <w:rFonts w:cs="Times New Roman"/>
          <w:szCs w:val="24"/>
        </w:rPr>
        <w:t xml:space="preserve">with </w:t>
      </w:r>
      <w:r w:rsidR="00DB3B21">
        <w:rPr>
          <w:rFonts w:cs="Times New Roman"/>
          <w:szCs w:val="24"/>
        </w:rPr>
        <w:t xml:space="preserve">when making a judgement or providing a </w:t>
      </w:r>
      <w:r w:rsidR="00BD0A61" w:rsidRPr="00EF2A1B">
        <w:rPr>
          <w:rFonts w:cs="Times New Roman"/>
          <w:szCs w:val="24"/>
        </w:rPr>
        <w:t xml:space="preserve">response (e.g., </w:t>
      </w:r>
      <w:r w:rsidR="00931CB7" w:rsidRPr="00EF2A1B">
        <w:rPr>
          <w:rFonts w:cs="Times New Roman"/>
          <w:szCs w:val="24"/>
        </w:rPr>
        <w:t>'</w:t>
      </w:r>
      <w:r w:rsidR="00BD0A61" w:rsidRPr="00EF2A1B">
        <w:rPr>
          <w:rFonts w:cs="Times New Roman"/>
          <w:szCs w:val="24"/>
        </w:rPr>
        <w:t>In the last two weeks…</w:t>
      </w:r>
      <w:r w:rsidR="00931CB7" w:rsidRPr="00EF2A1B">
        <w:rPr>
          <w:rFonts w:cs="Times New Roman"/>
          <w:szCs w:val="24"/>
        </w:rPr>
        <w:t>'</w:t>
      </w:r>
      <w:r w:rsidR="00BD0A61" w:rsidRPr="00EF2A1B">
        <w:rPr>
          <w:rFonts w:cs="Times New Roman"/>
          <w:szCs w:val="24"/>
        </w:rPr>
        <w:t xml:space="preserve">). </w:t>
      </w:r>
    </w:p>
    <w:p w14:paraId="696953E9" w14:textId="77777777" w:rsidR="002260B2" w:rsidRPr="00EF2A1B" w:rsidRDefault="002260B2" w:rsidP="00BD0A61">
      <w:pPr>
        <w:ind w:firstLine="720"/>
        <w:rPr>
          <w:rFonts w:cs="Times New Roman"/>
          <w:szCs w:val="24"/>
        </w:rPr>
      </w:pPr>
    </w:p>
    <w:p w14:paraId="5D600749" w14:textId="1FE0AFB9" w:rsidR="00BD0A61" w:rsidRPr="00EF2A1B" w:rsidRDefault="000138F1" w:rsidP="00BD0A61">
      <w:pPr>
        <w:ind w:firstLine="720"/>
        <w:rPr>
          <w:rFonts w:cs="Times New Roman"/>
          <w:szCs w:val="24"/>
        </w:rPr>
      </w:pPr>
      <w:r w:rsidRPr="00EF2A1B">
        <w:rPr>
          <w:rFonts w:cs="Times New Roman"/>
          <w:b/>
          <w:szCs w:val="24"/>
        </w:rPr>
        <w:t>Item Text</w:t>
      </w:r>
      <w:r w:rsidRPr="00EF2A1B">
        <w:rPr>
          <w:rFonts w:cs="Times New Roman"/>
          <w:szCs w:val="24"/>
        </w:rPr>
        <w:t xml:space="preserve">. For items (i.e., questions or statements) from surveys or forms, the item's text </w:t>
      </w:r>
      <w:r w:rsidR="00DB3B21">
        <w:rPr>
          <w:rFonts w:cs="Times New Roman"/>
          <w:szCs w:val="24"/>
        </w:rPr>
        <w:t>that</w:t>
      </w:r>
      <w:r w:rsidR="00787D50">
        <w:rPr>
          <w:rFonts w:cs="Times New Roman"/>
          <w:szCs w:val="24"/>
        </w:rPr>
        <w:t xml:space="preserve"> </w:t>
      </w:r>
      <w:r w:rsidR="00A9755F">
        <w:rPr>
          <w:rFonts w:cs="Times New Roman"/>
          <w:szCs w:val="24"/>
        </w:rPr>
        <w:t>requires</w:t>
      </w:r>
      <w:r w:rsidRPr="00EF2A1B">
        <w:rPr>
          <w:rFonts w:cs="Times New Roman"/>
          <w:szCs w:val="24"/>
        </w:rPr>
        <w:t xml:space="preserve"> the respondent to make a judgment </w:t>
      </w:r>
      <w:r w:rsidR="00A9755F">
        <w:rPr>
          <w:rFonts w:cs="Times New Roman"/>
          <w:szCs w:val="24"/>
        </w:rPr>
        <w:t xml:space="preserve">or to provide </w:t>
      </w:r>
      <w:r w:rsidRPr="00EF2A1B">
        <w:rPr>
          <w:rFonts w:cs="Times New Roman"/>
          <w:szCs w:val="24"/>
        </w:rPr>
        <w:t xml:space="preserve">a response (e.g., '…I have felt happy'). </w:t>
      </w:r>
    </w:p>
    <w:p w14:paraId="5DE8066D" w14:textId="77777777" w:rsidR="002260B2" w:rsidRPr="00EF2A1B" w:rsidRDefault="002260B2" w:rsidP="00BD0A61">
      <w:pPr>
        <w:ind w:firstLine="720"/>
        <w:rPr>
          <w:rFonts w:cs="Times New Roman"/>
          <w:szCs w:val="24"/>
        </w:rPr>
      </w:pPr>
    </w:p>
    <w:p w14:paraId="1D5C4101" w14:textId="5F445E7C" w:rsidR="00E50659" w:rsidRPr="00EF2A1B" w:rsidRDefault="000138F1" w:rsidP="00BD0A61">
      <w:pPr>
        <w:ind w:firstLine="720"/>
        <w:rPr>
          <w:rFonts w:cs="Times New Roman"/>
          <w:szCs w:val="24"/>
        </w:rPr>
      </w:pPr>
      <w:r w:rsidRPr="00EF2A1B">
        <w:rPr>
          <w:rFonts w:cs="Times New Roman"/>
          <w:b/>
          <w:szCs w:val="24"/>
        </w:rPr>
        <w:t>Item Number</w:t>
      </w:r>
      <w:r w:rsidRPr="00EF2A1B">
        <w:rPr>
          <w:rFonts w:cs="Times New Roman"/>
          <w:szCs w:val="24"/>
        </w:rPr>
        <w:t>.</w:t>
      </w:r>
      <w:r w:rsidR="00BD0A61" w:rsidRPr="00EF2A1B">
        <w:rPr>
          <w:rFonts w:cs="Times New Roman"/>
          <w:szCs w:val="24"/>
        </w:rPr>
        <w:t xml:space="preserve"> </w:t>
      </w:r>
      <w:r w:rsidR="00B51F5C">
        <w:rPr>
          <w:rFonts w:cs="Times New Roman"/>
          <w:szCs w:val="24"/>
        </w:rPr>
        <w:t>W</w:t>
      </w:r>
      <w:r w:rsidR="00BD0A61" w:rsidRPr="00EF2A1B">
        <w:rPr>
          <w:rFonts w:cs="Times New Roman"/>
          <w:szCs w:val="24"/>
        </w:rPr>
        <w:t>here the item appeared on a survey or form</w:t>
      </w:r>
      <w:r w:rsidR="00376EF8">
        <w:rPr>
          <w:rFonts w:cs="Times New Roman"/>
          <w:szCs w:val="24"/>
        </w:rPr>
        <w:t>; its order relative to the other items from the same source</w:t>
      </w:r>
      <w:r w:rsidR="00BD0A61" w:rsidRPr="00EF2A1B">
        <w:rPr>
          <w:rFonts w:cs="Times New Roman"/>
          <w:szCs w:val="24"/>
        </w:rPr>
        <w:t xml:space="preserve"> (e.g., Question 34). </w:t>
      </w:r>
    </w:p>
    <w:p w14:paraId="0B070391" w14:textId="77777777" w:rsidR="002260B2" w:rsidRPr="00EF2A1B" w:rsidRDefault="002260B2" w:rsidP="00BD0A61">
      <w:pPr>
        <w:ind w:firstLine="720"/>
        <w:rPr>
          <w:rFonts w:cs="Times New Roman"/>
          <w:szCs w:val="24"/>
        </w:rPr>
      </w:pPr>
    </w:p>
    <w:p w14:paraId="230D6254" w14:textId="22864FDE" w:rsidR="00E50659" w:rsidRPr="00EF2A1B" w:rsidRDefault="000138F1" w:rsidP="000F5C01">
      <w:pPr>
        <w:ind w:firstLine="720"/>
        <w:rPr>
          <w:rFonts w:cs="Times New Roman"/>
          <w:szCs w:val="24"/>
        </w:rPr>
      </w:pPr>
      <w:r w:rsidRPr="00EF2A1B">
        <w:rPr>
          <w:rFonts w:cs="Times New Roman"/>
          <w:b/>
          <w:szCs w:val="24"/>
        </w:rPr>
        <w:t xml:space="preserve">Operational </w:t>
      </w:r>
      <w:r w:rsidR="000F5C01" w:rsidRPr="00EF2A1B">
        <w:rPr>
          <w:rFonts w:cs="Times New Roman"/>
          <w:b/>
          <w:szCs w:val="24"/>
        </w:rPr>
        <w:t>Intent</w:t>
      </w:r>
      <w:r w:rsidRPr="00EF2A1B">
        <w:rPr>
          <w:rFonts w:cs="Times New Roman"/>
          <w:szCs w:val="24"/>
        </w:rPr>
        <w:t xml:space="preserve">. </w:t>
      </w:r>
      <w:r w:rsidR="000F5C01" w:rsidRPr="00EF2A1B">
        <w:rPr>
          <w:rFonts w:cs="Times New Roman"/>
          <w:szCs w:val="24"/>
        </w:rPr>
        <w:t xml:space="preserve">The operational definition of the variable provided by the creator of the variable or defined in prior research. If </w:t>
      </w:r>
      <w:r w:rsidR="006F6FDB">
        <w:rPr>
          <w:rFonts w:cs="Times New Roman"/>
          <w:szCs w:val="24"/>
        </w:rPr>
        <w:t xml:space="preserve">this </w:t>
      </w:r>
      <w:r w:rsidR="000F5C01" w:rsidRPr="00EF2A1B">
        <w:rPr>
          <w:rFonts w:cs="Times New Roman"/>
          <w:szCs w:val="24"/>
        </w:rPr>
        <w:t xml:space="preserve">information </w:t>
      </w:r>
      <w:r w:rsidR="006F6FDB">
        <w:rPr>
          <w:rFonts w:cs="Times New Roman"/>
          <w:szCs w:val="24"/>
        </w:rPr>
        <w:t xml:space="preserve">was </w:t>
      </w:r>
      <w:r w:rsidR="000F5C01" w:rsidRPr="00EF2A1B">
        <w:rPr>
          <w:rFonts w:cs="Times New Roman"/>
          <w:szCs w:val="24"/>
        </w:rPr>
        <w:t>unavailable, a researcher</w:t>
      </w:r>
      <w:r w:rsidR="006F6FDB">
        <w:rPr>
          <w:rFonts w:cs="Times New Roman"/>
          <w:szCs w:val="24"/>
        </w:rPr>
        <w:t xml:space="preserve"> provided a </w:t>
      </w:r>
      <w:r w:rsidR="000F5C01" w:rsidRPr="00EF2A1B">
        <w:rPr>
          <w:rFonts w:cs="Times New Roman"/>
          <w:szCs w:val="24"/>
        </w:rPr>
        <w:t xml:space="preserve">definition based on available construct information. </w:t>
      </w:r>
    </w:p>
    <w:p w14:paraId="4453CB7A" w14:textId="77777777" w:rsidR="002260B2" w:rsidRPr="00EF2A1B" w:rsidRDefault="002260B2" w:rsidP="000F5C01">
      <w:pPr>
        <w:ind w:firstLine="720"/>
        <w:rPr>
          <w:rFonts w:cs="Times New Roman"/>
          <w:szCs w:val="24"/>
        </w:rPr>
      </w:pPr>
    </w:p>
    <w:p w14:paraId="6AF02AC8" w14:textId="02981996" w:rsidR="008D0CFE" w:rsidRDefault="000138F1" w:rsidP="00B27DAB">
      <w:pPr>
        <w:ind w:firstLine="720"/>
        <w:rPr>
          <w:rFonts w:cs="Times New Roman"/>
          <w:szCs w:val="24"/>
        </w:rPr>
      </w:pPr>
      <w:r w:rsidRPr="00EF2A1B">
        <w:rPr>
          <w:rFonts w:cs="Times New Roman"/>
          <w:b/>
          <w:szCs w:val="24"/>
        </w:rPr>
        <w:t>Response Format</w:t>
      </w:r>
      <w:r w:rsidRPr="00EF2A1B">
        <w:rPr>
          <w:rFonts w:cs="Times New Roman"/>
          <w:szCs w:val="24"/>
        </w:rPr>
        <w:t xml:space="preserve">. </w:t>
      </w:r>
      <w:r w:rsidR="008D0CFE">
        <w:rPr>
          <w:rFonts w:cs="Times New Roman"/>
          <w:szCs w:val="24"/>
        </w:rPr>
        <w:t>H</w:t>
      </w:r>
      <w:r w:rsidR="00B27DAB" w:rsidRPr="00EF2A1B">
        <w:rPr>
          <w:rFonts w:cs="Times New Roman"/>
          <w:szCs w:val="24"/>
        </w:rPr>
        <w:t>ow the variable was measured or recorded using:</w:t>
      </w:r>
    </w:p>
    <w:p w14:paraId="4C5BE017" w14:textId="28FE277D" w:rsidR="008D0CFE" w:rsidRDefault="009B7ED6" w:rsidP="008D0CFE">
      <w:pPr>
        <w:pStyle w:val="ListParagraph"/>
        <w:numPr>
          <w:ilvl w:val="0"/>
          <w:numId w:val="17"/>
        </w:numPr>
        <w:rPr>
          <w:rFonts w:cs="Times New Roman"/>
          <w:szCs w:val="24"/>
        </w:rPr>
      </w:pPr>
      <w:r w:rsidRPr="008D0CFE">
        <w:rPr>
          <w:rFonts w:cs="Times New Roman"/>
          <w:i/>
          <w:szCs w:val="24"/>
        </w:rPr>
        <w:t>Dichotomous</w:t>
      </w:r>
      <w:r w:rsidRPr="008D0CFE">
        <w:rPr>
          <w:rFonts w:cs="Times New Roman"/>
          <w:szCs w:val="24"/>
        </w:rPr>
        <w:t xml:space="preserve"> (</w:t>
      </w:r>
      <w:r w:rsidR="00394A5F" w:rsidRPr="008D0CFE">
        <w:rPr>
          <w:rFonts w:cs="Times New Roman"/>
          <w:szCs w:val="24"/>
        </w:rPr>
        <w:t>having two discrete categories</w:t>
      </w:r>
      <w:r w:rsidR="003E6C2F">
        <w:rPr>
          <w:rFonts w:cs="Times New Roman"/>
          <w:szCs w:val="24"/>
        </w:rPr>
        <w:t xml:space="preserve">, e.g., </w:t>
      </w:r>
      <w:r w:rsidR="006C5FB1" w:rsidRPr="008D0CFE">
        <w:rPr>
          <w:rFonts w:cs="Times New Roman"/>
          <w:szCs w:val="24"/>
        </w:rPr>
        <w:t>polar yes-no questions</w:t>
      </w:r>
      <w:r w:rsidRPr="008D0CFE">
        <w:rPr>
          <w:rFonts w:cs="Times New Roman"/>
          <w:szCs w:val="24"/>
        </w:rPr>
        <w:t>);</w:t>
      </w:r>
    </w:p>
    <w:p w14:paraId="25B6B3A2" w14:textId="0D05D6F7" w:rsidR="008D0CFE" w:rsidRDefault="009B7ED6" w:rsidP="008D0CFE">
      <w:pPr>
        <w:pStyle w:val="ListParagraph"/>
        <w:numPr>
          <w:ilvl w:val="0"/>
          <w:numId w:val="17"/>
        </w:numPr>
        <w:rPr>
          <w:rFonts w:cs="Times New Roman"/>
          <w:szCs w:val="24"/>
        </w:rPr>
      </w:pPr>
      <w:r w:rsidRPr="008D0CFE">
        <w:rPr>
          <w:rFonts w:cs="Times New Roman"/>
          <w:i/>
          <w:szCs w:val="24"/>
        </w:rPr>
        <w:t>Categorical</w:t>
      </w:r>
      <w:r w:rsidRPr="008D0CFE">
        <w:rPr>
          <w:rFonts w:cs="Times New Roman"/>
          <w:szCs w:val="24"/>
        </w:rPr>
        <w:t xml:space="preserve"> (</w:t>
      </w:r>
      <w:r w:rsidR="00394A5F" w:rsidRPr="008D0CFE">
        <w:rPr>
          <w:rFonts w:cs="Times New Roman"/>
          <w:szCs w:val="24"/>
        </w:rPr>
        <w:t>having more than two discrete categories</w:t>
      </w:r>
      <w:r w:rsidR="003E6C2F">
        <w:rPr>
          <w:rFonts w:cs="Times New Roman"/>
          <w:szCs w:val="24"/>
        </w:rPr>
        <w:t xml:space="preserve">, e.g., </w:t>
      </w:r>
      <w:r w:rsidR="006C5FB1" w:rsidRPr="008D0CFE">
        <w:rPr>
          <w:rFonts w:cs="Times New Roman"/>
          <w:szCs w:val="24"/>
        </w:rPr>
        <w:t>Person Race</w:t>
      </w:r>
      <w:r w:rsidRPr="008D0CFE">
        <w:rPr>
          <w:rFonts w:cs="Times New Roman"/>
          <w:szCs w:val="24"/>
        </w:rPr>
        <w:t>);</w:t>
      </w:r>
    </w:p>
    <w:p w14:paraId="7543D2AF" w14:textId="113474AB" w:rsidR="008D0CFE" w:rsidRDefault="0083292C" w:rsidP="008D0CFE">
      <w:pPr>
        <w:pStyle w:val="ListParagraph"/>
        <w:numPr>
          <w:ilvl w:val="0"/>
          <w:numId w:val="17"/>
        </w:numPr>
        <w:rPr>
          <w:rFonts w:cs="Times New Roman"/>
          <w:szCs w:val="24"/>
        </w:rPr>
      </w:pPr>
      <w:r w:rsidRPr="008D0CFE">
        <w:rPr>
          <w:rFonts w:cs="Times New Roman"/>
          <w:i/>
          <w:szCs w:val="24"/>
        </w:rPr>
        <w:t>Bounded Rating Scale</w:t>
      </w:r>
      <w:r w:rsidR="009B7ED6" w:rsidRPr="008D0CFE">
        <w:rPr>
          <w:rFonts w:cs="Times New Roman"/>
          <w:szCs w:val="24"/>
        </w:rPr>
        <w:t xml:space="preserve"> (</w:t>
      </w:r>
      <w:r w:rsidR="00394A5F" w:rsidRPr="008D0CFE">
        <w:rPr>
          <w:rFonts w:cs="Times New Roman"/>
          <w:szCs w:val="24"/>
        </w:rPr>
        <w:t>a rating scale with multiple options of increasing or decreasing intensity</w:t>
      </w:r>
      <w:r w:rsidR="003E6C2F">
        <w:rPr>
          <w:rFonts w:cs="Times New Roman"/>
          <w:szCs w:val="24"/>
        </w:rPr>
        <w:t xml:space="preserve">, e.g., </w:t>
      </w:r>
      <w:r w:rsidR="006C5FB1" w:rsidRPr="008D0CFE">
        <w:rPr>
          <w:rFonts w:cs="Times New Roman"/>
          <w:szCs w:val="24"/>
        </w:rPr>
        <w:t>degree of disagreement</w:t>
      </w:r>
      <w:r w:rsidR="009B7ED6" w:rsidRPr="008D0CFE">
        <w:rPr>
          <w:rFonts w:cs="Times New Roman"/>
          <w:szCs w:val="24"/>
        </w:rPr>
        <w:t>);</w:t>
      </w:r>
    </w:p>
    <w:p w14:paraId="0A7C30D9" w14:textId="3D29FC85" w:rsidR="008D0CFE" w:rsidRDefault="005276F9" w:rsidP="008D0CFE">
      <w:pPr>
        <w:pStyle w:val="ListParagraph"/>
        <w:numPr>
          <w:ilvl w:val="0"/>
          <w:numId w:val="17"/>
        </w:numPr>
        <w:rPr>
          <w:rFonts w:cs="Times New Roman"/>
          <w:szCs w:val="24"/>
        </w:rPr>
      </w:pPr>
      <w:r w:rsidRPr="008D0CFE">
        <w:rPr>
          <w:rFonts w:cs="Times New Roman"/>
          <w:i/>
          <w:szCs w:val="24"/>
        </w:rPr>
        <w:t>Composite</w:t>
      </w:r>
      <w:r w:rsidR="009B7ED6" w:rsidRPr="008D0CFE">
        <w:rPr>
          <w:rFonts w:cs="Times New Roman"/>
          <w:szCs w:val="24"/>
        </w:rPr>
        <w:t xml:space="preserve"> (a composite av</w:t>
      </w:r>
      <w:r w:rsidR="0083292C" w:rsidRPr="008D0CFE">
        <w:rPr>
          <w:rFonts w:cs="Times New Roman"/>
          <w:szCs w:val="24"/>
        </w:rPr>
        <w:t>erage or sum of other items</w:t>
      </w:r>
      <w:r w:rsidR="003E6C2F">
        <w:rPr>
          <w:rFonts w:cs="Times New Roman"/>
          <w:szCs w:val="24"/>
        </w:rPr>
        <w:t xml:space="preserve">, e.g., </w:t>
      </w:r>
      <w:r w:rsidR="00394A5F" w:rsidRPr="008D0CFE">
        <w:rPr>
          <w:rFonts w:cs="Times New Roman"/>
          <w:szCs w:val="24"/>
        </w:rPr>
        <w:t>a depression scale averaging five questions about depressive symptoms</w:t>
      </w:r>
      <w:r w:rsidR="0083292C" w:rsidRPr="008D0CFE">
        <w:rPr>
          <w:rFonts w:cs="Times New Roman"/>
          <w:szCs w:val="24"/>
        </w:rPr>
        <w:t>);</w:t>
      </w:r>
    </w:p>
    <w:p w14:paraId="2D7BE48A" w14:textId="0DAB1F07" w:rsidR="008D0CFE" w:rsidRDefault="009B7ED6" w:rsidP="008D0CFE">
      <w:pPr>
        <w:pStyle w:val="ListParagraph"/>
        <w:numPr>
          <w:ilvl w:val="0"/>
          <w:numId w:val="17"/>
        </w:numPr>
        <w:rPr>
          <w:rFonts w:cs="Times New Roman"/>
          <w:szCs w:val="24"/>
        </w:rPr>
      </w:pPr>
      <w:r w:rsidRPr="008D0CFE">
        <w:rPr>
          <w:rFonts w:cs="Times New Roman"/>
          <w:i/>
          <w:szCs w:val="24"/>
        </w:rPr>
        <w:t>Free Response</w:t>
      </w:r>
      <w:r w:rsidRPr="008D0CFE">
        <w:rPr>
          <w:rFonts w:cs="Times New Roman"/>
          <w:szCs w:val="24"/>
        </w:rPr>
        <w:t xml:space="preserve"> (an unbounded entry of text or numeric data</w:t>
      </w:r>
      <w:r w:rsidR="003E6C2F">
        <w:rPr>
          <w:rFonts w:cs="Times New Roman"/>
          <w:szCs w:val="24"/>
        </w:rPr>
        <w:t xml:space="preserve">, e.g., </w:t>
      </w:r>
      <w:r w:rsidR="006C5FB1" w:rsidRPr="008D0CFE">
        <w:rPr>
          <w:rFonts w:cs="Times New Roman"/>
          <w:szCs w:val="24"/>
        </w:rPr>
        <w:t>indicate age in years</w:t>
      </w:r>
      <w:r w:rsidRPr="008D0CFE">
        <w:rPr>
          <w:rFonts w:cs="Times New Roman"/>
          <w:szCs w:val="24"/>
        </w:rPr>
        <w:t xml:space="preserve">); </w:t>
      </w:r>
    </w:p>
    <w:p w14:paraId="3ED083E9" w14:textId="51BBD234" w:rsidR="00E50659" w:rsidRPr="008D0CFE" w:rsidRDefault="009B7ED6" w:rsidP="00E142D3">
      <w:pPr>
        <w:pStyle w:val="ListParagraph"/>
        <w:numPr>
          <w:ilvl w:val="0"/>
          <w:numId w:val="17"/>
        </w:numPr>
        <w:rPr>
          <w:rFonts w:cs="Times New Roman"/>
          <w:szCs w:val="24"/>
        </w:rPr>
      </w:pPr>
      <w:r w:rsidRPr="008D0CFE">
        <w:rPr>
          <w:rFonts w:cs="Times New Roman"/>
          <w:i/>
          <w:szCs w:val="24"/>
        </w:rPr>
        <w:t>Date</w:t>
      </w:r>
      <w:r w:rsidR="005276F9" w:rsidRPr="008D0CFE">
        <w:rPr>
          <w:rFonts w:cs="Times New Roman"/>
          <w:szCs w:val="24"/>
        </w:rPr>
        <w:t xml:space="preserve"> (the date of an event).</w:t>
      </w:r>
    </w:p>
    <w:p w14:paraId="4AC2EC36" w14:textId="77777777" w:rsidR="002260B2" w:rsidRPr="00EF2A1B" w:rsidRDefault="002260B2" w:rsidP="00B27DAB">
      <w:pPr>
        <w:ind w:firstLine="720"/>
        <w:rPr>
          <w:rFonts w:cs="Times New Roman"/>
          <w:szCs w:val="24"/>
        </w:rPr>
      </w:pPr>
    </w:p>
    <w:p w14:paraId="34313AEF" w14:textId="78D1F634" w:rsidR="00964090" w:rsidRDefault="000138F1" w:rsidP="005276F9">
      <w:pPr>
        <w:ind w:firstLine="720"/>
        <w:rPr>
          <w:rFonts w:cs="Times New Roman"/>
          <w:szCs w:val="24"/>
        </w:rPr>
      </w:pPr>
      <w:r w:rsidRPr="00EF2A1B">
        <w:rPr>
          <w:rFonts w:cs="Times New Roman"/>
          <w:b/>
          <w:szCs w:val="24"/>
        </w:rPr>
        <w:t>Response Values</w:t>
      </w:r>
      <w:r w:rsidRPr="00EF2A1B">
        <w:rPr>
          <w:rFonts w:cs="Times New Roman"/>
          <w:szCs w:val="24"/>
        </w:rPr>
        <w:t xml:space="preserve">. </w:t>
      </w:r>
      <w:r w:rsidR="005276F9" w:rsidRPr="00EF2A1B">
        <w:rPr>
          <w:rFonts w:cs="Times New Roman"/>
          <w:szCs w:val="24"/>
        </w:rPr>
        <w:t>A listing or labeling of the responses including:</w:t>
      </w:r>
    </w:p>
    <w:p w14:paraId="14F1B369" w14:textId="6FA5E192" w:rsidR="00964090" w:rsidRDefault="00474C97" w:rsidP="00964090">
      <w:pPr>
        <w:pStyle w:val="ListParagraph"/>
        <w:numPr>
          <w:ilvl w:val="0"/>
          <w:numId w:val="18"/>
        </w:numPr>
        <w:rPr>
          <w:rFonts w:cs="Times New Roman"/>
          <w:szCs w:val="24"/>
        </w:rPr>
      </w:pPr>
      <w:r>
        <w:rPr>
          <w:rFonts w:cs="Times New Roman"/>
          <w:szCs w:val="24"/>
        </w:rPr>
        <w:t>N</w:t>
      </w:r>
      <w:r w:rsidR="005276F9" w:rsidRPr="00964090">
        <w:rPr>
          <w:rFonts w:cs="Times New Roman"/>
          <w:szCs w:val="24"/>
        </w:rPr>
        <w:t>ominal values with corresponding categorical code labels (e.g., 1 = Yes, 0 = No</w:t>
      </w:r>
      <w:r w:rsidR="006C5FB1" w:rsidRPr="00964090">
        <w:rPr>
          <w:rFonts w:cs="Times New Roman"/>
          <w:szCs w:val="24"/>
        </w:rPr>
        <w:t xml:space="preserve"> or White | Black | Asian | Other</w:t>
      </w:r>
      <w:r w:rsidR="005276F9" w:rsidRPr="00964090">
        <w:rPr>
          <w:rFonts w:cs="Times New Roman"/>
          <w:szCs w:val="24"/>
        </w:rPr>
        <w:t>);</w:t>
      </w:r>
    </w:p>
    <w:p w14:paraId="7625E3D3" w14:textId="1EF656B9" w:rsidR="00964090" w:rsidRDefault="00474C97" w:rsidP="00964090">
      <w:pPr>
        <w:pStyle w:val="ListParagraph"/>
        <w:numPr>
          <w:ilvl w:val="0"/>
          <w:numId w:val="18"/>
        </w:numPr>
        <w:rPr>
          <w:rFonts w:cs="Times New Roman"/>
          <w:szCs w:val="24"/>
        </w:rPr>
      </w:pPr>
      <w:r>
        <w:rPr>
          <w:rFonts w:cs="Times New Roman"/>
          <w:szCs w:val="24"/>
        </w:rPr>
        <w:t>S</w:t>
      </w:r>
      <w:r w:rsidR="005276F9" w:rsidRPr="00964090">
        <w:rPr>
          <w:rFonts w:cs="Times New Roman"/>
          <w:szCs w:val="24"/>
        </w:rPr>
        <w:t>cale points with corresponding labeled anchors (</w:t>
      </w:r>
      <w:r w:rsidR="00864E3B" w:rsidRPr="00964090">
        <w:rPr>
          <w:rFonts w:cs="Times New Roman"/>
          <w:szCs w:val="24"/>
        </w:rPr>
        <w:t>e.g., -1 = Disagree, 0 = Neutral, 1 = Agree)</w:t>
      </w:r>
      <w:r w:rsidR="005276F9" w:rsidRPr="00964090">
        <w:rPr>
          <w:rFonts w:cs="Times New Roman"/>
          <w:szCs w:val="24"/>
        </w:rPr>
        <w:t>;</w:t>
      </w:r>
    </w:p>
    <w:p w14:paraId="76FFE23C" w14:textId="0D1F595B" w:rsidR="00E07721" w:rsidRDefault="00474C97" w:rsidP="00964090">
      <w:pPr>
        <w:pStyle w:val="ListParagraph"/>
        <w:numPr>
          <w:ilvl w:val="0"/>
          <w:numId w:val="18"/>
        </w:numPr>
        <w:rPr>
          <w:rFonts w:cs="Times New Roman"/>
          <w:szCs w:val="24"/>
        </w:rPr>
      </w:pPr>
      <w:r w:rsidRPr="00E142D3">
        <w:rPr>
          <w:rFonts w:cs="Times New Roman"/>
          <w:i/>
          <w:iCs/>
          <w:szCs w:val="24"/>
        </w:rPr>
        <w:t>T</w:t>
      </w:r>
      <w:r w:rsidR="005276F9" w:rsidRPr="00964090">
        <w:rPr>
          <w:rFonts w:cs="Times New Roman"/>
          <w:i/>
          <w:szCs w:val="24"/>
        </w:rPr>
        <w:t>ext</w:t>
      </w:r>
      <w:r w:rsidR="005276F9" w:rsidRPr="00964090">
        <w:rPr>
          <w:rFonts w:cs="Times New Roman"/>
          <w:szCs w:val="24"/>
        </w:rPr>
        <w:t xml:space="preserve"> for entry of words or sentences</w:t>
      </w:r>
      <w:r w:rsidR="00864E3B" w:rsidRPr="00964090">
        <w:rPr>
          <w:rFonts w:cs="Times New Roman"/>
          <w:szCs w:val="24"/>
        </w:rPr>
        <w:t xml:space="preserve"> (</w:t>
      </w:r>
      <w:r w:rsidR="00947D6E">
        <w:rPr>
          <w:rFonts w:cs="Times New Roman"/>
          <w:szCs w:val="24"/>
        </w:rPr>
        <w:t xml:space="preserve">e.g., </w:t>
      </w:r>
      <w:r w:rsidR="00864E3B" w:rsidRPr="00964090">
        <w:rPr>
          <w:rFonts w:cs="Times New Roman"/>
          <w:szCs w:val="24"/>
        </w:rPr>
        <w:t>for home city: ‘Columbus’)</w:t>
      </w:r>
      <w:r w:rsidR="005276F9" w:rsidRPr="00964090">
        <w:rPr>
          <w:rFonts w:cs="Times New Roman"/>
          <w:szCs w:val="24"/>
        </w:rPr>
        <w:t>;</w:t>
      </w:r>
    </w:p>
    <w:p w14:paraId="133E0717" w14:textId="3BF43E83" w:rsidR="00E07721" w:rsidRDefault="00474C97" w:rsidP="00964090">
      <w:pPr>
        <w:pStyle w:val="ListParagraph"/>
        <w:numPr>
          <w:ilvl w:val="0"/>
          <w:numId w:val="18"/>
        </w:numPr>
        <w:rPr>
          <w:rFonts w:cs="Times New Roman"/>
          <w:szCs w:val="24"/>
        </w:rPr>
      </w:pPr>
      <w:r>
        <w:rPr>
          <w:rFonts w:cs="Times New Roman"/>
          <w:i/>
          <w:szCs w:val="24"/>
        </w:rPr>
        <w:t>N</w:t>
      </w:r>
      <w:r w:rsidRPr="00964090">
        <w:rPr>
          <w:rFonts w:cs="Times New Roman"/>
          <w:i/>
          <w:szCs w:val="24"/>
        </w:rPr>
        <w:t>umeric</w:t>
      </w:r>
      <w:r w:rsidRPr="00964090">
        <w:rPr>
          <w:rFonts w:cs="Times New Roman"/>
          <w:szCs w:val="24"/>
        </w:rPr>
        <w:t xml:space="preserve"> </w:t>
      </w:r>
      <w:r w:rsidR="005276F9" w:rsidRPr="00964090">
        <w:rPr>
          <w:rFonts w:cs="Times New Roman"/>
          <w:szCs w:val="24"/>
        </w:rPr>
        <w:t xml:space="preserve">if the values are a continuous set of numbers </w:t>
      </w:r>
      <w:r w:rsidR="00864E3B" w:rsidRPr="00964090">
        <w:rPr>
          <w:rFonts w:cs="Times New Roman"/>
          <w:szCs w:val="24"/>
        </w:rPr>
        <w:t>(e.g., current age in years</w:t>
      </w:r>
      <w:r w:rsidR="006C5FB1" w:rsidRPr="00964090">
        <w:rPr>
          <w:rFonts w:cs="Times New Roman"/>
          <w:szCs w:val="24"/>
        </w:rPr>
        <w:t>: 19</w:t>
      </w:r>
      <w:r w:rsidR="00864E3B" w:rsidRPr="00964090">
        <w:rPr>
          <w:rFonts w:cs="Times New Roman"/>
          <w:szCs w:val="24"/>
        </w:rPr>
        <w:t>);</w:t>
      </w:r>
    </w:p>
    <w:p w14:paraId="3DAAF2DC" w14:textId="6DBC95E2" w:rsidR="00E50659" w:rsidRPr="00964090" w:rsidRDefault="00474C97" w:rsidP="00E142D3">
      <w:pPr>
        <w:pStyle w:val="ListParagraph"/>
        <w:numPr>
          <w:ilvl w:val="0"/>
          <w:numId w:val="18"/>
        </w:numPr>
        <w:rPr>
          <w:rFonts w:cs="Times New Roman"/>
          <w:szCs w:val="24"/>
        </w:rPr>
      </w:pPr>
      <w:r>
        <w:rPr>
          <w:rFonts w:cs="Times New Roman"/>
          <w:i/>
          <w:szCs w:val="24"/>
        </w:rPr>
        <w:t>E</w:t>
      </w:r>
      <w:r w:rsidRPr="00964090">
        <w:rPr>
          <w:rFonts w:cs="Times New Roman"/>
          <w:i/>
          <w:szCs w:val="24"/>
        </w:rPr>
        <w:t xml:space="preserve">vent </w:t>
      </w:r>
      <w:r w:rsidR="00864E3B" w:rsidRPr="00964090">
        <w:rPr>
          <w:rFonts w:cs="Times New Roman"/>
          <w:i/>
          <w:szCs w:val="24"/>
        </w:rPr>
        <w:t>date</w:t>
      </w:r>
      <w:r w:rsidR="00864E3B" w:rsidRPr="00964090">
        <w:rPr>
          <w:rFonts w:cs="Times New Roman"/>
          <w:szCs w:val="24"/>
        </w:rPr>
        <w:t xml:space="preserve"> for dates in various formats (e.g., ‘2010-09-15’, ‘10-24-2009’). </w:t>
      </w:r>
    </w:p>
    <w:p w14:paraId="7A74BCF1" w14:textId="77777777" w:rsidR="002260B2" w:rsidRPr="00EF2A1B" w:rsidRDefault="002260B2" w:rsidP="005276F9">
      <w:pPr>
        <w:ind w:firstLine="720"/>
        <w:rPr>
          <w:rFonts w:cs="Times New Roman"/>
          <w:szCs w:val="24"/>
        </w:rPr>
      </w:pPr>
    </w:p>
    <w:p w14:paraId="03E40AFE" w14:textId="0E444A38" w:rsidR="00E50659" w:rsidRPr="00EF2A1B" w:rsidRDefault="000138F1" w:rsidP="00864E3B">
      <w:pPr>
        <w:ind w:firstLine="720"/>
        <w:rPr>
          <w:rFonts w:cs="Times New Roman"/>
          <w:szCs w:val="24"/>
        </w:rPr>
      </w:pPr>
      <w:r w:rsidRPr="00EF2A1B">
        <w:rPr>
          <w:rFonts w:cs="Times New Roman"/>
          <w:b/>
          <w:szCs w:val="24"/>
        </w:rPr>
        <w:t>Reverse Coded</w:t>
      </w:r>
      <w:r w:rsidRPr="00EF2A1B">
        <w:rPr>
          <w:rFonts w:cs="Times New Roman"/>
          <w:szCs w:val="24"/>
        </w:rPr>
        <w:t>.</w:t>
      </w:r>
      <w:r w:rsidR="00864E3B" w:rsidRPr="00EF2A1B">
        <w:rPr>
          <w:rFonts w:cs="Times New Roman"/>
          <w:szCs w:val="24"/>
        </w:rPr>
        <w:t xml:space="preserve"> </w:t>
      </w:r>
      <w:r w:rsidR="00134F1B">
        <w:rPr>
          <w:rFonts w:cs="Times New Roman"/>
          <w:szCs w:val="24"/>
        </w:rPr>
        <w:t>Indicates w</w:t>
      </w:r>
      <w:r w:rsidR="00864E3B" w:rsidRPr="00EF2A1B">
        <w:rPr>
          <w:rFonts w:cs="Times New Roman"/>
          <w:szCs w:val="24"/>
        </w:rPr>
        <w:t xml:space="preserve">hether </w:t>
      </w:r>
      <w:r w:rsidR="00DB1FCE">
        <w:rPr>
          <w:rFonts w:cs="Times New Roman"/>
          <w:szCs w:val="24"/>
        </w:rPr>
        <w:t xml:space="preserve">an </w:t>
      </w:r>
      <w:r w:rsidR="00DA3CCC">
        <w:rPr>
          <w:rFonts w:cs="Times New Roman"/>
          <w:szCs w:val="24"/>
        </w:rPr>
        <w:t>item</w:t>
      </w:r>
      <w:r w:rsidR="00DB1FCE">
        <w:rPr>
          <w:rFonts w:cs="Times New Roman"/>
          <w:szCs w:val="24"/>
        </w:rPr>
        <w:t xml:space="preserve"> </w:t>
      </w:r>
      <w:r w:rsidR="00864E3B" w:rsidRPr="00EF2A1B">
        <w:rPr>
          <w:rFonts w:cs="Times New Roman"/>
          <w:szCs w:val="24"/>
        </w:rPr>
        <w:t xml:space="preserve">should be reversed-coded when creating composite scale variables (i.e., 'Yes' or 'No'). </w:t>
      </w:r>
    </w:p>
    <w:p w14:paraId="07D47FEB" w14:textId="77777777" w:rsidR="002260B2" w:rsidRPr="00EF2A1B" w:rsidRDefault="002260B2" w:rsidP="00864E3B">
      <w:pPr>
        <w:ind w:firstLine="720"/>
        <w:rPr>
          <w:rFonts w:cs="Times New Roman"/>
          <w:szCs w:val="24"/>
        </w:rPr>
      </w:pPr>
    </w:p>
    <w:p w14:paraId="46BF2D4F" w14:textId="0A4E2DEC" w:rsidR="00E50659" w:rsidRPr="00EF2A1B" w:rsidRDefault="000138F1" w:rsidP="00864E3B">
      <w:pPr>
        <w:ind w:firstLine="720"/>
        <w:rPr>
          <w:rFonts w:cs="Times New Roman"/>
          <w:szCs w:val="24"/>
        </w:rPr>
      </w:pPr>
      <w:r w:rsidRPr="00EF2A1B">
        <w:rPr>
          <w:rFonts w:cs="Times New Roman"/>
          <w:b/>
          <w:szCs w:val="24"/>
        </w:rPr>
        <w:t>Source Scale</w:t>
      </w:r>
      <w:r w:rsidRPr="00EF2A1B">
        <w:rPr>
          <w:rFonts w:cs="Times New Roman"/>
          <w:szCs w:val="24"/>
        </w:rPr>
        <w:t>.</w:t>
      </w:r>
      <w:r w:rsidR="00864E3B" w:rsidRPr="00EF2A1B">
        <w:rPr>
          <w:rFonts w:cs="Times New Roman"/>
          <w:szCs w:val="24"/>
        </w:rPr>
        <w:t xml:space="preserve"> The name of the scale an item originates from if previously developed for a composite scale (e.g., Values in Action-Inventory of Strengths). </w:t>
      </w:r>
    </w:p>
    <w:p w14:paraId="5A9BE29C" w14:textId="77777777" w:rsidR="002260B2" w:rsidRPr="00EF2A1B" w:rsidRDefault="002260B2" w:rsidP="00864E3B">
      <w:pPr>
        <w:ind w:firstLine="720"/>
        <w:rPr>
          <w:rFonts w:cs="Times New Roman"/>
          <w:szCs w:val="24"/>
        </w:rPr>
      </w:pPr>
    </w:p>
    <w:p w14:paraId="1CC9E599" w14:textId="4B8BD852" w:rsidR="00E50659" w:rsidRPr="00EF2A1B" w:rsidRDefault="000138F1" w:rsidP="00E92C74">
      <w:pPr>
        <w:ind w:firstLine="720"/>
        <w:rPr>
          <w:rFonts w:cs="Times New Roman"/>
          <w:szCs w:val="24"/>
        </w:rPr>
      </w:pPr>
      <w:r w:rsidRPr="00EF2A1B">
        <w:rPr>
          <w:rFonts w:cs="Times New Roman"/>
          <w:b/>
          <w:szCs w:val="24"/>
        </w:rPr>
        <w:t>Citation</w:t>
      </w:r>
      <w:r w:rsidRPr="00EF2A1B">
        <w:rPr>
          <w:rFonts w:cs="Times New Roman"/>
          <w:szCs w:val="24"/>
        </w:rPr>
        <w:t>.</w:t>
      </w:r>
      <w:r w:rsidR="00864E3B" w:rsidRPr="00EF2A1B">
        <w:rPr>
          <w:rFonts w:cs="Times New Roman"/>
          <w:szCs w:val="24"/>
        </w:rPr>
        <w:t xml:space="preserve"> The name of the report or publication in which the variable was first described (e.g., </w:t>
      </w:r>
      <w:r w:rsidR="00D2681D">
        <w:rPr>
          <w:rFonts w:cs="Times New Roman"/>
          <w:szCs w:val="24"/>
        </w:rPr>
        <w:t>‘</w:t>
      </w:r>
      <w:r w:rsidR="00864E3B" w:rsidRPr="00EF2A1B">
        <w:rPr>
          <w:rFonts w:cs="Times New Roman"/>
          <w:szCs w:val="24"/>
        </w:rPr>
        <w:t>Peterson, 2007</w:t>
      </w:r>
      <w:r w:rsidR="00D2681D">
        <w:rPr>
          <w:rFonts w:cs="Times New Roman"/>
          <w:szCs w:val="24"/>
        </w:rPr>
        <w:t>’</w:t>
      </w:r>
      <w:r w:rsidR="00864E3B" w:rsidRPr="00EF2A1B">
        <w:rPr>
          <w:rFonts w:cs="Times New Roman"/>
          <w:szCs w:val="24"/>
        </w:rPr>
        <w:t>).</w:t>
      </w:r>
      <w:r w:rsidR="00D2681D" w:rsidRPr="00D2681D">
        <w:rPr>
          <w:rFonts w:cs="Times New Roman"/>
          <w:szCs w:val="24"/>
          <w:vertAlign w:val="superscript"/>
        </w:rPr>
        <w:t>37</w:t>
      </w:r>
    </w:p>
    <w:p w14:paraId="428DD57E" w14:textId="77777777" w:rsidR="002260B2" w:rsidRPr="00EF2A1B" w:rsidRDefault="002260B2" w:rsidP="00E92C74">
      <w:pPr>
        <w:ind w:firstLine="720"/>
        <w:rPr>
          <w:rFonts w:cs="Times New Roman"/>
          <w:szCs w:val="24"/>
        </w:rPr>
      </w:pPr>
    </w:p>
    <w:p w14:paraId="5B9D1300" w14:textId="6CE006B4" w:rsidR="00E50659" w:rsidRPr="00EF2A1B" w:rsidRDefault="000138F1" w:rsidP="00BE4ACC">
      <w:pPr>
        <w:ind w:firstLine="720"/>
        <w:rPr>
          <w:rFonts w:cs="Times New Roman"/>
          <w:szCs w:val="24"/>
        </w:rPr>
      </w:pPr>
      <w:r w:rsidRPr="00EF2A1B">
        <w:rPr>
          <w:rFonts w:cs="Times New Roman"/>
          <w:b/>
          <w:szCs w:val="24"/>
        </w:rPr>
        <w:lastRenderedPageBreak/>
        <w:t>Profiler’s Comments</w:t>
      </w:r>
      <w:r w:rsidRPr="00EF2A1B">
        <w:rPr>
          <w:rFonts w:cs="Times New Roman"/>
          <w:szCs w:val="24"/>
        </w:rPr>
        <w:t xml:space="preserve">. </w:t>
      </w:r>
      <w:r w:rsidR="00134F1B">
        <w:rPr>
          <w:rFonts w:cs="Times New Roman"/>
          <w:szCs w:val="24"/>
        </w:rPr>
        <w:t>A</w:t>
      </w:r>
      <w:r w:rsidRPr="00EF2A1B">
        <w:rPr>
          <w:rFonts w:cs="Times New Roman"/>
          <w:szCs w:val="24"/>
        </w:rPr>
        <w:t xml:space="preserve"> catch-all for any issues or use cases for the profiled variable. For example, if a survey question asks about two topics as one question (double-barreled questions)</w:t>
      </w:r>
      <w:r w:rsidR="00332E8A">
        <w:rPr>
          <w:rFonts w:cs="Times New Roman"/>
          <w:szCs w:val="24"/>
        </w:rPr>
        <w:t xml:space="preserve"> or was dropped from a later version of a survey</w:t>
      </w:r>
      <w:r w:rsidRPr="00EF2A1B">
        <w:rPr>
          <w:rFonts w:cs="Times New Roman"/>
          <w:szCs w:val="24"/>
        </w:rPr>
        <w:t>, it would be noted here.</w:t>
      </w:r>
    </w:p>
    <w:p w14:paraId="43BFE109" w14:textId="77777777" w:rsidR="006C5FB1" w:rsidRPr="00EF2A1B" w:rsidRDefault="006C5FB1" w:rsidP="00BE4ACC">
      <w:pPr>
        <w:ind w:firstLine="720"/>
        <w:rPr>
          <w:rFonts w:cs="Times New Roman"/>
          <w:szCs w:val="24"/>
        </w:rPr>
      </w:pPr>
    </w:p>
    <w:p w14:paraId="14DB1B36" w14:textId="6C19FBC4" w:rsidR="00F269D7" w:rsidRPr="00EF2A1B" w:rsidRDefault="000138F1" w:rsidP="00F269D7">
      <w:pPr>
        <w:ind w:firstLine="720"/>
        <w:rPr>
          <w:rFonts w:cs="Times New Roman"/>
          <w:szCs w:val="24"/>
        </w:rPr>
      </w:pPr>
      <w:r w:rsidRPr="00EF2A1B">
        <w:rPr>
          <w:rFonts w:cs="Times New Roman"/>
          <w:szCs w:val="24"/>
        </w:rPr>
        <w:t xml:space="preserve">An example of outputs from the conceptual and methodological profiling process for the variables presented in Table </w:t>
      </w:r>
      <w:r w:rsidR="008A05EF">
        <w:rPr>
          <w:rFonts w:cs="Times New Roman"/>
          <w:szCs w:val="24"/>
        </w:rPr>
        <w:t>5</w:t>
      </w:r>
      <w:r w:rsidRPr="00EF2A1B">
        <w:rPr>
          <w:rFonts w:cs="Times New Roman"/>
          <w:szCs w:val="24"/>
        </w:rPr>
        <w:t xml:space="preserve"> can be found in Tables </w:t>
      </w:r>
      <w:r w:rsidR="008A05EF">
        <w:rPr>
          <w:rFonts w:cs="Times New Roman"/>
          <w:szCs w:val="24"/>
        </w:rPr>
        <w:t>6</w:t>
      </w:r>
      <w:r w:rsidRPr="00EF2A1B">
        <w:rPr>
          <w:rFonts w:cs="Times New Roman"/>
          <w:szCs w:val="24"/>
        </w:rPr>
        <w:t xml:space="preserve"> and </w:t>
      </w:r>
      <w:r w:rsidR="008A05EF">
        <w:rPr>
          <w:rFonts w:cs="Times New Roman"/>
          <w:szCs w:val="24"/>
        </w:rPr>
        <w:t>7</w:t>
      </w:r>
      <w:r w:rsidRPr="00EF2A1B">
        <w:rPr>
          <w:rFonts w:cs="Times New Roman"/>
          <w:szCs w:val="24"/>
        </w:rPr>
        <w:t xml:space="preserve">, respectively. </w:t>
      </w:r>
      <w:r w:rsidR="00F10CCF" w:rsidRPr="00EF2A1B">
        <w:rPr>
          <w:rFonts w:cs="Times New Roman"/>
          <w:szCs w:val="24"/>
        </w:rPr>
        <w:t>For a detailed description of the example typology classifications and the justifications thereof, please see the Supplemental Information.</w:t>
      </w:r>
    </w:p>
    <w:p w14:paraId="135AD3D9" w14:textId="0BBB82FA" w:rsidR="00F269D7" w:rsidRPr="00EF2A1B" w:rsidRDefault="00F269D7" w:rsidP="008C7B68">
      <w:pPr>
        <w:rPr>
          <w:rFonts w:cs="Times New Roman"/>
          <w:szCs w:val="24"/>
        </w:rPr>
      </w:pPr>
    </w:p>
    <w:p w14:paraId="339C5B75" w14:textId="224CD474" w:rsidR="00F269D7" w:rsidRDefault="000138F1" w:rsidP="00F269D7">
      <w:pPr>
        <w:jc w:val="center"/>
        <w:rPr>
          <w:rFonts w:cs="Times New Roman"/>
          <w:szCs w:val="24"/>
        </w:rPr>
      </w:pPr>
      <w:r w:rsidRPr="00EF2A1B">
        <w:rPr>
          <w:rFonts w:cs="Times New Roman"/>
          <w:szCs w:val="24"/>
        </w:rPr>
        <w:t>[insert Table 6 here]</w:t>
      </w:r>
    </w:p>
    <w:p w14:paraId="1E3D7620" w14:textId="77777777" w:rsidR="001F7280" w:rsidRDefault="001F7280" w:rsidP="001F7280">
      <w:pPr>
        <w:rPr>
          <w:rFonts w:eastAsia="Times New Roman" w:cs="Times New Roman"/>
          <w:color w:val="000000"/>
          <w:szCs w:val="24"/>
        </w:rPr>
      </w:pPr>
    </w:p>
    <w:p w14:paraId="784FBAAF" w14:textId="1BE5B841" w:rsidR="001F7280" w:rsidRPr="001F7280" w:rsidRDefault="001F7280" w:rsidP="001F7280">
      <w:pPr>
        <w:ind w:firstLine="720"/>
        <w:rPr>
          <w:rFonts w:eastAsia="Times New Roman" w:cs="Times New Roman"/>
          <w:color w:val="000000"/>
          <w:szCs w:val="24"/>
        </w:rPr>
      </w:pPr>
      <w:r w:rsidRPr="001F7280">
        <w:rPr>
          <w:rFonts w:eastAsia="Times New Roman" w:cs="Times New Roman"/>
          <w:color w:val="000000"/>
          <w:szCs w:val="24"/>
        </w:rPr>
        <w:t>For conceptual profiling, we identified the conceptual characteristics for each variable and the operational intent of the variable.</w:t>
      </w:r>
      <w:r w:rsidR="00CA2455">
        <w:rPr>
          <w:rStyle w:val="FootnoteReference"/>
          <w:rFonts w:eastAsia="Times New Roman" w:cs="Times New Roman"/>
          <w:color w:val="000000"/>
          <w:szCs w:val="24"/>
        </w:rPr>
        <w:footnoteReference w:id="5"/>
      </w:r>
      <w:r w:rsidRPr="001F7280">
        <w:rPr>
          <w:rFonts w:eastAsia="Times New Roman" w:cs="Times New Roman"/>
          <w:color w:val="000000"/>
          <w:szCs w:val="24"/>
        </w:rPr>
        <w:t xml:space="preserve"> For example, the variable representing a survey item about shoplifting (ID#5) was identified as ‘Theft’ at the individual level, reflects</w:t>
      </w:r>
      <w:r w:rsidR="00B637C5">
        <w:rPr>
          <w:rFonts w:eastAsia="Times New Roman" w:cs="Times New Roman"/>
          <w:color w:val="000000"/>
          <w:szCs w:val="24"/>
        </w:rPr>
        <w:t xml:space="preserve"> a</w:t>
      </w:r>
      <w:r w:rsidRPr="001F7280">
        <w:rPr>
          <w:rFonts w:eastAsia="Times New Roman" w:cs="Times New Roman"/>
          <w:color w:val="000000"/>
          <w:szCs w:val="24"/>
        </w:rPr>
        <w:t xml:space="preserve"> behavior</w:t>
      </w:r>
      <w:r w:rsidR="00472677">
        <w:rPr>
          <w:rFonts w:eastAsia="Times New Roman" w:cs="Times New Roman"/>
          <w:color w:val="000000"/>
          <w:szCs w:val="24"/>
        </w:rPr>
        <w:t xml:space="preserve"> the individual performs</w:t>
      </w:r>
      <w:r w:rsidRPr="001F7280">
        <w:rPr>
          <w:rFonts w:eastAsia="Times New Roman" w:cs="Times New Roman"/>
          <w:color w:val="000000"/>
          <w:szCs w:val="24"/>
        </w:rPr>
        <w:t>, could be used in a construct to measure counterproductive behavior</w:t>
      </w:r>
      <w:r w:rsidR="00472677">
        <w:rPr>
          <w:rFonts w:eastAsia="Times New Roman" w:cs="Times New Roman"/>
          <w:color w:val="000000"/>
          <w:szCs w:val="24"/>
        </w:rPr>
        <w:t xml:space="preserve"> within our performance framework</w:t>
      </w:r>
      <w:r w:rsidRPr="001F7280">
        <w:rPr>
          <w:rFonts w:eastAsia="Times New Roman" w:cs="Times New Roman"/>
          <w:color w:val="000000"/>
          <w:szCs w:val="24"/>
        </w:rPr>
        <w:t xml:space="preserve">, and is defined to measure incidences of stealing (see Table </w:t>
      </w:r>
      <w:r>
        <w:rPr>
          <w:rFonts w:eastAsia="Times New Roman" w:cs="Times New Roman"/>
          <w:color w:val="000000"/>
          <w:szCs w:val="24"/>
        </w:rPr>
        <w:t>6</w:t>
      </w:r>
      <w:r w:rsidRPr="001F7280">
        <w:rPr>
          <w:rFonts w:eastAsia="Times New Roman" w:cs="Times New Roman"/>
          <w:color w:val="000000"/>
          <w:szCs w:val="24"/>
        </w:rPr>
        <w:t xml:space="preserve">). </w:t>
      </w:r>
    </w:p>
    <w:p w14:paraId="453E8DAD" w14:textId="77777777" w:rsidR="001F7280" w:rsidRPr="00EF2A1B" w:rsidRDefault="001F7280" w:rsidP="00F269D7">
      <w:pPr>
        <w:jc w:val="center"/>
        <w:rPr>
          <w:rFonts w:cs="Times New Roman"/>
          <w:szCs w:val="24"/>
        </w:rPr>
      </w:pPr>
    </w:p>
    <w:p w14:paraId="17848BB9" w14:textId="2AAED558" w:rsidR="00F269D7" w:rsidRDefault="000138F1" w:rsidP="00F269D7">
      <w:pPr>
        <w:jc w:val="center"/>
        <w:rPr>
          <w:rFonts w:cs="Times New Roman"/>
          <w:szCs w:val="24"/>
        </w:rPr>
      </w:pPr>
      <w:r w:rsidRPr="00EF2A1B">
        <w:rPr>
          <w:rFonts w:cs="Times New Roman"/>
          <w:szCs w:val="24"/>
        </w:rPr>
        <w:t>[insert Table 7 here]</w:t>
      </w:r>
    </w:p>
    <w:p w14:paraId="103B626B" w14:textId="513B675B" w:rsidR="001F7280" w:rsidRDefault="001F7280" w:rsidP="00F269D7">
      <w:pPr>
        <w:jc w:val="center"/>
        <w:rPr>
          <w:rFonts w:cs="Times New Roman"/>
          <w:szCs w:val="24"/>
        </w:rPr>
      </w:pPr>
    </w:p>
    <w:p w14:paraId="01C29520" w14:textId="1BDEC0A5" w:rsidR="001F7280" w:rsidRPr="001F7280" w:rsidRDefault="001F7280" w:rsidP="001F7280">
      <w:pPr>
        <w:ind w:firstLine="720"/>
        <w:rPr>
          <w:rFonts w:eastAsia="Times New Roman" w:cs="Times New Roman"/>
          <w:color w:val="000000"/>
          <w:szCs w:val="24"/>
        </w:rPr>
      </w:pPr>
      <w:r w:rsidRPr="001F7280">
        <w:rPr>
          <w:rFonts w:eastAsia="Times New Roman" w:cs="Times New Roman"/>
          <w:color w:val="000000"/>
          <w:szCs w:val="24"/>
        </w:rPr>
        <w:t xml:space="preserve">For methodological profiling, we identified the methodological characteristics for each variable regarding how variables were measured or reported. For example, the variable representing a survey item about shoplifting (ID#5) was identified as a </w:t>
      </w:r>
      <w:r w:rsidRPr="003529F9">
        <w:rPr>
          <w:rFonts w:eastAsia="Times New Roman" w:cs="Times New Roman"/>
          <w:i/>
          <w:iCs/>
          <w:color w:val="000000"/>
          <w:szCs w:val="24"/>
        </w:rPr>
        <w:t>Designed</w:t>
      </w:r>
      <w:r w:rsidRPr="001F7280">
        <w:rPr>
          <w:rFonts w:eastAsia="Times New Roman" w:cs="Times New Roman"/>
          <w:color w:val="000000"/>
          <w:szCs w:val="24"/>
        </w:rPr>
        <w:t xml:space="preserve"> variable, using a </w:t>
      </w:r>
      <w:r w:rsidRPr="003529F9">
        <w:rPr>
          <w:rFonts w:eastAsia="Times New Roman" w:cs="Times New Roman"/>
          <w:i/>
          <w:iCs/>
          <w:color w:val="000000"/>
          <w:szCs w:val="24"/>
        </w:rPr>
        <w:t>Dichotomous</w:t>
      </w:r>
      <w:r w:rsidRPr="001F7280">
        <w:rPr>
          <w:rFonts w:eastAsia="Times New Roman" w:cs="Times New Roman"/>
          <w:color w:val="000000"/>
          <w:szCs w:val="24"/>
        </w:rPr>
        <w:t xml:space="preserve"> ‘Yes</w:t>
      </w:r>
      <w:r w:rsidR="00E42C10">
        <w:rPr>
          <w:rFonts w:eastAsia="Times New Roman" w:cs="Times New Roman"/>
          <w:color w:val="000000"/>
          <w:szCs w:val="24"/>
        </w:rPr>
        <w:t>’</w:t>
      </w:r>
      <w:r w:rsidRPr="001F7280">
        <w:rPr>
          <w:rFonts w:eastAsia="Times New Roman" w:cs="Times New Roman"/>
          <w:color w:val="000000"/>
          <w:szCs w:val="24"/>
        </w:rPr>
        <w:t xml:space="preserve"> or </w:t>
      </w:r>
      <w:r w:rsidR="00E42C10">
        <w:rPr>
          <w:rFonts w:eastAsia="Times New Roman" w:cs="Times New Roman"/>
          <w:color w:val="000000"/>
          <w:szCs w:val="24"/>
        </w:rPr>
        <w:t>‘</w:t>
      </w:r>
      <w:r w:rsidRPr="001F7280">
        <w:rPr>
          <w:rFonts w:eastAsia="Times New Roman" w:cs="Times New Roman"/>
          <w:color w:val="000000"/>
          <w:szCs w:val="24"/>
        </w:rPr>
        <w:t xml:space="preserve">No’ </w:t>
      </w:r>
      <w:r w:rsidR="004B5D64">
        <w:rPr>
          <w:rFonts w:eastAsia="Times New Roman" w:cs="Times New Roman"/>
          <w:color w:val="000000"/>
          <w:szCs w:val="24"/>
        </w:rPr>
        <w:t xml:space="preserve">(nominal) </w:t>
      </w:r>
      <w:r w:rsidRPr="001F7280">
        <w:rPr>
          <w:rFonts w:eastAsia="Times New Roman" w:cs="Times New Roman"/>
          <w:color w:val="000000"/>
          <w:szCs w:val="24"/>
        </w:rPr>
        <w:t xml:space="preserve">measurement scale (see Table </w:t>
      </w:r>
      <w:r>
        <w:rPr>
          <w:rFonts w:eastAsia="Times New Roman" w:cs="Times New Roman"/>
          <w:color w:val="000000"/>
          <w:szCs w:val="24"/>
        </w:rPr>
        <w:t>7</w:t>
      </w:r>
      <w:r w:rsidRPr="001F7280">
        <w:rPr>
          <w:rFonts w:eastAsia="Times New Roman" w:cs="Times New Roman"/>
          <w:color w:val="000000"/>
          <w:szCs w:val="24"/>
        </w:rPr>
        <w:t>).</w:t>
      </w:r>
    </w:p>
    <w:p w14:paraId="4A718B49" w14:textId="77777777" w:rsidR="00F269D7" w:rsidRPr="00EF2A1B" w:rsidRDefault="00F269D7" w:rsidP="008C7B68">
      <w:pPr>
        <w:rPr>
          <w:rFonts w:cs="Times New Roman"/>
          <w:szCs w:val="24"/>
        </w:rPr>
      </w:pPr>
    </w:p>
    <w:p w14:paraId="4F22A523" w14:textId="01442C10" w:rsidR="003F7445" w:rsidRPr="00EF2A1B" w:rsidRDefault="000138F1" w:rsidP="003F7445">
      <w:pPr>
        <w:pStyle w:val="Heading3"/>
        <w:rPr>
          <w:rFonts w:cs="Times New Roman"/>
        </w:rPr>
      </w:pPr>
      <w:r w:rsidRPr="00EF2A1B">
        <w:rPr>
          <w:rFonts w:cs="Times New Roman"/>
        </w:rPr>
        <w:t>Determining Levels of Agreement</w:t>
      </w:r>
    </w:p>
    <w:p w14:paraId="2F5B0FF8" w14:textId="77777777" w:rsidR="002260B2" w:rsidRPr="00EF2A1B" w:rsidRDefault="002260B2" w:rsidP="002260B2">
      <w:pPr>
        <w:rPr>
          <w:rFonts w:cs="Times New Roman"/>
          <w:szCs w:val="24"/>
        </w:rPr>
      </w:pPr>
    </w:p>
    <w:p w14:paraId="67DDE5ED" w14:textId="4624035C" w:rsidR="003F7445" w:rsidRPr="00EF2A1B" w:rsidRDefault="000138F1" w:rsidP="00D136E7">
      <w:pPr>
        <w:ind w:firstLine="720"/>
        <w:rPr>
          <w:rFonts w:cs="Times New Roman"/>
          <w:szCs w:val="24"/>
        </w:rPr>
      </w:pPr>
      <w:r w:rsidRPr="00EF2A1B">
        <w:rPr>
          <w:rFonts w:cs="Times New Roman"/>
          <w:szCs w:val="24"/>
        </w:rPr>
        <w:t xml:space="preserve">A set of </w:t>
      </w:r>
      <w:r w:rsidR="008F1287" w:rsidRPr="00EF2A1B">
        <w:rPr>
          <w:rFonts w:cs="Times New Roman"/>
          <w:szCs w:val="24"/>
        </w:rPr>
        <w:t>five</w:t>
      </w:r>
      <w:r w:rsidRPr="00EF2A1B">
        <w:rPr>
          <w:rFonts w:cs="Times New Roman"/>
          <w:szCs w:val="24"/>
        </w:rPr>
        <w:t xml:space="preserve"> </w:t>
      </w:r>
      <w:r w:rsidR="00436EB9" w:rsidRPr="00EF2A1B">
        <w:rPr>
          <w:rFonts w:cs="Times New Roman"/>
          <w:szCs w:val="24"/>
        </w:rPr>
        <w:t xml:space="preserve">independent </w:t>
      </w:r>
      <w:r w:rsidRPr="00EF2A1B">
        <w:rPr>
          <w:rFonts w:cs="Times New Roman"/>
          <w:szCs w:val="24"/>
        </w:rPr>
        <w:t xml:space="preserve">judges categorized </w:t>
      </w:r>
      <w:r w:rsidR="00436EB9">
        <w:rPr>
          <w:rFonts w:cs="Times New Roman"/>
          <w:szCs w:val="24"/>
        </w:rPr>
        <w:t xml:space="preserve">the same </w:t>
      </w:r>
      <w:r w:rsidRPr="00EF2A1B">
        <w:rPr>
          <w:rFonts w:cs="Times New Roman"/>
          <w:szCs w:val="24"/>
        </w:rPr>
        <w:t xml:space="preserve">random subset of 156 variables </w:t>
      </w:r>
      <w:r w:rsidR="00A40B26">
        <w:rPr>
          <w:rFonts w:cs="Times New Roman"/>
          <w:szCs w:val="24"/>
        </w:rPr>
        <w:t xml:space="preserve">drawn from </w:t>
      </w:r>
      <w:r w:rsidRPr="00EF2A1B">
        <w:rPr>
          <w:rFonts w:cs="Times New Roman"/>
          <w:szCs w:val="24"/>
        </w:rPr>
        <w:t>all data sources, representing about 5% of the original corpus profiled by the single researcher.</w:t>
      </w:r>
      <w:r w:rsidRPr="00EF2A1B">
        <w:rPr>
          <w:rStyle w:val="FootnoteReference"/>
          <w:rFonts w:cs="Times New Roman"/>
          <w:szCs w:val="24"/>
        </w:rPr>
        <w:footnoteReference w:id="6"/>
      </w:r>
      <w:r w:rsidRPr="00EF2A1B">
        <w:rPr>
          <w:rFonts w:cs="Times New Roman"/>
          <w:szCs w:val="24"/>
        </w:rPr>
        <w:t xml:space="preserve"> </w:t>
      </w:r>
      <w:r w:rsidR="00D863DC" w:rsidRPr="00EF2A1B">
        <w:rPr>
          <w:rFonts w:cs="Times New Roman"/>
          <w:szCs w:val="24"/>
        </w:rPr>
        <w:t>For purposes of determining agreement, the judges used the following six typologies</w:t>
      </w:r>
      <w:r w:rsidR="003525E4">
        <w:rPr>
          <w:rFonts w:cs="Times New Roman"/>
          <w:szCs w:val="24"/>
        </w:rPr>
        <w:t>:</w:t>
      </w:r>
      <w:r w:rsidR="00D863DC" w:rsidRPr="00EF2A1B">
        <w:rPr>
          <w:rFonts w:cs="Times New Roman"/>
          <w:szCs w:val="24"/>
        </w:rPr>
        <w:t xml:space="preserve"> Construct Identification, Construct Referent, Construct Form, Construct Framework, Performance Type, and Data Type. </w:t>
      </w:r>
      <w:r w:rsidR="00705B9D">
        <w:rPr>
          <w:rFonts w:cs="Times New Roman"/>
          <w:szCs w:val="24"/>
        </w:rPr>
        <w:t xml:space="preserve">All but </w:t>
      </w:r>
      <w:r w:rsidR="008138FD">
        <w:rPr>
          <w:rFonts w:cs="Times New Roman"/>
          <w:szCs w:val="24"/>
        </w:rPr>
        <w:t>the c</w:t>
      </w:r>
      <w:r w:rsidR="00705B9D">
        <w:rPr>
          <w:rFonts w:cs="Times New Roman"/>
          <w:szCs w:val="24"/>
        </w:rPr>
        <w:t xml:space="preserve">onstruct identification </w:t>
      </w:r>
      <w:r w:rsidR="008138FD">
        <w:rPr>
          <w:rFonts w:cs="Times New Roman"/>
          <w:szCs w:val="24"/>
        </w:rPr>
        <w:t xml:space="preserve">typologies involved choosing from among a limited set of </w:t>
      </w:r>
      <w:r w:rsidR="00D863DC" w:rsidRPr="00EF2A1B">
        <w:rPr>
          <w:rFonts w:cs="Times New Roman"/>
          <w:szCs w:val="24"/>
        </w:rPr>
        <w:t>categori</w:t>
      </w:r>
      <w:r w:rsidR="00D136E7">
        <w:rPr>
          <w:rFonts w:cs="Times New Roman"/>
          <w:szCs w:val="24"/>
        </w:rPr>
        <w:t xml:space="preserve">es (i.e., for construct reference there were five options: </w:t>
      </w:r>
      <w:r w:rsidR="00D136E7" w:rsidRPr="00D136E7">
        <w:rPr>
          <w:rFonts w:cs="Times New Roman"/>
          <w:szCs w:val="24"/>
        </w:rPr>
        <w:t>Individual</w:t>
      </w:r>
      <w:r w:rsidR="00D136E7">
        <w:rPr>
          <w:rFonts w:cs="Times New Roman"/>
          <w:szCs w:val="24"/>
        </w:rPr>
        <w:t xml:space="preserve">, </w:t>
      </w:r>
      <w:r w:rsidR="00D136E7" w:rsidRPr="00D136E7">
        <w:rPr>
          <w:rFonts w:cs="Times New Roman"/>
          <w:szCs w:val="24"/>
        </w:rPr>
        <w:t>Unit</w:t>
      </w:r>
      <w:r w:rsidR="00D136E7">
        <w:rPr>
          <w:rFonts w:cs="Times New Roman"/>
          <w:szCs w:val="24"/>
        </w:rPr>
        <w:t xml:space="preserve">, </w:t>
      </w:r>
      <w:r w:rsidR="00D136E7" w:rsidRPr="00D136E7">
        <w:rPr>
          <w:rFonts w:cs="Times New Roman"/>
          <w:szCs w:val="24"/>
        </w:rPr>
        <w:t>Environment</w:t>
      </w:r>
      <w:r w:rsidR="00D136E7">
        <w:rPr>
          <w:rFonts w:cs="Times New Roman"/>
          <w:szCs w:val="24"/>
        </w:rPr>
        <w:t xml:space="preserve">, </w:t>
      </w:r>
      <w:r w:rsidR="00D136E7" w:rsidRPr="00D136E7">
        <w:rPr>
          <w:rFonts w:cs="Times New Roman"/>
          <w:szCs w:val="24"/>
        </w:rPr>
        <w:t>Mixed</w:t>
      </w:r>
      <w:r w:rsidR="00D136E7">
        <w:rPr>
          <w:rFonts w:cs="Times New Roman"/>
          <w:szCs w:val="24"/>
        </w:rPr>
        <w:t xml:space="preserve">, and </w:t>
      </w:r>
      <w:r w:rsidR="00D136E7" w:rsidRPr="00D136E7">
        <w:rPr>
          <w:rFonts w:cs="Times New Roman"/>
          <w:szCs w:val="24"/>
        </w:rPr>
        <w:t>NA</w:t>
      </w:r>
      <w:r w:rsidR="00D136E7">
        <w:rPr>
          <w:rFonts w:cs="Times New Roman"/>
          <w:szCs w:val="24"/>
        </w:rPr>
        <w:t>).</w:t>
      </w:r>
      <w:r w:rsidR="00D863DC" w:rsidRPr="00EF2A1B">
        <w:rPr>
          <w:rFonts w:cs="Times New Roman"/>
          <w:szCs w:val="24"/>
        </w:rPr>
        <w:t xml:space="preserve"> However, the free-response nature of construct identification holds the potential for </w:t>
      </w:r>
      <w:r w:rsidR="008F72EA">
        <w:rPr>
          <w:rFonts w:cs="Times New Roman"/>
          <w:szCs w:val="24"/>
        </w:rPr>
        <w:t xml:space="preserve">raters to generate </w:t>
      </w:r>
      <w:r w:rsidR="00D863DC" w:rsidRPr="00EF2A1B">
        <w:rPr>
          <w:rFonts w:cs="Times New Roman"/>
          <w:szCs w:val="24"/>
        </w:rPr>
        <w:t>many different synonyms</w:t>
      </w:r>
      <w:r w:rsidR="006C5FB1" w:rsidRPr="00EF2A1B">
        <w:rPr>
          <w:rFonts w:cs="Times New Roman"/>
          <w:szCs w:val="24"/>
        </w:rPr>
        <w:t xml:space="preserve"> </w:t>
      </w:r>
      <w:r w:rsidR="00882B12">
        <w:rPr>
          <w:rFonts w:cs="Times New Roman"/>
          <w:szCs w:val="24"/>
        </w:rPr>
        <w:t xml:space="preserve">(e.g., anger, rage, aggression) </w:t>
      </w:r>
      <w:r w:rsidR="006C5FB1" w:rsidRPr="00EF2A1B">
        <w:rPr>
          <w:rFonts w:cs="Times New Roman"/>
          <w:szCs w:val="24"/>
        </w:rPr>
        <w:t>and levels of specificity</w:t>
      </w:r>
      <w:r w:rsidR="00882B12">
        <w:rPr>
          <w:rFonts w:cs="Times New Roman"/>
          <w:szCs w:val="24"/>
        </w:rPr>
        <w:t xml:space="preserve"> (e.g., anger vs. negative affect)</w:t>
      </w:r>
      <w:r w:rsidR="00460747">
        <w:rPr>
          <w:rFonts w:cs="Times New Roman"/>
          <w:szCs w:val="24"/>
        </w:rPr>
        <w:t xml:space="preserve">, which exponentially lowers the likelihood of establishing any kind of agreement across judges. Therefore, for </w:t>
      </w:r>
      <w:r w:rsidR="004E0DF7">
        <w:rPr>
          <w:rFonts w:cs="Times New Roman"/>
          <w:szCs w:val="24"/>
        </w:rPr>
        <w:t>construct</w:t>
      </w:r>
      <w:r w:rsidR="00460747">
        <w:rPr>
          <w:rFonts w:cs="Times New Roman"/>
          <w:szCs w:val="24"/>
        </w:rPr>
        <w:t xml:space="preserve"> identification, the five </w:t>
      </w:r>
      <w:r w:rsidR="006C5FB1" w:rsidRPr="00EF2A1B">
        <w:rPr>
          <w:rFonts w:cs="Times New Roman"/>
          <w:szCs w:val="24"/>
        </w:rPr>
        <w:t xml:space="preserve">judges picked from a </w:t>
      </w:r>
      <w:r w:rsidR="001D76DD">
        <w:rPr>
          <w:rFonts w:cs="Times New Roman"/>
          <w:szCs w:val="24"/>
        </w:rPr>
        <w:t xml:space="preserve">pre-generated </w:t>
      </w:r>
      <w:r w:rsidR="006C5FB1" w:rsidRPr="00EF2A1B">
        <w:rPr>
          <w:rFonts w:cs="Times New Roman"/>
          <w:szCs w:val="24"/>
        </w:rPr>
        <w:t>list of</w:t>
      </w:r>
      <w:r w:rsidR="00D863DC" w:rsidRPr="00EF2A1B">
        <w:rPr>
          <w:rFonts w:cs="Times New Roman"/>
          <w:szCs w:val="24"/>
        </w:rPr>
        <w:t xml:space="preserve"> </w:t>
      </w:r>
      <w:r w:rsidR="001D76DD">
        <w:rPr>
          <w:rFonts w:cs="Times New Roman"/>
          <w:szCs w:val="24"/>
        </w:rPr>
        <w:t xml:space="preserve">70 </w:t>
      </w:r>
      <w:r w:rsidR="00D863DC" w:rsidRPr="00EF2A1B">
        <w:rPr>
          <w:rFonts w:cs="Times New Roman"/>
          <w:szCs w:val="24"/>
        </w:rPr>
        <w:t xml:space="preserve">possible </w:t>
      </w:r>
      <w:r w:rsidR="006C5FB1" w:rsidRPr="00EF2A1B">
        <w:rPr>
          <w:rFonts w:cs="Times New Roman"/>
          <w:szCs w:val="24"/>
        </w:rPr>
        <w:t>constructs</w:t>
      </w:r>
      <w:r w:rsidR="001D76DD">
        <w:rPr>
          <w:rFonts w:cs="Times New Roman"/>
          <w:szCs w:val="24"/>
        </w:rPr>
        <w:t xml:space="preserve">. This list represented </w:t>
      </w:r>
      <w:r w:rsidR="00311C14">
        <w:rPr>
          <w:rFonts w:cs="Times New Roman"/>
          <w:szCs w:val="24"/>
        </w:rPr>
        <w:t>all constructs</w:t>
      </w:r>
      <w:r w:rsidR="006C5FB1" w:rsidRPr="00EF2A1B">
        <w:rPr>
          <w:rFonts w:cs="Times New Roman"/>
          <w:szCs w:val="24"/>
        </w:rPr>
        <w:t xml:space="preserve"> identified</w:t>
      </w:r>
      <w:r w:rsidR="00D863DC" w:rsidRPr="00EF2A1B">
        <w:rPr>
          <w:rFonts w:cs="Times New Roman"/>
          <w:szCs w:val="24"/>
        </w:rPr>
        <w:t xml:space="preserve"> by the original judge </w:t>
      </w:r>
      <w:r w:rsidR="00311C14">
        <w:rPr>
          <w:rFonts w:cs="Times New Roman"/>
          <w:szCs w:val="24"/>
        </w:rPr>
        <w:t xml:space="preserve">when profiling the </w:t>
      </w:r>
      <w:r w:rsidR="00D863DC" w:rsidRPr="00EF2A1B">
        <w:rPr>
          <w:rFonts w:cs="Times New Roman"/>
          <w:szCs w:val="24"/>
        </w:rPr>
        <w:t>156 variables</w:t>
      </w:r>
      <w:r w:rsidR="00F269D7" w:rsidRPr="00EF2A1B">
        <w:rPr>
          <w:rFonts w:cs="Times New Roman"/>
          <w:szCs w:val="24"/>
        </w:rPr>
        <w:t xml:space="preserve">. </w:t>
      </w:r>
      <w:r w:rsidR="00D863DC" w:rsidRPr="00EF2A1B">
        <w:rPr>
          <w:rFonts w:cs="Times New Roman"/>
          <w:szCs w:val="24"/>
        </w:rPr>
        <w:t>Judges participated in a one-hour training to become familiar with the different typology classifications</w:t>
      </w:r>
      <w:r w:rsidR="00D957E8">
        <w:rPr>
          <w:rFonts w:cs="Times New Roman"/>
          <w:szCs w:val="24"/>
        </w:rPr>
        <w:t>,</w:t>
      </w:r>
      <w:r w:rsidR="00D863DC" w:rsidRPr="00EF2A1B">
        <w:rPr>
          <w:rFonts w:cs="Times New Roman"/>
          <w:szCs w:val="24"/>
        </w:rPr>
        <w:t xml:space="preserve"> practice </w:t>
      </w:r>
      <w:r w:rsidR="00D957E8">
        <w:rPr>
          <w:rFonts w:cs="Times New Roman"/>
          <w:szCs w:val="24"/>
        </w:rPr>
        <w:t xml:space="preserve">profiling </w:t>
      </w:r>
      <w:r w:rsidR="00D863DC" w:rsidRPr="00EF2A1B">
        <w:rPr>
          <w:rFonts w:cs="Times New Roman"/>
          <w:szCs w:val="24"/>
        </w:rPr>
        <w:t>selected items</w:t>
      </w:r>
      <w:r w:rsidR="00D957E8">
        <w:rPr>
          <w:rFonts w:cs="Times New Roman"/>
          <w:szCs w:val="24"/>
        </w:rPr>
        <w:t xml:space="preserve">, </w:t>
      </w:r>
      <w:r w:rsidR="00D957E8" w:rsidRPr="00EF2A1B">
        <w:rPr>
          <w:rFonts w:cs="Times New Roman"/>
          <w:szCs w:val="24"/>
        </w:rPr>
        <w:t xml:space="preserve">and </w:t>
      </w:r>
      <w:r w:rsidR="00B82619">
        <w:rPr>
          <w:rFonts w:cs="Times New Roman"/>
          <w:szCs w:val="24"/>
        </w:rPr>
        <w:t xml:space="preserve">allow for discussion </w:t>
      </w:r>
      <w:r w:rsidR="00B82619">
        <w:rPr>
          <w:rFonts w:cs="Times New Roman"/>
          <w:szCs w:val="24"/>
        </w:rPr>
        <w:lastRenderedPageBreak/>
        <w:t xml:space="preserve">to establish </w:t>
      </w:r>
      <w:r w:rsidR="00D957E8">
        <w:rPr>
          <w:rFonts w:cs="Times New Roman"/>
          <w:szCs w:val="24"/>
        </w:rPr>
        <w:t xml:space="preserve">a shared </w:t>
      </w:r>
      <w:r w:rsidR="00B82619">
        <w:rPr>
          <w:rFonts w:cs="Times New Roman"/>
          <w:szCs w:val="24"/>
        </w:rPr>
        <w:t>understanding of the task</w:t>
      </w:r>
      <w:r w:rsidR="00D863DC" w:rsidRPr="00EF2A1B">
        <w:rPr>
          <w:rFonts w:cs="Times New Roman"/>
          <w:szCs w:val="24"/>
        </w:rPr>
        <w:t xml:space="preserve">. </w:t>
      </w:r>
      <w:r w:rsidR="00F269D7" w:rsidRPr="00EF2A1B">
        <w:rPr>
          <w:rFonts w:cs="Times New Roman"/>
          <w:szCs w:val="24"/>
        </w:rPr>
        <w:t>The total estimated time for completing the task was 2–3 hours</w:t>
      </w:r>
      <w:r w:rsidR="0038046D" w:rsidRPr="00EF2A1B">
        <w:rPr>
          <w:rFonts w:cs="Times New Roman"/>
          <w:szCs w:val="24"/>
        </w:rPr>
        <w:t xml:space="preserve"> </w:t>
      </w:r>
      <w:r w:rsidR="0018372D">
        <w:rPr>
          <w:rFonts w:cs="Times New Roman"/>
          <w:szCs w:val="24"/>
        </w:rPr>
        <w:t xml:space="preserve">per judge </w:t>
      </w:r>
      <w:r w:rsidR="0038046D" w:rsidRPr="00EF2A1B">
        <w:rPr>
          <w:rFonts w:cs="Times New Roman"/>
          <w:szCs w:val="24"/>
        </w:rPr>
        <w:t xml:space="preserve">(for </w:t>
      </w:r>
      <w:r w:rsidR="00931CB7">
        <w:rPr>
          <w:rFonts w:cs="Times New Roman"/>
          <w:szCs w:val="24"/>
        </w:rPr>
        <w:t xml:space="preserve">an </w:t>
      </w:r>
      <w:r w:rsidR="0038046D" w:rsidRPr="00EF2A1B">
        <w:rPr>
          <w:rFonts w:cs="Times New Roman"/>
          <w:szCs w:val="24"/>
        </w:rPr>
        <w:t>example</w:t>
      </w:r>
      <w:r w:rsidR="00931CB7">
        <w:rPr>
          <w:rFonts w:cs="Times New Roman"/>
          <w:szCs w:val="24"/>
        </w:rPr>
        <w:t xml:space="preserve"> of</w:t>
      </w:r>
      <w:r w:rsidR="0038046D" w:rsidRPr="00EF2A1B">
        <w:rPr>
          <w:rFonts w:cs="Times New Roman"/>
          <w:szCs w:val="24"/>
        </w:rPr>
        <w:t xml:space="preserve"> items judged, see the Supplemental Information)</w:t>
      </w:r>
      <w:r w:rsidR="00F269D7" w:rsidRPr="00EF2A1B">
        <w:rPr>
          <w:rFonts w:cs="Times New Roman"/>
          <w:szCs w:val="24"/>
        </w:rPr>
        <w:t xml:space="preserve">. </w:t>
      </w:r>
    </w:p>
    <w:p w14:paraId="08AA6799" w14:textId="3C9C6301" w:rsidR="0038046D" w:rsidRPr="00EF2A1B" w:rsidRDefault="000138F1" w:rsidP="0038046D">
      <w:pPr>
        <w:ind w:firstLine="720"/>
        <w:rPr>
          <w:rFonts w:cs="Times New Roman"/>
          <w:szCs w:val="24"/>
        </w:rPr>
      </w:pPr>
      <w:r w:rsidRPr="00EF2A1B">
        <w:rPr>
          <w:rFonts w:cs="Times New Roman"/>
          <w:szCs w:val="24"/>
        </w:rPr>
        <w:t>Interrater agreement (IRA) is typically assessed using Fleiss's kappa</w:t>
      </w:r>
      <w:r w:rsidR="00B43F38" w:rsidRPr="00B43F38">
        <w:rPr>
          <w:rFonts w:cs="Times New Roman"/>
          <w:szCs w:val="24"/>
          <w:vertAlign w:val="superscript"/>
        </w:rPr>
        <w:t>43–44</w:t>
      </w:r>
      <w:r w:rsidRPr="00EF2A1B">
        <w:rPr>
          <w:rFonts w:cs="Times New Roman"/>
          <w:szCs w:val="24"/>
        </w:rPr>
        <w:t xml:space="preserve"> in cases for which there are more than two judges.</w:t>
      </w:r>
      <w:r w:rsidRPr="00EF2A1B">
        <w:rPr>
          <w:rStyle w:val="FootnoteReference"/>
          <w:rFonts w:cs="Times New Roman"/>
          <w:szCs w:val="24"/>
        </w:rPr>
        <w:footnoteReference w:id="7"/>
      </w:r>
      <w:r w:rsidRPr="00EF2A1B">
        <w:rPr>
          <w:rFonts w:cs="Times New Roman"/>
          <w:szCs w:val="24"/>
        </w:rPr>
        <w:t xml:space="preserve"> Kappa (</w:t>
      </w:r>
      <w:r w:rsidRPr="00EF2A1B">
        <w:rPr>
          <w:rFonts w:cs="Times New Roman"/>
          <w:i/>
          <w:szCs w:val="24"/>
        </w:rPr>
        <w:t>κ</w:t>
      </w:r>
      <w:r w:rsidRPr="00EF2A1B">
        <w:rPr>
          <w:rFonts w:cs="Times New Roman"/>
          <w:szCs w:val="24"/>
        </w:rPr>
        <w:t xml:space="preserve">) is generally a better measure than a simple percent agreement, as </w:t>
      </w:r>
      <w:r w:rsidRPr="00EF2A1B">
        <w:rPr>
          <w:rFonts w:cs="Times New Roman"/>
          <w:i/>
          <w:szCs w:val="24"/>
        </w:rPr>
        <w:t>κ</w:t>
      </w:r>
      <w:r w:rsidRPr="00EF2A1B">
        <w:rPr>
          <w:rFonts w:cs="Times New Roman"/>
          <w:szCs w:val="24"/>
        </w:rPr>
        <w:t xml:space="preserve"> takes into account the possibility of the agreement occurring by chance. Fleiss’ kappa proposes three critical assumptions: (a) judgments should be categorical (either nominal or ordinal); (b) judges should </w:t>
      </w:r>
      <w:r w:rsidR="002E75B4">
        <w:rPr>
          <w:rFonts w:cs="Times New Roman"/>
          <w:szCs w:val="24"/>
        </w:rPr>
        <w:t xml:space="preserve">use </w:t>
      </w:r>
      <w:r w:rsidRPr="00EF2A1B">
        <w:rPr>
          <w:rFonts w:cs="Times New Roman"/>
          <w:szCs w:val="24"/>
        </w:rPr>
        <w:t xml:space="preserve">the same categories, and (c) the judges are independent of one another. </w:t>
      </w:r>
      <w:r w:rsidR="002E75B4">
        <w:rPr>
          <w:rFonts w:cs="Times New Roman"/>
          <w:szCs w:val="24"/>
        </w:rPr>
        <w:t>T</w:t>
      </w:r>
      <w:r w:rsidRPr="00EF2A1B">
        <w:rPr>
          <w:rFonts w:cs="Times New Roman"/>
          <w:szCs w:val="24"/>
        </w:rPr>
        <w:t xml:space="preserve">he following guidelines are given for </w:t>
      </w:r>
      <w:r w:rsidR="000223C0">
        <w:rPr>
          <w:rFonts w:cs="Times New Roman"/>
          <w:szCs w:val="24"/>
        </w:rPr>
        <w:t xml:space="preserve">interpreting </w:t>
      </w:r>
      <w:r w:rsidRPr="00EF2A1B">
        <w:rPr>
          <w:rFonts w:cs="Times New Roman"/>
          <w:szCs w:val="24"/>
        </w:rPr>
        <w:t>values of Fleiss's Kappa</w:t>
      </w:r>
      <w:r w:rsidR="00B43F38" w:rsidRPr="00B43F38">
        <w:rPr>
          <w:rFonts w:cs="Times New Roman"/>
          <w:szCs w:val="24"/>
          <w:vertAlign w:val="superscript"/>
        </w:rPr>
        <w:t>44</w:t>
      </w:r>
      <w:r w:rsidRPr="00EF2A1B">
        <w:rPr>
          <w:rFonts w:cs="Times New Roman"/>
          <w:szCs w:val="24"/>
        </w:rPr>
        <w:t>: .00–.40 = poor agreement beyond chance; .40–.75 = fair to good agreement beyond chance; &gt; .75 = excellent agreement beyond chance.</w:t>
      </w:r>
    </w:p>
    <w:p w14:paraId="4680DDDE" w14:textId="77777777" w:rsidR="00F269D7" w:rsidRPr="00EF2A1B" w:rsidRDefault="00F269D7" w:rsidP="008C7B68">
      <w:pPr>
        <w:rPr>
          <w:rFonts w:cs="Times New Roman"/>
          <w:szCs w:val="24"/>
        </w:rPr>
      </w:pPr>
    </w:p>
    <w:p w14:paraId="136A7A22" w14:textId="163B0FF3" w:rsidR="00900C61" w:rsidRPr="00EF2A1B" w:rsidRDefault="000138F1" w:rsidP="00900C61">
      <w:pPr>
        <w:pStyle w:val="Heading2"/>
        <w:rPr>
          <w:rFonts w:cs="Times New Roman"/>
          <w:szCs w:val="24"/>
        </w:rPr>
      </w:pPr>
      <w:r w:rsidRPr="00EF2A1B">
        <w:rPr>
          <w:rFonts w:cs="Times New Roman"/>
          <w:szCs w:val="24"/>
        </w:rPr>
        <w:t>Results</w:t>
      </w:r>
    </w:p>
    <w:p w14:paraId="72DFA02F" w14:textId="77777777" w:rsidR="002260B2" w:rsidRPr="00EF2A1B" w:rsidRDefault="002260B2" w:rsidP="002260B2">
      <w:pPr>
        <w:rPr>
          <w:rFonts w:cs="Times New Roman"/>
          <w:szCs w:val="24"/>
        </w:rPr>
      </w:pPr>
    </w:p>
    <w:p w14:paraId="63F08010" w14:textId="6D24A337" w:rsidR="000B08C5" w:rsidRPr="00EF2A1B" w:rsidRDefault="000138F1" w:rsidP="000B08C5">
      <w:pPr>
        <w:rPr>
          <w:rFonts w:cs="Times New Roman"/>
          <w:szCs w:val="24"/>
        </w:rPr>
      </w:pPr>
      <w:r w:rsidRPr="00EF2A1B">
        <w:rPr>
          <w:rFonts w:cs="Times New Roman"/>
          <w:szCs w:val="24"/>
        </w:rPr>
        <w:tab/>
        <w:t xml:space="preserve">Fleiss’s Kappa was calculated for each of the six typologies categorized by the </w:t>
      </w:r>
      <w:r w:rsidR="008F1287" w:rsidRPr="00EF2A1B">
        <w:rPr>
          <w:rFonts w:cs="Times New Roman"/>
          <w:szCs w:val="24"/>
        </w:rPr>
        <w:t>five</w:t>
      </w:r>
      <w:r w:rsidR="00F45E90" w:rsidRPr="00EF2A1B">
        <w:rPr>
          <w:rFonts w:cs="Times New Roman"/>
          <w:szCs w:val="24"/>
        </w:rPr>
        <w:t xml:space="preserve"> </w:t>
      </w:r>
      <w:r w:rsidRPr="00EF2A1B">
        <w:rPr>
          <w:rFonts w:cs="Times New Roman"/>
          <w:szCs w:val="24"/>
        </w:rPr>
        <w:t>judges, as well as an overall average ind</w:t>
      </w:r>
      <w:r w:rsidR="006C5FB1" w:rsidRPr="00EF2A1B">
        <w:rPr>
          <w:rFonts w:cs="Times New Roman"/>
          <w:szCs w:val="24"/>
        </w:rPr>
        <w:t>icator of agreement (see Table 8</w:t>
      </w:r>
      <w:r w:rsidRPr="00EF2A1B">
        <w:rPr>
          <w:rFonts w:cs="Times New Roman"/>
          <w:szCs w:val="24"/>
        </w:rPr>
        <w:t xml:space="preserve">). </w:t>
      </w:r>
      <w:r w:rsidR="00F45E90" w:rsidRPr="00EF2A1B">
        <w:rPr>
          <w:rFonts w:cs="Times New Roman"/>
          <w:szCs w:val="24"/>
        </w:rPr>
        <w:t>Results indicate</w:t>
      </w:r>
      <w:r w:rsidR="00060A55" w:rsidRPr="00EF2A1B">
        <w:rPr>
          <w:rFonts w:cs="Times New Roman"/>
          <w:szCs w:val="24"/>
        </w:rPr>
        <w:t xml:space="preserve">d fair to </w:t>
      </w:r>
      <w:r w:rsidR="00564BAC" w:rsidRPr="00EF2A1B">
        <w:rPr>
          <w:rFonts w:cs="Times New Roman"/>
          <w:szCs w:val="24"/>
        </w:rPr>
        <w:t>excellent</w:t>
      </w:r>
      <w:r w:rsidR="00060A55" w:rsidRPr="00EF2A1B">
        <w:rPr>
          <w:rFonts w:cs="Times New Roman"/>
          <w:szCs w:val="24"/>
        </w:rPr>
        <w:t xml:space="preserve"> agreement</w:t>
      </w:r>
      <w:r w:rsidR="00564BAC" w:rsidRPr="00EF2A1B">
        <w:rPr>
          <w:rFonts w:cs="Times New Roman"/>
          <w:szCs w:val="24"/>
        </w:rPr>
        <w:t xml:space="preserve"> for the different</w:t>
      </w:r>
      <w:r w:rsidR="00060A55" w:rsidRPr="00EF2A1B">
        <w:rPr>
          <w:rFonts w:cs="Times New Roman"/>
          <w:szCs w:val="24"/>
        </w:rPr>
        <w:t xml:space="preserve"> typologies</w:t>
      </w:r>
      <w:r w:rsidR="00564BAC" w:rsidRPr="00EF2A1B">
        <w:rPr>
          <w:rFonts w:cs="Times New Roman"/>
          <w:szCs w:val="24"/>
        </w:rPr>
        <w:t xml:space="preserve"> (</w:t>
      </w:r>
      <w:r w:rsidR="009331D3">
        <w:rPr>
          <w:rFonts w:cs="Times New Roman"/>
          <w:szCs w:val="24"/>
        </w:rPr>
        <w:t>kappa</w:t>
      </w:r>
      <w:r w:rsidR="00564BAC" w:rsidRPr="00EF2A1B">
        <w:rPr>
          <w:rFonts w:cs="Times New Roman"/>
          <w:iCs/>
          <w:szCs w:val="24"/>
        </w:rPr>
        <w:t>s</w:t>
      </w:r>
      <w:r w:rsidR="00564BAC" w:rsidRPr="00EF2A1B">
        <w:rPr>
          <w:rFonts w:cs="Times New Roman"/>
          <w:szCs w:val="24"/>
        </w:rPr>
        <w:t xml:space="preserve"> = .41 to .70)</w:t>
      </w:r>
      <w:r w:rsidR="00060A55" w:rsidRPr="00EF2A1B">
        <w:rPr>
          <w:rFonts w:cs="Times New Roman"/>
          <w:szCs w:val="24"/>
        </w:rPr>
        <w:t xml:space="preserve"> with all significantly exceeding </w:t>
      </w:r>
      <w:r w:rsidR="00564BAC" w:rsidRPr="00EF2A1B">
        <w:rPr>
          <w:rFonts w:cs="Times New Roman"/>
          <w:szCs w:val="24"/>
        </w:rPr>
        <w:t>chance levels. Construct identification and construct reference typologies provided the relatively strongest levels of agreement with kappas of .70 and .69, respectively</w:t>
      </w:r>
      <w:r w:rsidR="00B5516E">
        <w:rPr>
          <w:rFonts w:cs="Times New Roman"/>
          <w:szCs w:val="24"/>
        </w:rPr>
        <w:t xml:space="preserve"> </w:t>
      </w:r>
      <w:r w:rsidR="00B5516E" w:rsidRPr="00B5516E">
        <w:rPr>
          <w:rFonts w:eastAsia="Calibri" w:cs="Times New Roman"/>
          <w:color w:val="000000"/>
          <w:szCs w:val="24"/>
        </w:rPr>
        <w:t>(i.e., good agreement)</w:t>
      </w:r>
      <w:r w:rsidR="00564BAC" w:rsidRPr="00EF2A1B">
        <w:rPr>
          <w:rFonts w:cs="Times New Roman"/>
          <w:szCs w:val="24"/>
        </w:rPr>
        <w:t>. Choosing constructs from a list of terms and identifying the subject of the construct seemed to be the easiest for judges. Construct framework and performance type had the relatively weakest levels of agreement with kappas of .41 and .45</w:t>
      </w:r>
      <w:r w:rsidR="00B5516E">
        <w:rPr>
          <w:rFonts w:cs="Times New Roman"/>
          <w:szCs w:val="24"/>
        </w:rPr>
        <w:t xml:space="preserve"> </w:t>
      </w:r>
      <w:r w:rsidR="00B5516E">
        <w:rPr>
          <w:rFonts w:eastAsia="Calibri"/>
          <w:color w:val="000000"/>
        </w:rPr>
        <w:t>(i.e., fair agreement)</w:t>
      </w:r>
      <w:r w:rsidR="00564BAC" w:rsidRPr="00EF2A1B">
        <w:rPr>
          <w:rFonts w:cs="Times New Roman"/>
          <w:szCs w:val="24"/>
        </w:rPr>
        <w:t xml:space="preserve">. </w:t>
      </w:r>
      <w:r w:rsidR="008F10AD" w:rsidRPr="00EF2A1B">
        <w:rPr>
          <w:rFonts w:cs="Times New Roman"/>
          <w:szCs w:val="24"/>
        </w:rPr>
        <w:t xml:space="preserve">Classifying a predictor-type variable as a changing state or stable trait seemed to be the most challenging determination. Overall, the agreement was within acceptable ranges and provided validity </w:t>
      </w:r>
      <w:r w:rsidR="006334CE">
        <w:rPr>
          <w:rFonts w:cs="Times New Roman"/>
          <w:szCs w:val="24"/>
        </w:rPr>
        <w:t>for the</w:t>
      </w:r>
      <w:r w:rsidR="006334CE" w:rsidRPr="00EF2A1B">
        <w:rPr>
          <w:rFonts w:cs="Times New Roman"/>
          <w:szCs w:val="24"/>
        </w:rPr>
        <w:t xml:space="preserve"> </w:t>
      </w:r>
      <w:r w:rsidR="008F10AD" w:rsidRPr="00EF2A1B">
        <w:rPr>
          <w:rFonts w:cs="Times New Roman"/>
          <w:szCs w:val="24"/>
        </w:rPr>
        <w:t>subjective classifications.</w:t>
      </w:r>
    </w:p>
    <w:p w14:paraId="32578AE2" w14:textId="4FF156CB" w:rsidR="003C2A30" w:rsidRPr="00EF2A1B" w:rsidRDefault="003C2A30" w:rsidP="00D57C0F">
      <w:pPr>
        <w:rPr>
          <w:rFonts w:cs="Times New Roman"/>
          <w:szCs w:val="24"/>
        </w:rPr>
      </w:pPr>
    </w:p>
    <w:p w14:paraId="3F2C1F0F" w14:textId="1F557075" w:rsidR="00F45E90" w:rsidRPr="00EF2A1B" w:rsidRDefault="000138F1" w:rsidP="00F269D7">
      <w:pPr>
        <w:jc w:val="center"/>
        <w:rPr>
          <w:rFonts w:cs="Times New Roman"/>
          <w:szCs w:val="24"/>
        </w:rPr>
      </w:pPr>
      <w:r w:rsidRPr="00EF2A1B">
        <w:rPr>
          <w:rFonts w:cs="Times New Roman"/>
          <w:szCs w:val="24"/>
        </w:rPr>
        <w:t>[insert Table 8</w:t>
      </w:r>
      <w:r w:rsidR="00F269D7" w:rsidRPr="00EF2A1B">
        <w:rPr>
          <w:rFonts w:cs="Times New Roman"/>
          <w:szCs w:val="24"/>
        </w:rPr>
        <w:t xml:space="preserve"> here]</w:t>
      </w:r>
    </w:p>
    <w:p w14:paraId="24D4C16C" w14:textId="4992F70F" w:rsidR="00F45E90" w:rsidRPr="00EF2A1B" w:rsidRDefault="00F45E90" w:rsidP="00D57C0F">
      <w:pPr>
        <w:rPr>
          <w:rFonts w:cs="Times New Roman"/>
          <w:szCs w:val="24"/>
        </w:rPr>
      </w:pPr>
    </w:p>
    <w:p w14:paraId="43C1DF31" w14:textId="77777777" w:rsidR="00444476" w:rsidRPr="00EF2A1B" w:rsidRDefault="000138F1" w:rsidP="00531BEE">
      <w:pPr>
        <w:pStyle w:val="Heading1"/>
        <w:rPr>
          <w:rFonts w:cs="Times New Roman"/>
          <w:szCs w:val="24"/>
        </w:rPr>
      </w:pPr>
      <w:r w:rsidRPr="00EF2A1B">
        <w:rPr>
          <w:rFonts w:cs="Times New Roman"/>
          <w:szCs w:val="24"/>
        </w:rPr>
        <w:t>Conclusion</w:t>
      </w:r>
    </w:p>
    <w:p w14:paraId="7F9C26A0" w14:textId="77777777" w:rsidR="00444476" w:rsidRPr="00EF2A1B" w:rsidRDefault="00444476" w:rsidP="008C202E">
      <w:pPr>
        <w:rPr>
          <w:rFonts w:cs="Times New Roman"/>
          <w:szCs w:val="24"/>
        </w:rPr>
      </w:pPr>
    </w:p>
    <w:p w14:paraId="2482C170" w14:textId="1B34D74C" w:rsidR="00312846" w:rsidRPr="00EF2A1B" w:rsidRDefault="000138F1" w:rsidP="00F94CF6">
      <w:pPr>
        <w:ind w:firstLine="720"/>
        <w:rPr>
          <w:rFonts w:cs="Times New Roman"/>
          <w:szCs w:val="24"/>
        </w:rPr>
      </w:pPr>
      <w:r w:rsidRPr="00EF2A1B">
        <w:rPr>
          <w:rFonts w:cs="Times New Roman"/>
          <w:szCs w:val="24"/>
        </w:rPr>
        <w:t>Taken together, conceptual and methodological profiling help</w:t>
      </w:r>
      <w:r w:rsidR="006232EC">
        <w:rPr>
          <w:rFonts w:cs="Times New Roman"/>
          <w:szCs w:val="24"/>
        </w:rPr>
        <w:t>s</w:t>
      </w:r>
      <w:r w:rsidRPr="00EF2A1B">
        <w:rPr>
          <w:rFonts w:cs="Times New Roman"/>
          <w:szCs w:val="24"/>
        </w:rPr>
        <w:t xml:space="preserve"> researchers identify the meaning behind the variables they are working with and how best to use them in further modeling</w:t>
      </w:r>
      <w:r w:rsidR="00F91758">
        <w:rPr>
          <w:rFonts w:cs="Times New Roman"/>
          <w:szCs w:val="24"/>
        </w:rPr>
        <w:t xml:space="preserve"> and analysis</w:t>
      </w:r>
      <w:r w:rsidRPr="00EF2A1B">
        <w:rPr>
          <w:rFonts w:cs="Times New Roman"/>
          <w:szCs w:val="24"/>
        </w:rPr>
        <w:t>.</w:t>
      </w:r>
      <w:r w:rsidR="00C355D2" w:rsidRPr="00EF2A1B">
        <w:rPr>
          <w:rFonts w:cs="Times New Roman"/>
          <w:szCs w:val="24"/>
        </w:rPr>
        <w:t xml:space="preserve"> We hope that the profiling processes described here will provide researchers additional tools to know their data better and how best to use it. A deeper understanding of data yields better modeling usage, ultimately providing more sound and nuanced inferences to the research queries being assessed. </w:t>
      </w:r>
    </w:p>
    <w:p w14:paraId="24275CF9" w14:textId="77777777" w:rsidR="00331013" w:rsidRDefault="00331013" w:rsidP="008C202E">
      <w:pPr>
        <w:rPr>
          <w:rFonts w:cs="Times New Roman"/>
          <w:szCs w:val="24"/>
        </w:rPr>
        <w:sectPr w:rsidR="00331013" w:rsidSect="00DC7730">
          <w:footnotePr>
            <w:numFmt w:val="chicago"/>
          </w:footnotePr>
          <w:pgSz w:w="12240" w:h="15840"/>
          <w:pgMar w:top="1440" w:right="1440" w:bottom="1440" w:left="1440" w:header="720" w:footer="720" w:gutter="0"/>
          <w:cols w:space="720"/>
          <w:docGrid w:linePitch="360"/>
        </w:sectPr>
      </w:pPr>
    </w:p>
    <w:p w14:paraId="47439C29" w14:textId="2282D159" w:rsidR="007014F5" w:rsidRDefault="00331013" w:rsidP="00331013">
      <w:pPr>
        <w:pStyle w:val="Heading1"/>
      </w:pPr>
      <w:r>
        <w:lastRenderedPageBreak/>
        <w:t>Acknowledgments</w:t>
      </w:r>
    </w:p>
    <w:p w14:paraId="0FA601C0" w14:textId="6E9DE1FD" w:rsidR="00331013" w:rsidRDefault="00331013" w:rsidP="00331013"/>
    <w:p w14:paraId="39F38C70" w14:textId="3E9A889E" w:rsidR="00331013" w:rsidRDefault="00331013" w:rsidP="00331013">
      <w:r>
        <w:t xml:space="preserve">The authors thank Sallie Keller, Stephanie Shipp, </w:t>
      </w:r>
      <w:r w:rsidR="005375CD">
        <w:t xml:space="preserve">Aaron Schroeder, </w:t>
      </w:r>
      <w:r>
        <w:t xml:space="preserve">and Joanna </w:t>
      </w:r>
      <w:r w:rsidRPr="00331013">
        <w:t>Schroeder</w:t>
      </w:r>
      <w:r>
        <w:t xml:space="preserve"> for their comments on a draft of this manuscript. Also, the authors thank Alyssa Mikytuck, Josh Goldstein, Eric Oh, and Kathryn Linehan for their assistance with interrater agreement portion of this research. Research in this article has not been published or disseminated previously.</w:t>
      </w:r>
    </w:p>
    <w:p w14:paraId="1616B731" w14:textId="77777777" w:rsidR="00331013" w:rsidRDefault="00331013" w:rsidP="00331013"/>
    <w:p w14:paraId="13D7C21A" w14:textId="77777777" w:rsidR="00893302" w:rsidRDefault="00893302" w:rsidP="00331013"/>
    <w:p w14:paraId="04FB32CE" w14:textId="77777777" w:rsidR="00893302" w:rsidRDefault="00893302" w:rsidP="00331013"/>
    <w:p w14:paraId="1EA2E4E1" w14:textId="77777777" w:rsidR="00893302" w:rsidRDefault="00893302" w:rsidP="00331013"/>
    <w:p w14:paraId="6A335F35" w14:textId="77777777" w:rsidR="00893302" w:rsidRDefault="00893302" w:rsidP="00331013">
      <w:pPr>
        <w:sectPr w:rsidR="00893302" w:rsidSect="005D7988">
          <w:pgSz w:w="12240" w:h="15840"/>
          <w:pgMar w:top="1440" w:right="1440" w:bottom="1440" w:left="1440" w:header="720" w:footer="720" w:gutter="0"/>
          <w:cols w:space="720"/>
          <w:docGrid w:linePitch="360"/>
        </w:sectPr>
      </w:pPr>
    </w:p>
    <w:p w14:paraId="3A38695F" w14:textId="08643B97" w:rsidR="00893302" w:rsidRDefault="00893302" w:rsidP="00893302">
      <w:pPr>
        <w:pStyle w:val="Heading1"/>
      </w:pPr>
      <w:r>
        <w:lastRenderedPageBreak/>
        <w:t>Authorship Contribution Statement</w:t>
      </w:r>
    </w:p>
    <w:p w14:paraId="2B41462A" w14:textId="7627B9E7" w:rsidR="00893302" w:rsidRDefault="00893302" w:rsidP="00331013"/>
    <w:p w14:paraId="6D13DD02" w14:textId="690D6E8C" w:rsidR="003F7093" w:rsidRDefault="003F7093" w:rsidP="00331013">
      <w:r w:rsidRPr="003F7093">
        <w:rPr>
          <w:b/>
          <w:bCs/>
        </w:rPr>
        <w:t>Author 1</w:t>
      </w:r>
      <w:r>
        <w:t xml:space="preserve">: Conceptualization (equal); Formal analysis (lead); Investigation (lead); Methodology (equal); Project administration (lead); Supervision (lead); Visualization (supporting); Writing –original draft (lead); Writing </w:t>
      </w:r>
      <w:r w:rsidR="004277DA">
        <w:t>–</w:t>
      </w:r>
      <w:r w:rsidR="004277DA">
        <w:t xml:space="preserve"> review &amp; </w:t>
      </w:r>
      <w:r>
        <w:t xml:space="preserve">editing (equal); </w:t>
      </w:r>
      <w:r w:rsidRPr="003F7093">
        <w:rPr>
          <w:b/>
          <w:bCs/>
        </w:rPr>
        <w:t>Author 2</w:t>
      </w:r>
      <w:r>
        <w:t xml:space="preserve">: Conceptualization (equal); Methodology (equal); Project administration (supporting); Visualization (lead); </w:t>
      </w:r>
      <w:r w:rsidR="004277DA">
        <w:t xml:space="preserve">Writing </w:t>
      </w:r>
      <w:r w:rsidR="004277DA">
        <w:t>–</w:t>
      </w:r>
      <w:r w:rsidR="004277DA">
        <w:t xml:space="preserve"> original draft (supporting); </w:t>
      </w:r>
      <w:r>
        <w:t xml:space="preserve">Writing </w:t>
      </w:r>
      <w:r w:rsidR="004277DA">
        <w:t>–</w:t>
      </w:r>
      <w:r>
        <w:t xml:space="preserve"> review &amp; editing (equal)</w:t>
      </w:r>
      <w:r w:rsidR="004277DA">
        <w:t>.</w:t>
      </w:r>
    </w:p>
    <w:p w14:paraId="18B5ACBB" w14:textId="0CB037BC" w:rsidR="003F7093" w:rsidRDefault="003F7093" w:rsidP="00331013"/>
    <w:p w14:paraId="5F56EACE" w14:textId="77777777" w:rsidR="003F7093" w:rsidRDefault="003F7093" w:rsidP="00331013"/>
    <w:p w14:paraId="25606692" w14:textId="77777777" w:rsidR="00893302" w:rsidRDefault="00893302" w:rsidP="00331013"/>
    <w:p w14:paraId="36BFACB6" w14:textId="022D77FA" w:rsidR="00893302" w:rsidRDefault="00893302" w:rsidP="00331013">
      <w:pPr>
        <w:sectPr w:rsidR="00893302" w:rsidSect="005D7988">
          <w:pgSz w:w="12240" w:h="15840"/>
          <w:pgMar w:top="1440" w:right="1440" w:bottom="1440" w:left="1440" w:header="720" w:footer="720" w:gutter="0"/>
          <w:cols w:space="720"/>
          <w:docGrid w:linePitch="360"/>
        </w:sectPr>
      </w:pPr>
    </w:p>
    <w:p w14:paraId="1E3DCA71" w14:textId="6373E1C9" w:rsidR="00331013" w:rsidRDefault="00331013" w:rsidP="00331013">
      <w:pPr>
        <w:pStyle w:val="Heading1"/>
      </w:pPr>
      <w:r>
        <w:lastRenderedPageBreak/>
        <w:t>Author Disclosure Statement</w:t>
      </w:r>
    </w:p>
    <w:p w14:paraId="3D9B6875" w14:textId="0E0325A0" w:rsidR="00331013" w:rsidRDefault="00331013" w:rsidP="00331013"/>
    <w:p w14:paraId="29C72BCA" w14:textId="5EC092ED" w:rsidR="00331013" w:rsidRPr="00331013" w:rsidRDefault="00331013" w:rsidP="00331013">
      <w:r w:rsidRPr="00331013">
        <w:t xml:space="preserve">The authors declare that there are no potential conflicts of interest with respect to the research, authorship, </w:t>
      </w:r>
      <w:r w:rsidR="00E53A97">
        <w:t xml:space="preserve">funding, </w:t>
      </w:r>
      <w:r w:rsidRPr="00331013">
        <w:t>and/or publication of this article.</w:t>
      </w:r>
    </w:p>
    <w:p w14:paraId="283AD1E1" w14:textId="77777777" w:rsidR="007014F5" w:rsidRDefault="007014F5" w:rsidP="008C202E">
      <w:pPr>
        <w:rPr>
          <w:rFonts w:cs="Times New Roman"/>
          <w:szCs w:val="24"/>
        </w:rPr>
      </w:pPr>
    </w:p>
    <w:p w14:paraId="1C30C8F1" w14:textId="77777777" w:rsidR="00107E5B" w:rsidRDefault="00107E5B" w:rsidP="008C202E">
      <w:pPr>
        <w:rPr>
          <w:rFonts w:cs="Times New Roman"/>
          <w:szCs w:val="24"/>
        </w:rPr>
        <w:sectPr w:rsidR="00107E5B" w:rsidSect="005D7988">
          <w:pgSz w:w="12240" w:h="15840"/>
          <w:pgMar w:top="1440" w:right="1440" w:bottom="1440" w:left="1440" w:header="720" w:footer="720" w:gutter="0"/>
          <w:cols w:space="720"/>
          <w:docGrid w:linePitch="360"/>
        </w:sectPr>
      </w:pPr>
    </w:p>
    <w:p w14:paraId="2A75DDE0" w14:textId="686D26EE" w:rsidR="00331013" w:rsidRDefault="00107E5B" w:rsidP="00107E5B">
      <w:pPr>
        <w:pStyle w:val="Heading1"/>
      </w:pPr>
      <w:r>
        <w:lastRenderedPageBreak/>
        <w:t>Funding Statement</w:t>
      </w:r>
    </w:p>
    <w:p w14:paraId="36D635CE" w14:textId="77777777" w:rsidR="00107E5B" w:rsidRDefault="00107E5B" w:rsidP="008C202E"/>
    <w:p w14:paraId="1AF505C3" w14:textId="43EF6334" w:rsidR="00107E5B" w:rsidRDefault="00107E5B" w:rsidP="008C202E">
      <w:pPr>
        <w:rPr>
          <w:rFonts w:cs="Times New Roman"/>
          <w:szCs w:val="24"/>
        </w:rPr>
      </w:pPr>
      <w:r w:rsidRPr="00331013">
        <w:t>This research was supported by a cooperative agreement (# W911NF1920164) between the University of Virginia and the U.S. Army Research Institute for the Behavioral and Social Sciences.</w:t>
      </w:r>
      <w:r w:rsidRPr="00107E5B">
        <w:t xml:space="preserve"> </w:t>
      </w:r>
      <w:r w:rsidRPr="00107E5B">
        <w:t>The views expressed in this article are those of the authors and do not reflect the official policy or position of the Department of the Army, DOD, or the U.S. Government.</w:t>
      </w:r>
    </w:p>
    <w:p w14:paraId="7C95DC49" w14:textId="77777777" w:rsidR="00107E5B" w:rsidRDefault="00107E5B" w:rsidP="008C202E">
      <w:pPr>
        <w:rPr>
          <w:rFonts w:cs="Times New Roman"/>
          <w:szCs w:val="24"/>
        </w:rPr>
      </w:pPr>
    </w:p>
    <w:p w14:paraId="07CAACC3" w14:textId="44EABE5D" w:rsidR="00107E5B" w:rsidRPr="00EF2A1B" w:rsidRDefault="00107E5B" w:rsidP="008C202E">
      <w:pPr>
        <w:rPr>
          <w:rFonts w:cs="Times New Roman"/>
          <w:szCs w:val="24"/>
        </w:rPr>
        <w:sectPr w:rsidR="00107E5B" w:rsidRPr="00EF2A1B" w:rsidSect="005D7988">
          <w:pgSz w:w="12240" w:h="15840"/>
          <w:pgMar w:top="1440" w:right="1440" w:bottom="1440" w:left="1440" w:header="720" w:footer="720" w:gutter="0"/>
          <w:cols w:space="720"/>
          <w:docGrid w:linePitch="360"/>
        </w:sectPr>
      </w:pPr>
    </w:p>
    <w:p w14:paraId="05525C7B" w14:textId="77777777" w:rsidR="00573C87" w:rsidRPr="00EF2A1B" w:rsidRDefault="000138F1" w:rsidP="00531BEE">
      <w:pPr>
        <w:pStyle w:val="Heading1"/>
        <w:rPr>
          <w:rFonts w:cs="Times New Roman"/>
          <w:b w:val="0"/>
          <w:szCs w:val="24"/>
        </w:rPr>
      </w:pPr>
      <w:r w:rsidRPr="00EF2A1B">
        <w:rPr>
          <w:rFonts w:cs="Times New Roman"/>
          <w:b w:val="0"/>
          <w:szCs w:val="24"/>
        </w:rPr>
        <w:lastRenderedPageBreak/>
        <w:t>References</w:t>
      </w:r>
    </w:p>
    <w:p w14:paraId="43B29188" w14:textId="77777777" w:rsidR="00493C5D" w:rsidRPr="00EF2A1B" w:rsidRDefault="00493C5D" w:rsidP="00493C5D">
      <w:pPr>
        <w:rPr>
          <w:rFonts w:cs="Times New Roman"/>
          <w:szCs w:val="24"/>
        </w:rPr>
      </w:pPr>
    </w:p>
    <w:p w14:paraId="5A004412" w14:textId="77777777" w:rsidR="00556DA8" w:rsidRPr="00301418" w:rsidRDefault="00556DA8" w:rsidP="00556DA8">
      <w:pPr>
        <w:pStyle w:val="ListParagraph"/>
        <w:numPr>
          <w:ilvl w:val="0"/>
          <w:numId w:val="19"/>
        </w:numPr>
        <w:rPr>
          <w:rFonts w:cs="Times New Roman"/>
          <w:szCs w:val="24"/>
        </w:rPr>
      </w:pPr>
      <w:r w:rsidRPr="00301418">
        <w:rPr>
          <w:rFonts w:cs="Times New Roman"/>
          <w:szCs w:val="24"/>
        </w:rPr>
        <w:t xml:space="preserve">Lord FM. On the statistical treatment of football numbers. </w:t>
      </w:r>
      <w:r>
        <w:rPr>
          <w:rFonts w:cs="Times New Roman"/>
          <w:szCs w:val="24"/>
        </w:rPr>
        <w:t>Am Psychol 1953;</w:t>
      </w:r>
      <w:r w:rsidRPr="00301418">
        <w:rPr>
          <w:rFonts w:cs="Times New Roman"/>
          <w:iCs/>
          <w:szCs w:val="24"/>
        </w:rPr>
        <w:t>8</w:t>
      </w:r>
      <w:r>
        <w:rPr>
          <w:rFonts w:cs="Times New Roman"/>
          <w:iCs/>
          <w:szCs w:val="24"/>
        </w:rPr>
        <w:t>:</w:t>
      </w:r>
      <w:r w:rsidRPr="00301418">
        <w:rPr>
          <w:rFonts w:cs="Times New Roman"/>
          <w:szCs w:val="24"/>
        </w:rPr>
        <w:t xml:space="preserve">750–751. doi: 10.1037/h0063675 </w:t>
      </w:r>
    </w:p>
    <w:p w14:paraId="574042B3" w14:textId="77777777" w:rsidR="00556DA8" w:rsidRPr="00CB3BAC" w:rsidRDefault="00556DA8" w:rsidP="00556DA8">
      <w:pPr>
        <w:ind w:left="720" w:hanging="720"/>
        <w:rPr>
          <w:rFonts w:cs="Times New Roman"/>
          <w:szCs w:val="24"/>
        </w:rPr>
      </w:pPr>
    </w:p>
    <w:p w14:paraId="574BB6E6" w14:textId="77777777" w:rsidR="00556DA8" w:rsidRPr="00CB3BAC" w:rsidRDefault="00556DA8" w:rsidP="00556DA8">
      <w:pPr>
        <w:pStyle w:val="ListParagraph"/>
        <w:numPr>
          <w:ilvl w:val="0"/>
          <w:numId w:val="19"/>
        </w:numPr>
        <w:rPr>
          <w:rFonts w:eastAsia="Calibri" w:cs="Times New Roman"/>
          <w:szCs w:val="24"/>
        </w:rPr>
      </w:pPr>
      <w:r w:rsidRPr="00CB3BAC">
        <w:rPr>
          <w:rFonts w:eastAsia="Calibri" w:cs="Times New Roman"/>
          <w:szCs w:val="24"/>
        </w:rPr>
        <w:t>Provost F, Fawcett T. Data science and its relationship to big data and data-driven decision making. Big Data</w:t>
      </w:r>
      <w:r>
        <w:rPr>
          <w:rFonts w:eastAsia="Calibri" w:cs="Times New Roman"/>
          <w:szCs w:val="24"/>
        </w:rPr>
        <w:t xml:space="preserve"> 2013;</w:t>
      </w:r>
      <w:r w:rsidRPr="00CB3BAC">
        <w:rPr>
          <w:rFonts w:eastAsia="Calibri" w:cs="Times New Roman"/>
          <w:szCs w:val="24"/>
        </w:rPr>
        <w:t>1</w:t>
      </w:r>
      <w:r>
        <w:rPr>
          <w:rFonts w:eastAsia="Calibri" w:cs="Times New Roman"/>
          <w:szCs w:val="24"/>
        </w:rPr>
        <w:t>;</w:t>
      </w:r>
      <w:r w:rsidRPr="00CB3BAC">
        <w:rPr>
          <w:rFonts w:eastAsia="Calibri" w:cs="Times New Roman"/>
          <w:szCs w:val="24"/>
        </w:rPr>
        <w:t xml:space="preserve">51–59. </w:t>
      </w:r>
      <w:r w:rsidRPr="00FC6B80">
        <w:rPr>
          <w:rFonts w:eastAsia="Calibri" w:cs="Times New Roman"/>
          <w:szCs w:val="24"/>
        </w:rPr>
        <w:t>doi: 10.1089/big.2013.1508</w:t>
      </w:r>
      <w:r w:rsidRPr="00CB3BAC">
        <w:rPr>
          <w:rFonts w:eastAsia="Calibri" w:cs="Times New Roman"/>
          <w:szCs w:val="24"/>
        </w:rPr>
        <w:t xml:space="preserve"> </w:t>
      </w:r>
    </w:p>
    <w:p w14:paraId="0EB488A6" w14:textId="77777777" w:rsidR="00556DA8" w:rsidRPr="00CB3BAC" w:rsidRDefault="00556DA8" w:rsidP="00556DA8">
      <w:pPr>
        <w:ind w:left="720" w:hanging="720"/>
        <w:rPr>
          <w:rFonts w:cs="Times New Roman"/>
          <w:szCs w:val="24"/>
        </w:rPr>
      </w:pPr>
    </w:p>
    <w:p w14:paraId="3EEAFBC8" w14:textId="77777777" w:rsidR="00556DA8" w:rsidRPr="00CB3BAC" w:rsidRDefault="00556DA8" w:rsidP="00556DA8">
      <w:pPr>
        <w:pStyle w:val="ListParagraph"/>
        <w:numPr>
          <w:ilvl w:val="0"/>
          <w:numId w:val="19"/>
        </w:numPr>
        <w:rPr>
          <w:rFonts w:eastAsia="Calibri" w:cs="Times New Roman"/>
          <w:szCs w:val="24"/>
        </w:rPr>
      </w:pPr>
      <w:r w:rsidRPr="00CB3BAC">
        <w:rPr>
          <w:rFonts w:eastAsia="Calibri" w:cs="Times New Roman"/>
          <w:szCs w:val="24"/>
        </w:rPr>
        <w:t xml:space="preserve">van der Aalst WMP. The data science revolution: How learning machines changed the way we work and do business. </w:t>
      </w:r>
      <w:r>
        <w:rPr>
          <w:rFonts w:eastAsia="Calibri" w:cs="Times New Roman"/>
          <w:szCs w:val="24"/>
        </w:rPr>
        <w:t>(</w:t>
      </w:r>
      <w:r w:rsidRPr="00CB3BAC">
        <w:rPr>
          <w:rFonts w:eastAsia="Calibri" w:cs="Times New Roman"/>
          <w:szCs w:val="24"/>
        </w:rPr>
        <w:t xml:space="preserve">Strous L, Johnson R, Grier DA, </w:t>
      </w:r>
      <w:r>
        <w:rPr>
          <w:rFonts w:eastAsia="Calibri" w:cs="Times New Roman"/>
          <w:szCs w:val="24"/>
        </w:rPr>
        <w:t>et al</w:t>
      </w:r>
      <w:r w:rsidRPr="00CB3BAC">
        <w:rPr>
          <w:rFonts w:eastAsia="Calibri" w:cs="Times New Roman"/>
          <w:szCs w:val="24"/>
        </w:rPr>
        <w:t xml:space="preserve">. </w:t>
      </w:r>
      <w:r>
        <w:rPr>
          <w:rFonts w:eastAsia="Calibri" w:cs="Times New Roman"/>
          <w:szCs w:val="24"/>
        </w:rPr>
        <w:t>e</w:t>
      </w:r>
      <w:r w:rsidRPr="00CB3BAC">
        <w:rPr>
          <w:rFonts w:eastAsia="Calibri" w:cs="Times New Roman"/>
          <w:szCs w:val="24"/>
        </w:rPr>
        <w:t>ds.), Unimagined futures: ICT opportunities and challenges Springer</w:t>
      </w:r>
      <w:r>
        <w:rPr>
          <w:rFonts w:eastAsia="Calibri" w:cs="Times New Roman"/>
          <w:szCs w:val="24"/>
        </w:rPr>
        <w:t xml:space="preserve">; 2020; </w:t>
      </w:r>
      <w:r w:rsidRPr="00CB3BAC">
        <w:rPr>
          <w:rFonts w:eastAsia="Calibri" w:cs="Times New Roman"/>
          <w:szCs w:val="24"/>
        </w:rPr>
        <w:t>pp. 5–19</w:t>
      </w:r>
      <w:r>
        <w:rPr>
          <w:rFonts w:eastAsia="Calibri" w:cs="Times New Roman"/>
          <w:szCs w:val="24"/>
        </w:rPr>
        <w:t xml:space="preserve">. </w:t>
      </w:r>
      <w:r w:rsidRPr="00FC6B80">
        <w:rPr>
          <w:rFonts w:eastAsia="Calibri" w:cs="Times New Roman"/>
          <w:szCs w:val="24"/>
        </w:rPr>
        <w:t>doi: 10.1007/978-3-030-64246-4_2</w:t>
      </w:r>
      <w:r w:rsidRPr="00CB3BAC">
        <w:rPr>
          <w:rFonts w:eastAsia="Calibri" w:cs="Times New Roman"/>
          <w:szCs w:val="24"/>
        </w:rPr>
        <w:t xml:space="preserve"> </w:t>
      </w:r>
    </w:p>
    <w:p w14:paraId="57C9F954" w14:textId="77777777" w:rsidR="00556DA8" w:rsidRDefault="00556DA8" w:rsidP="00556DA8">
      <w:pPr>
        <w:ind w:left="720" w:hanging="720"/>
        <w:rPr>
          <w:rFonts w:cs="Times New Roman"/>
          <w:szCs w:val="24"/>
        </w:rPr>
      </w:pPr>
    </w:p>
    <w:p w14:paraId="7A6EE4E7" w14:textId="77777777" w:rsidR="00556DA8" w:rsidRPr="00141BE0" w:rsidRDefault="00556DA8" w:rsidP="00556DA8">
      <w:pPr>
        <w:pStyle w:val="ListParagraph"/>
        <w:numPr>
          <w:ilvl w:val="0"/>
          <w:numId w:val="19"/>
        </w:numPr>
        <w:rPr>
          <w:rFonts w:cs="Times New Roman"/>
          <w:szCs w:val="24"/>
        </w:rPr>
      </w:pPr>
      <w:r>
        <w:t>Garber AM. Data Science: What the Educated Citizen Needs to Know</w:t>
      </w:r>
      <w:r w:rsidRPr="00141BE0">
        <w:t xml:space="preserve">. </w:t>
      </w:r>
      <w:r>
        <w:t>Harv Data Sci Rev 2019;</w:t>
      </w:r>
      <w:r w:rsidRPr="00141BE0">
        <w:t>1.1</w:t>
      </w:r>
      <w:r>
        <w:t>:</w:t>
      </w:r>
      <w:r w:rsidRPr="00141BE0">
        <w:t>1</w:t>
      </w:r>
      <w:r w:rsidRPr="00141BE0">
        <w:rPr>
          <w:rFonts w:cs="Times New Roman"/>
          <w:szCs w:val="24"/>
        </w:rPr>
        <w:t>–</w:t>
      </w:r>
      <w:r w:rsidRPr="00141BE0">
        <w:t xml:space="preserve">14. doi: 10.1162/99608f92.88ba42cb </w:t>
      </w:r>
    </w:p>
    <w:p w14:paraId="0B506683" w14:textId="77777777" w:rsidR="00556DA8" w:rsidRDefault="00556DA8" w:rsidP="00556DA8">
      <w:pPr>
        <w:ind w:left="720" w:hanging="720"/>
        <w:rPr>
          <w:rFonts w:cs="Times New Roman"/>
          <w:szCs w:val="24"/>
        </w:rPr>
      </w:pPr>
    </w:p>
    <w:p w14:paraId="267954FB" w14:textId="77777777" w:rsidR="00556DA8" w:rsidRPr="00141BE0" w:rsidRDefault="00556DA8" w:rsidP="00556DA8">
      <w:pPr>
        <w:pStyle w:val="ListParagraph"/>
        <w:numPr>
          <w:ilvl w:val="0"/>
          <w:numId w:val="19"/>
        </w:numPr>
        <w:rPr>
          <w:rFonts w:eastAsia="Calibri" w:cs="Times New Roman"/>
          <w:szCs w:val="24"/>
        </w:rPr>
      </w:pPr>
      <w:r w:rsidRPr="00141BE0">
        <w:rPr>
          <w:rFonts w:eastAsia="Calibri" w:cs="Times New Roman"/>
          <w:szCs w:val="24"/>
        </w:rPr>
        <w:t xml:space="preserve">Wing JM, Janeja VP, Kloefkorn T, </w:t>
      </w:r>
      <w:r>
        <w:rPr>
          <w:rFonts w:eastAsia="Calibri" w:cs="Times New Roman"/>
          <w:szCs w:val="24"/>
        </w:rPr>
        <w:t>et al</w:t>
      </w:r>
      <w:r w:rsidRPr="00141BE0">
        <w:rPr>
          <w:rFonts w:eastAsia="Calibri" w:cs="Times New Roman"/>
          <w:szCs w:val="24"/>
        </w:rPr>
        <w:t>. Data Science Leadership Summit: Summary Report. Technical Report</w:t>
      </w:r>
      <w:r>
        <w:rPr>
          <w:rFonts w:eastAsia="Calibri" w:cs="Times New Roman"/>
          <w:szCs w:val="24"/>
        </w:rPr>
        <w:t>; 2018</w:t>
      </w:r>
      <w:r w:rsidRPr="00141BE0">
        <w:rPr>
          <w:rFonts w:eastAsia="Calibri" w:cs="Times New Roman"/>
          <w:szCs w:val="24"/>
        </w:rPr>
        <w:t xml:space="preserve">. National Science Foundation, USA. </w:t>
      </w:r>
      <w:r>
        <w:rPr>
          <w:rFonts w:eastAsia="Calibri" w:cs="Times New Roman"/>
          <w:szCs w:val="24"/>
        </w:rPr>
        <w:t xml:space="preserve">doi: </w:t>
      </w:r>
      <w:r w:rsidRPr="00141BE0">
        <w:rPr>
          <w:rFonts w:eastAsia="Calibri" w:cs="Times New Roman"/>
          <w:szCs w:val="24"/>
        </w:rPr>
        <w:t xml:space="preserve">10.13140/RG.2.2.13710.61764 </w:t>
      </w:r>
    </w:p>
    <w:p w14:paraId="17BDED2A" w14:textId="77777777" w:rsidR="00556DA8" w:rsidRDefault="00556DA8" w:rsidP="00556DA8">
      <w:pPr>
        <w:ind w:left="720" w:hanging="720"/>
        <w:rPr>
          <w:rFonts w:cs="Times New Roman"/>
          <w:szCs w:val="24"/>
        </w:rPr>
      </w:pPr>
    </w:p>
    <w:p w14:paraId="6C401EC6" w14:textId="77777777" w:rsidR="00556DA8" w:rsidRPr="00141BE0" w:rsidRDefault="00556DA8" w:rsidP="00556DA8">
      <w:pPr>
        <w:pStyle w:val="ListParagraph"/>
        <w:numPr>
          <w:ilvl w:val="0"/>
          <w:numId w:val="19"/>
        </w:numPr>
        <w:rPr>
          <w:rFonts w:cs="Times New Roman"/>
          <w:szCs w:val="24"/>
        </w:rPr>
      </w:pPr>
      <w:r w:rsidRPr="00141BE0">
        <w:rPr>
          <w:rFonts w:cs="Times New Roman"/>
          <w:szCs w:val="24"/>
        </w:rPr>
        <w:t xml:space="preserve">Adjerid I, Kelley K. </w:t>
      </w:r>
      <w:r w:rsidRPr="00C10726">
        <w:rPr>
          <w:rFonts w:cs="Times New Roman"/>
          <w:szCs w:val="24"/>
        </w:rPr>
        <w:t>Big data in psychology: A framework for research advancement. Am Psychol</w:t>
      </w:r>
      <w:r>
        <w:rPr>
          <w:rFonts w:cs="Times New Roman"/>
          <w:szCs w:val="24"/>
        </w:rPr>
        <w:t xml:space="preserve"> 2018;</w:t>
      </w:r>
      <w:r w:rsidRPr="00C10726">
        <w:rPr>
          <w:rFonts w:cs="Times New Roman"/>
          <w:szCs w:val="24"/>
        </w:rPr>
        <w:t>73</w:t>
      </w:r>
      <w:r>
        <w:rPr>
          <w:rFonts w:cs="Times New Roman"/>
          <w:szCs w:val="24"/>
        </w:rPr>
        <w:t>:</w:t>
      </w:r>
      <w:r w:rsidRPr="00141BE0">
        <w:rPr>
          <w:rFonts w:cs="Times New Roman"/>
          <w:szCs w:val="24"/>
        </w:rPr>
        <w:t xml:space="preserve">899–917. </w:t>
      </w:r>
      <w:r w:rsidRPr="00C10726">
        <w:rPr>
          <w:rFonts w:cs="Times New Roman"/>
          <w:szCs w:val="24"/>
        </w:rPr>
        <w:t>doi: 10.1037/amp0000190</w:t>
      </w:r>
      <w:r w:rsidRPr="00141BE0">
        <w:rPr>
          <w:rFonts w:cs="Times New Roman"/>
          <w:szCs w:val="24"/>
        </w:rPr>
        <w:t xml:space="preserve">    </w:t>
      </w:r>
    </w:p>
    <w:p w14:paraId="72E98CCF" w14:textId="77777777" w:rsidR="00556DA8" w:rsidRDefault="00556DA8" w:rsidP="00556DA8">
      <w:pPr>
        <w:ind w:left="720" w:hanging="720"/>
        <w:rPr>
          <w:rFonts w:cs="Times New Roman"/>
          <w:szCs w:val="24"/>
        </w:rPr>
      </w:pPr>
    </w:p>
    <w:p w14:paraId="04CBDD36" w14:textId="77777777" w:rsidR="00556DA8" w:rsidRPr="00C10726" w:rsidRDefault="00556DA8" w:rsidP="00556DA8">
      <w:pPr>
        <w:pStyle w:val="ListParagraph"/>
        <w:numPr>
          <w:ilvl w:val="0"/>
          <w:numId w:val="19"/>
        </w:numPr>
        <w:rPr>
          <w:rFonts w:cs="Times New Roman"/>
          <w:szCs w:val="24"/>
        </w:rPr>
      </w:pPr>
      <w:r w:rsidRPr="00C10726">
        <w:rPr>
          <w:rFonts w:cs="Times New Roman"/>
          <w:szCs w:val="24"/>
        </w:rPr>
        <w:t xml:space="preserve">Keller SA, Shipp SS, Schroeder AD, et al. Doing data science: A framework and case study. </w:t>
      </w:r>
      <w:r>
        <w:rPr>
          <w:rFonts w:cs="Times New Roman"/>
          <w:szCs w:val="24"/>
        </w:rPr>
        <w:t>Harv Data Sci Rev 2020;</w:t>
      </w:r>
      <w:r w:rsidRPr="00C10726">
        <w:rPr>
          <w:rFonts w:cs="Times New Roman"/>
          <w:szCs w:val="24"/>
        </w:rPr>
        <w:t>2.1</w:t>
      </w:r>
      <w:r>
        <w:rPr>
          <w:rFonts w:cs="Times New Roman"/>
          <w:szCs w:val="24"/>
        </w:rPr>
        <w:t>:</w:t>
      </w:r>
      <w:r w:rsidRPr="00C10726">
        <w:rPr>
          <w:rFonts w:cs="Times New Roman"/>
          <w:szCs w:val="24"/>
        </w:rPr>
        <w:t xml:space="preserve">2–28. doi: 10.1162/99608f92.2d83f7f5 </w:t>
      </w:r>
    </w:p>
    <w:p w14:paraId="1BF20569" w14:textId="77777777" w:rsidR="00556DA8" w:rsidRPr="00C10726" w:rsidRDefault="00556DA8" w:rsidP="00556DA8">
      <w:pPr>
        <w:ind w:left="720" w:hanging="720"/>
        <w:rPr>
          <w:rFonts w:cs="Times New Roman"/>
          <w:szCs w:val="24"/>
        </w:rPr>
      </w:pPr>
    </w:p>
    <w:p w14:paraId="2EC647BD" w14:textId="77777777" w:rsidR="00556DA8" w:rsidRPr="00C10726" w:rsidRDefault="00556DA8" w:rsidP="00556DA8">
      <w:pPr>
        <w:pStyle w:val="ListParagraph"/>
        <w:numPr>
          <w:ilvl w:val="0"/>
          <w:numId w:val="19"/>
        </w:numPr>
        <w:rPr>
          <w:rFonts w:cs="Times New Roman"/>
          <w:szCs w:val="24"/>
        </w:rPr>
      </w:pPr>
      <w:r w:rsidRPr="00C10726">
        <w:rPr>
          <w:rFonts w:cs="Times New Roman"/>
          <w:szCs w:val="24"/>
        </w:rPr>
        <w:t>King</w:t>
      </w:r>
      <w:r>
        <w:rPr>
          <w:rFonts w:cs="Times New Roman"/>
          <w:szCs w:val="24"/>
        </w:rPr>
        <w:t xml:space="preserve"> </w:t>
      </w:r>
      <w:r w:rsidRPr="00C10726">
        <w:rPr>
          <w:rFonts w:cs="Times New Roman"/>
          <w:szCs w:val="24"/>
        </w:rPr>
        <w:t xml:space="preserve">EB, Tonidandel S, Cortina JM, </w:t>
      </w:r>
      <w:r>
        <w:rPr>
          <w:rFonts w:cs="Times New Roman"/>
          <w:szCs w:val="24"/>
        </w:rPr>
        <w:t>et al</w:t>
      </w:r>
      <w:r w:rsidRPr="00C10726">
        <w:rPr>
          <w:rFonts w:cs="Times New Roman"/>
          <w:szCs w:val="24"/>
        </w:rPr>
        <w:t xml:space="preserve">. Building understanding of the data science revolution and I-O psychology. </w:t>
      </w:r>
      <w:r>
        <w:rPr>
          <w:rFonts w:cs="Times New Roman"/>
          <w:szCs w:val="24"/>
        </w:rPr>
        <w:t>(</w:t>
      </w:r>
      <w:r w:rsidRPr="00C10726">
        <w:rPr>
          <w:rFonts w:cs="Times New Roman"/>
          <w:szCs w:val="24"/>
        </w:rPr>
        <w:t xml:space="preserve">Tonidandel S, King EB, Cortina JM. </w:t>
      </w:r>
      <w:r>
        <w:rPr>
          <w:rFonts w:cs="Times New Roman"/>
          <w:szCs w:val="24"/>
        </w:rPr>
        <w:t>e</w:t>
      </w:r>
      <w:r w:rsidRPr="00C10726">
        <w:rPr>
          <w:rFonts w:cs="Times New Roman"/>
          <w:szCs w:val="24"/>
        </w:rPr>
        <w:t>ds.), Big Data at Work: The Data Science Revolution and Organizational Psychology</w:t>
      </w:r>
      <w:r>
        <w:rPr>
          <w:rFonts w:cs="Times New Roman"/>
          <w:szCs w:val="24"/>
        </w:rPr>
        <w:t xml:space="preserve">. </w:t>
      </w:r>
      <w:r w:rsidRPr="00C10726">
        <w:rPr>
          <w:rFonts w:cs="Times New Roman"/>
          <w:szCs w:val="24"/>
        </w:rPr>
        <w:t>Routledge</w:t>
      </w:r>
      <w:r>
        <w:rPr>
          <w:rFonts w:cs="Times New Roman"/>
          <w:szCs w:val="24"/>
        </w:rPr>
        <w:t xml:space="preserve">; 2016; </w:t>
      </w:r>
      <w:r w:rsidRPr="00C10726">
        <w:rPr>
          <w:rFonts w:cs="Times New Roman"/>
          <w:szCs w:val="24"/>
        </w:rPr>
        <w:t>pp. 1–15</w:t>
      </w:r>
      <w:r>
        <w:rPr>
          <w:rFonts w:cs="Times New Roman"/>
          <w:szCs w:val="24"/>
        </w:rPr>
        <w:t xml:space="preserve">. </w:t>
      </w:r>
      <w:r w:rsidRPr="00C10726">
        <w:rPr>
          <w:rFonts w:cs="Times New Roman"/>
          <w:szCs w:val="24"/>
        </w:rPr>
        <w:t xml:space="preserve">doi: 10.4324/9781315780504 </w:t>
      </w:r>
    </w:p>
    <w:p w14:paraId="07BAF927" w14:textId="77777777" w:rsidR="00556DA8" w:rsidRDefault="00556DA8" w:rsidP="00556DA8">
      <w:pPr>
        <w:ind w:left="720" w:hanging="720"/>
        <w:rPr>
          <w:rFonts w:cs="Times New Roman"/>
          <w:szCs w:val="24"/>
        </w:rPr>
      </w:pPr>
    </w:p>
    <w:p w14:paraId="2AF4F854" w14:textId="77777777" w:rsidR="00556DA8" w:rsidRPr="00EB1DF8" w:rsidRDefault="00556DA8" w:rsidP="00556DA8">
      <w:pPr>
        <w:pStyle w:val="ListParagraph"/>
        <w:numPr>
          <w:ilvl w:val="0"/>
          <w:numId w:val="19"/>
        </w:numPr>
        <w:rPr>
          <w:rFonts w:cs="Times New Roman"/>
          <w:szCs w:val="24"/>
        </w:rPr>
      </w:pPr>
      <w:r w:rsidRPr="00EB1DF8">
        <w:rPr>
          <w:rFonts w:cs="Times New Roman"/>
          <w:szCs w:val="24"/>
        </w:rPr>
        <w:t xml:space="preserve">Keller S, Korkmaz G, Robbins C, </w:t>
      </w:r>
      <w:r>
        <w:rPr>
          <w:rFonts w:cs="Times New Roman"/>
          <w:szCs w:val="24"/>
        </w:rPr>
        <w:t>et al</w:t>
      </w:r>
      <w:r w:rsidRPr="00EB1DF8">
        <w:rPr>
          <w:rFonts w:cs="Times New Roman"/>
          <w:szCs w:val="24"/>
        </w:rPr>
        <w:t>. Opportunities to observe and measure intangible inputs of innovation: Definitions, operationalization, and examples. PNAS</w:t>
      </w:r>
      <w:r>
        <w:rPr>
          <w:rFonts w:cs="Times New Roman"/>
          <w:szCs w:val="24"/>
        </w:rPr>
        <w:t xml:space="preserve"> 2018;</w:t>
      </w:r>
      <w:r w:rsidRPr="00EB1DF8">
        <w:rPr>
          <w:rFonts w:cs="Times New Roman"/>
          <w:szCs w:val="24"/>
        </w:rPr>
        <w:t>115</w:t>
      </w:r>
      <w:r>
        <w:rPr>
          <w:rFonts w:cs="Times New Roman"/>
          <w:szCs w:val="24"/>
        </w:rPr>
        <w:t>:</w:t>
      </w:r>
      <w:r w:rsidRPr="00EB1DF8">
        <w:rPr>
          <w:rFonts w:cs="Times New Roman"/>
          <w:szCs w:val="24"/>
        </w:rPr>
        <w:t xml:space="preserve">12638–12645. </w:t>
      </w:r>
      <w:r w:rsidRPr="00624A35">
        <w:rPr>
          <w:rFonts w:cs="Times New Roman"/>
          <w:szCs w:val="24"/>
        </w:rPr>
        <w:t>doi: 10.1073/pnas.1800467115</w:t>
      </w:r>
      <w:r w:rsidRPr="00EB1DF8">
        <w:rPr>
          <w:rFonts w:cs="Times New Roman"/>
          <w:szCs w:val="24"/>
        </w:rPr>
        <w:t xml:space="preserve"> </w:t>
      </w:r>
    </w:p>
    <w:p w14:paraId="12E779F9" w14:textId="77777777" w:rsidR="00556DA8" w:rsidRPr="00C10726" w:rsidRDefault="00556DA8" w:rsidP="00556DA8">
      <w:pPr>
        <w:ind w:left="720" w:hanging="720"/>
        <w:rPr>
          <w:rFonts w:cs="Times New Roman"/>
          <w:szCs w:val="24"/>
        </w:rPr>
      </w:pPr>
    </w:p>
    <w:p w14:paraId="553EF58F" w14:textId="77777777" w:rsidR="00556DA8" w:rsidRPr="00EB1DF8" w:rsidRDefault="00556DA8" w:rsidP="00556DA8">
      <w:pPr>
        <w:pStyle w:val="ListParagraph"/>
        <w:numPr>
          <w:ilvl w:val="0"/>
          <w:numId w:val="19"/>
        </w:numPr>
        <w:rPr>
          <w:rFonts w:cs="Times New Roman"/>
          <w:szCs w:val="24"/>
        </w:rPr>
      </w:pPr>
      <w:r w:rsidRPr="00EB1DF8">
        <w:rPr>
          <w:rFonts w:cs="Times New Roman"/>
          <w:szCs w:val="24"/>
        </w:rPr>
        <w:t xml:space="preserve">Berman F, Rutenbar R, Christensen H, </w:t>
      </w:r>
      <w:r>
        <w:rPr>
          <w:rFonts w:cs="Times New Roman"/>
          <w:szCs w:val="24"/>
        </w:rPr>
        <w:t>et al</w:t>
      </w:r>
      <w:r w:rsidRPr="00EB1DF8">
        <w:rPr>
          <w:rFonts w:cs="Times New Roman"/>
          <w:szCs w:val="24"/>
        </w:rPr>
        <w:t>. Realizing the potential of data science: Final report from the National Science Foundation Computer and Information Science and Engineering Advisory Committee Data Science Working Group</w:t>
      </w:r>
      <w:r>
        <w:rPr>
          <w:rFonts w:cs="Times New Roman"/>
          <w:szCs w:val="24"/>
        </w:rPr>
        <w:t>; 2016</w:t>
      </w:r>
      <w:r w:rsidRPr="00EB1DF8">
        <w:rPr>
          <w:rFonts w:cs="Times New Roman"/>
          <w:szCs w:val="24"/>
        </w:rPr>
        <w:t xml:space="preserve">. Retrieved from </w:t>
      </w:r>
      <w:hyperlink r:id="rId9" w:history="1">
        <w:r w:rsidRPr="00E96A60">
          <w:rPr>
            <w:rStyle w:val="Hyperlink"/>
            <w:rFonts w:cs="Times New Roman"/>
            <w:szCs w:val="24"/>
          </w:rPr>
          <w:t>https://www.nsf.gov/cise/ac-data-science-report/CISEACDataScienceReport1.19.17.pdf</w:t>
        </w:r>
      </w:hyperlink>
    </w:p>
    <w:p w14:paraId="6B5F6050" w14:textId="77777777" w:rsidR="00556DA8" w:rsidRDefault="00556DA8" w:rsidP="00556DA8">
      <w:pPr>
        <w:ind w:left="720" w:hanging="720"/>
        <w:rPr>
          <w:rFonts w:cs="Times New Roman"/>
          <w:szCs w:val="24"/>
        </w:rPr>
      </w:pPr>
    </w:p>
    <w:p w14:paraId="44FED672" w14:textId="77777777" w:rsidR="00556DA8" w:rsidRPr="00DE47E7" w:rsidRDefault="00556DA8" w:rsidP="00556DA8">
      <w:pPr>
        <w:pStyle w:val="ListParagraph"/>
        <w:numPr>
          <w:ilvl w:val="0"/>
          <w:numId w:val="19"/>
        </w:numPr>
        <w:rPr>
          <w:rFonts w:cs="Times New Roman"/>
          <w:szCs w:val="24"/>
        </w:rPr>
      </w:pPr>
      <w:r w:rsidRPr="00DE47E7">
        <w:rPr>
          <w:rFonts w:cs="Times New Roman"/>
          <w:szCs w:val="24"/>
        </w:rPr>
        <w:t xml:space="preserve">Keller S, Korkmaz G, Orr M, </w:t>
      </w:r>
      <w:r>
        <w:rPr>
          <w:rFonts w:cs="Times New Roman"/>
          <w:szCs w:val="24"/>
        </w:rPr>
        <w:t>et al.</w:t>
      </w:r>
      <w:r w:rsidRPr="00DE47E7">
        <w:rPr>
          <w:rFonts w:cs="Times New Roman"/>
          <w:szCs w:val="24"/>
        </w:rPr>
        <w:t xml:space="preserve"> The evolution of data quality: Understanding the transdisciplinary origins of data quality concepts and approaches. </w:t>
      </w:r>
      <w:r>
        <w:rPr>
          <w:rFonts w:cs="Times New Roman"/>
          <w:szCs w:val="24"/>
        </w:rPr>
        <w:t>Annu Rev Stat Appl</w:t>
      </w:r>
      <w:r w:rsidRPr="00DE47E7">
        <w:rPr>
          <w:rFonts w:cs="Times New Roman"/>
          <w:szCs w:val="24"/>
        </w:rPr>
        <w:t xml:space="preserve"> 2017</w:t>
      </w:r>
      <w:r>
        <w:rPr>
          <w:rFonts w:cs="Times New Roman"/>
          <w:szCs w:val="24"/>
        </w:rPr>
        <w:t>;</w:t>
      </w:r>
      <w:r w:rsidRPr="00DE47E7">
        <w:rPr>
          <w:rFonts w:cs="Times New Roman"/>
          <w:szCs w:val="24"/>
        </w:rPr>
        <w:t>4</w:t>
      </w:r>
      <w:r>
        <w:rPr>
          <w:rFonts w:cs="Times New Roman"/>
          <w:szCs w:val="24"/>
        </w:rPr>
        <w:t>:</w:t>
      </w:r>
      <w:r w:rsidRPr="00DE47E7">
        <w:rPr>
          <w:rFonts w:cs="Times New Roman"/>
          <w:szCs w:val="24"/>
        </w:rPr>
        <w:t xml:space="preserve">85–108. doi: 10.1146/annurev-statistics-060116-054114 </w:t>
      </w:r>
    </w:p>
    <w:p w14:paraId="7F75B724" w14:textId="77777777" w:rsidR="00556DA8" w:rsidRDefault="00556DA8" w:rsidP="00556DA8">
      <w:pPr>
        <w:ind w:left="720" w:hanging="720"/>
        <w:rPr>
          <w:rFonts w:cs="Times New Roman"/>
          <w:szCs w:val="24"/>
        </w:rPr>
      </w:pPr>
    </w:p>
    <w:p w14:paraId="61FFD736" w14:textId="77777777" w:rsidR="00556DA8" w:rsidRPr="00DE47E7" w:rsidRDefault="00556DA8" w:rsidP="00556DA8">
      <w:pPr>
        <w:pStyle w:val="ListParagraph"/>
        <w:numPr>
          <w:ilvl w:val="0"/>
          <w:numId w:val="19"/>
        </w:numPr>
        <w:rPr>
          <w:rFonts w:cs="Times New Roman"/>
          <w:szCs w:val="24"/>
        </w:rPr>
      </w:pPr>
      <w:r w:rsidRPr="00DE47E7">
        <w:rPr>
          <w:rFonts w:cs="Times New Roman"/>
          <w:szCs w:val="24"/>
        </w:rPr>
        <w:t xml:space="preserve">Dasu T, Johnson T. </w:t>
      </w:r>
      <w:r w:rsidRPr="00F27C49">
        <w:rPr>
          <w:rFonts w:cs="Times New Roman"/>
          <w:iCs/>
          <w:szCs w:val="24"/>
        </w:rPr>
        <w:t>Exploratory data mining and data cleaning</w:t>
      </w:r>
      <w:r w:rsidRPr="00DE47E7">
        <w:rPr>
          <w:rFonts w:cs="Times New Roman"/>
          <w:szCs w:val="24"/>
        </w:rPr>
        <w:t>. Wiley</w:t>
      </w:r>
      <w:r>
        <w:rPr>
          <w:rFonts w:cs="Times New Roman"/>
          <w:szCs w:val="24"/>
        </w:rPr>
        <w:t>; 2003</w:t>
      </w:r>
      <w:r w:rsidRPr="00DE47E7">
        <w:rPr>
          <w:rFonts w:cs="Times New Roman"/>
          <w:szCs w:val="24"/>
        </w:rPr>
        <w:t xml:space="preserve">. </w:t>
      </w:r>
    </w:p>
    <w:p w14:paraId="2EF02BA1" w14:textId="77777777" w:rsidR="00556DA8" w:rsidRPr="00EF2A1B" w:rsidRDefault="00556DA8" w:rsidP="00556DA8">
      <w:pPr>
        <w:ind w:left="720" w:hanging="720"/>
        <w:rPr>
          <w:rFonts w:cs="Times New Roman"/>
          <w:szCs w:val="24"/>
        </w:rPr>
      </w:pPr>
    </w:p>
    <w:p w14:paraId="4EC68060" w14:textId="77777777" w:rsidR="00556DA8" w:rsidRPr="00F27C49" w:rsidRDefault="00556DA8" w:rsidP="00556DA8">
      <w:pPr>
        <w:pStyle w:val="ListParagraph"/>
        <w:numPr>
          <w:ilvl w:val="0"/>
          <w:numId w:val="19"/>
        </w:numPr>
        <w:rPr>
          <w:rFonts w:cs="Times New Roman"/>
          <w:szCs w:val="24"/>
        </w:rPr>
      </w:pPr>
      <w:r w:rsidRPr="00DE47E7">
        <w:rPr>
          <w:rFonts w:cs="Times New Roman"/>
          <w:szCs w:val="24"/>
        </w:rPr>
        <w:lastRenderedPageBreak/>
        <w:t xml:space="preserve">De </w:t>
      </w:r>
      <w:r w:rsidRPr="00F27C49">
        <w:rPr>
          <w:rFonts w:cs="Times New Roman"/>
          <w:szCs w:val="24"/>
        </w:rPr>
        <w:t xml:space="preserve">Veaux R, Hoerl R, Snee R. Big data and the missing links. </w:t>
      </w:r>
      <w:r>
        <w:rPr>
          <w:rFonts w:cs="Times New Roman"/>
          <w:szCs w:val="24"/>
        </w:rPr>
        <w:t>Stat Anal Data Min</w:t>
      </w:r>
      <w:r w:rsidRPr="00F27C49">
        <w:rPr>
          <w:rFonts w:cs="Times New Roman"/>
          <w:szCs w:val="24"/>
        </w:rPr>
        <w:t xml:space="preserve"> 2016</w:t>
      </w:r>
      <w:r>
        <w:rPr>
          <w:rFonts w:cs="Times New Roman"/>
          <w:szCs w:val="24"/>
        </w:rPr>
        <w:t>;</w:t>
      </w:r>
      <w:r w:rsidRPr="00F27C49">
        <w:rPr>
          <w:rFonts w:cs="Times New Roman"/>
          <w:szCs w:val="24"/>
        </w:rPr>
        <w:t>9</w:t>
      </w:r>
      <w:r>
        <w:rPr>
          <w:rFonts w:cs="Times New Roman"/>
          <w:szCs w:val="24"/>
        </w:rPr>
        <w:t>:</w:t>
      </w:r>
      <w:r w:rsidRPr="00F27C49">
        <w:rPr>
          <w:rFonts w:cs="Times New Roman"/>
          <w:szCs w:val="24"/>
        </w:rPr>
        <w:t xml:space="preserve">411–416. doi: 10.1002/sam.11303 </w:t>
      </w:r>
    </w:p>
    <w:p w14:paraId="3037C841" w14:textId="77777777" w:rsidR="00556DA8" w:rsidRPr="00F27C49" w:rsidRDefault="00556DA8" w:rsidP="00556DA8">
      <w:pPr>
        <w:ind w:left="720" w:hanging="720"/>
        <w:rPr>
          <w:rFonts w:cs="Times New Roman"/>
          <w:szCs w:val="24"/>
        </w:rPr>
      </w:pPr>
    </w:p>
    <w:p w14:paraId="670A363C" w14:textId="77777777" w:rsidR="00556DA8" w:rsidRPr="00F27C49" w:rsidRDefault="00556DA8" w:rsidP="00556DA8">
      <w:pPr>
        <w:pStyle w:val="ListParagraph"/>
        <w:numPr>
          <w:ilvl w:val="0"/>
          <w:numId w:val="19"/>
        </w:numPr>
        <w:rPr>
          <w:rFonts w:eastAsia="Calibri" w:cs="Times New Roman"/>
          <w:szCs w:val="24"/>
        </w:rPr>
      </w:pPr>
      <w:r w:rsidRPr="00F27C49">
        <w:rPr>
          <w:rFonts w:eastAsia="Calibri" w:cs="Times New Roman"/>
          <w:szCs w:val="24"/>
        </w:rPr>
        <w:t xml:space="preserve">Wickham H. Tidy data. </w:t>
      </w:r>
      <w:r>
        <w:rPr>
          <w:rFonts w:eastAsia="Calibri" w:cs="Times New Roman"/>
          <w:szCs w:val="24"/>
        </w:rPr>
        <w:t>J Stat Softw 2014;</w:t>
      </w:r>
      <w:r w:rsidRPr="00F27C49">
        <w:rPr>
          <w:rFonts w:eastAsia="Calibri" w:cs="Times New Roman"/>
          <w:szCs w:val="24"/>
        </w:rPr>
        <w:t>59</w:t>
      </w:r>
      <w:r>
        <w:rPr>
          <w:rFonts w:eastAsia="Calibri" w:cs="Times New Roman"/>
          <w:szCs w:val="24"/>
        </w:rPr>
        <w:t>:</w:t>
      </w:r>
      <w:r w:rsidRPr="00F27C49">
        <w:rPr>
          <w:rFonts w:eastAsia="Calibri" w:cs="Times New Roman"/>
          <w:szCs w:val="24"/>
        </w:rPr>
        <w:t xml:space="preserve">1–23. doi: 10.18637/jss.v059.i10 </w:t>
      </w:r>
    </w:p>
    <w:p w14:paraId="0DCF86B9" w14:textId="77777777" w:rsidR="00556DA8" w:rsidRPr="00F27C49" w:rsidRDefault="00556DA8" w:rsidP="00556DA8">
      <w:pPr>
        <w:ind w:left="720" w:hanging="720"/>
        <w:rPr>
          <w:rFonts w:eastAsia="Calibri" w:cs="Times New Roman"/>
          <w:szCs w:val="24"/>
        </w:rPr>
      </w:pPr>
    </w:p>
    <w:p w14:paraId="6D702266" w14:textId="77777777" w:rsidR="00556DA8" w:rsidRPr="00F27C49" w:rsidRDefault="00556DA8" w:rsidP="00556DA8">
      <w:pPr>
        <w:pStyle w:val="ListParagraph"/>
        <w:numPr>
          <w:ilvl w:val="0"/>
          <w:numId w:val="19"/>
        </w:numPr>
        <w:rPr>
          <w:rFonts w:eastAsia="Calibri" w:cs="Times New Roman"/>
          <w:szCs w:val="24"/>
        </w:rPr>
      </w:pPr>
      <w:r w:rsidRPr="00F27C49">
        <w:rPr>
          <w:rFonts w:eastAsia="Calibri" w:cs="Times New Roman"/>
          <w:szCs w:val="24"/>
        </w:rPr>
        <w:t>Wing JM. The data life cycle. Har</w:t>
      </w:r>
      <w:r>
        <w:rPr>
          <w:rFonts w:eastAsia="Calibri" w:cs="Times New Roman"/>
          <w:szCs w:val="24"/>
        </w:rPr>
        <w:t>v</w:t>
      </w:r>
      <w:r w:rsidRPr="00F27C49">
        <w:rPr>
          <w:rFonts w:eastAsia="Calibri" w:cs="Times New Roman"/>
          <w:szCs w:val="24"/>
        </w:rPr>
        <w:t xml:space="preserve"> Data Sci Rev</w:t>
      </w:r>
      <w:r>
        <w:rPr>
          <w:rFonts w:eastAsia="Calibri" w:cs="Times New Roman"/>
          <w:szCs w:val="24"/>
        </w:rPr>
        <w:t xml:space="preserve"> 2019;</w:t>
      </w:r>
      <w:r w:rsidRPr="00F27C49">
        <w:rPr>
          <w:rFonts w:eastAsia="Calibri" w:cs="Times New Roman"/>
          <w:szCs w:val="24"/>
        </w:rPr>
        <w:t>1</w:t>
      </w:r>
      <w:r>
        <w:rPr>
          <w:rFonts w:eastAsia="Calibri" w:cs="Times New Roman"/>
          <w:szCs w:val="24"/>
        </w:rPr>
        <w:t>:</w:t>
      </w:r>
      <w:r w:rsidRPr="00F27C49">
        <w:rPr>
          <w:rFonts w:eastAsia="Calibri" w:cs="Times New Roman"/>
          <w:szCs w:val="24"/>
        </w:rPr>
        <w:t xml:space="preserve">1–6. doi: 10.1162/99608f92.e26845b4 </w:t>
      </w:r>
    </w:p>
    <w:p w14:paraId="01E48FEE" w14:textId="77777777" w:rsidR="00556DA8" w:rsidRDefault="00556DA8" w:rsidP="00556DA8">
      <w:pPr>
        <w:ind w:left="720" w:hanging="720"/>
        <w:rPr>
          <w:rFonts w:cs="Times New Roman"/>
          <w:szCs w:val="24"/>
        </w:rPr>
      </w:pPr>
    </w:p>
    <w:p w14:paraId="38724E17" w14:textId="77777777" w:rsidR="00556DA8" w:rsidRPr="00CE430F" w:rsidRDefault="00556DA8" w:rsidP="00556DA8">
      <w:pPr>
        <w:pStyle w:val="ListParagraph"/>
        <w:numPr>
          <w:ilvl w:val="0"/>
          <w:numId w:val="19"/>
        </w:numPr>
        <w:rPr>
          <w:rFonts w:cs="Times New Roman"/>
          <w:szCs w:val="24"/>
        </w:rPr>
      </w:pPr>
      <w:r w:rsidRPr="00CE430F">
        <w:rPr>
          <w:rFonts w:cs="Times New Roman"/>
          <w:szCs w:val="24"/>
        </w:rPr>
        <w:t>Doan A, Halevy A, Ives Z. Data provenance. Principles of data integration. Morgan Kaufmann</w:t>
      </w:r>
      <w:r>
        <w:rPr>
          <w:rFonts w:cs="Times New Roman"/>
          <w:szCs w:val="24"/>
        </w:rPr>
        <w:t xml:space="preserve">; 2012: </w:t>
      </w:r>
      <w:r w:rsidRPr="00CE430F">
        <w:rPr>
          <w:rFonts w:cs="Times New Roman"/>
          <w:szCs w:val="24"/>
        </w:rPr>
        <w:t xml:space="preserve">pp. 359–371. doi: 10.1016/B978-0-12-416044-6.00014-4 </w:t>
      </w:r>
    </w:p>
    <w:p w14:paraId="142A9DC7" w14:textId="77777777" w:rsidR="00556DA8" w:rsidRDefault="00556DA8" w:rsidP="00556DA8">
      <w:pPr>
        <w:ind w:left="720" w:hanging="720"/>
        <w:rPr>
          <w:rFonts w:cs="Times New Roman"/>
          <w:szCs w:val="24"/>
        </w:rPr>
      </w:pPr>
    </w:p>
    <w:p w14:paraId="41F3A878" w14:textId="77777777" w:rsidR="00556DA8" w:rsidRPr="00CE430F" w:rsidRDefault="00556DA8" w:rsidP="00556DA8">
      <w:pPr>
        <w:pStyle w:val="ListParagraph"/>
        <w:numPr>
          <w:ilvl w:val="0"/>
          <w:numId w:val="19"/>
        </w:numPr>
        <w:rPr>
          <w:rFonts w:cs="Times New Roman"/>
          <w:szCs w:val="24"/>
        </w:rPr>
      </w:pPr>
      <w:r w:rsidRPr="00CE430F">
        <w:rPr>
          <w:rFonts w:cs="Times New Roman"/>
          <w:szCs w:val="24"/>
        </w:rPr>
        <w:t xml:space="preserve">Glavic B, Dittrich KR. Data provenance: A Categorization of existing approaches. </w:t>
      </w:r>
      <w:r>
        <w:rPr>
          <w:rFonts w:cs="Times New Roman"/>
          <w:szCs w:val="24"/>
        </w:rPr>
        <w:t>(</w:t>
      </w:r>
      <w:r w:rsidRPr="00CE430F">
        <w:rPr>
          <w:rFonts w:cs="Times New Roman"/>
          <w:szCs w:val="24"/>
        </w:rPr>
        <w:t xml:space="preserve">Kemper A, Schöning H, Rose T, </w:t>
      </w:r>
      <w:r>
        <w:rPr>
          <w:rFonts w:cs="Times New Roman"/>
          <w:szCs w:val="24"/>
        </w:rPr>
        <w:t>et al. ed</w:t>
      </w:r>
      <w:r w:rsidRPr="00CE430F">
        <w:rPr>
          <w:rFonts w:cs="Times New Roman"/>
          <w:szCs w:val="24"/>
        </w:rPr>
        <w:t>s.), Datenbanksysteme in Business, Technologie und Web (BTW) / 12. Fachtagung des GI-Fachbereichs Datenbanken und Informationssysteme (DBIS). Aachen. Bonn; 2007; pp. 227–241.</w:t>
      </w:r>
    </w:p>
    <w:p w14:paraId="3B92E0E1" w14:textId="77777777" w:rsidR="00556DA8" w:rsidRPr="00CE430F" w:rsidRDefault="00556DA8" w:rsidP="00556DA8">
      <w:pPr>
        <w:ind w:left="720" w:hanging="720"/>
        <w:rPr>
          <w:rFonts w:cs="Times New Roman"/>
          <w:szCs w:val="24"/>
        </w:rPr>
      </w:pPr>
    </w:p>
    <w:p w14:paraId="0CC9F70D" w14:textId="77777777" w:rsidR="00556DA8" w:rsidRPr="00CE430F" w:rsidRDefault="00556DA8" w:rsidP="00556DA8">
      <w:pPr>
        <w:pStyle w:val="ListParagraph"/>
        <w:numPr>
          <w:ilvl w:val="0"/>
          <w:numId w:val="19"/>
        </w:numPr>
      </w:pPr>
      <w:r w:rsidRPr="00CE430F">
        <w:rPr>
          <w:rFonts w:cs="Times New Roman"/>
          <w:szCs w:val="20"/>
        </w:rPr>
        <w:t>Simmhan YL, Plale B, Gannon D. A survey of data provenance in e-science. ACM SIGMOD Rec 2005</w:t>
      </w:r>
      <w:r>
        <w:rPr>
          <w:rFonts w:cs="Times New Roman"/>
          <w:szCs w:val="20"/>
        </w:rPr>
        <w:t>;</w:t>
      </w:r>
      <w:r w:rsidRPr="00CE430F">
        <w:rPr>
          <w:rFonts w:cs="Times New Roman"/>
          <w:szCs w:val="20"/>
        </w:rPr>
        <w:t>34</w:t>
      </w:r>
      <w:r>
        <w:rPr>
          <w:rFonts w:cs="Times New Roman"/>
          <w:szCs w:val="20"/>
        </w:rPr>
        <w:t>:</w:t>
      </w:r>
      <w:r w:rsidRPr="00CE430F">
        <w:rPr>
          <w:rFonts w:cs="Times New Roman"/>
          <w:szCs w:val="20"/>
        </w:rPr>
        <w:t>31–36. doi: 10.1145/1084805.1084812</w:t>
      </w:r>
    </w:p>
    <w:p w14:paraId="3B1762FF" w14:textId="77777777" w:rsidR="00556DA8" w:rsidRPr="00CE430F" w:rsidRDefault="00556DA8" w:rsidP="00556DA8">
      <w:pPr>
        <w:ind w:left="720" w:hanging="720"/>
        <w:rPr>
          <w:rFonts w:eastAsia="Calibri" w:cs="Times New Roman"/>
          <w:szCs w:val="24"/>
        </w:rPr>
      </w:pPr>
    </w:p>
    <w:p w14:paraId="0B3DB019" w14:textId="77777777" w:rsidR="00556DA8" w:rsidRPr="00CE430F" w:rsidRDefault="00556DA8" w:rsidP="00556DA8">
      <w:pPr>
        <w:pStyle w:val="ListParagraph"/>
        <w:numPr>
          <w:ilvl w:val="0"/>
          <w:numId w:val="19"/>
        </w:numPr>
        <w:rPr>
          <w:rFonts w:eastAsia="Calibri" w:cs="Times New Roman"/>
          <w:szCs w:val="24"/>
        </w:rPr>
      </w:pPr>
      <w:r w:rsidRPr="00CE430F">
        <w:rPr>
          <w:rFonts w:eastAsia="Calibri" w:cs="Times New Roman"/>
          <w:szCs w:val="24"/>
        </w:rPr>
        <w:t xml:space="preserve">Song J, Alter G, Jagadish HV. C2Metadata: Automating the capture of data transformations from statistical scripts in data documentation. </w:t>
      </w:r>
      <w:r w:rsidRPr="00A00941">
        <w:rPr>
          <w:rFonts w:eastAsia="Calibri" w:cs="Times New Roman"/>
          <w:szCs w:val="24"/>
        </w:rPr>
        <w:t>Proc ACM SIGMOD Int Conf Manag Data</w:t>
      </w:r>
      <w:r w:rsidRPr="00CE430F">
        <w:rPr>
          <w:rFonts w:eastAsia="Calibri" w:cs="Times New Roman"/>
          <w:szCs w:val="24"/>
        </w:rPr>
        <w:t>. Association for Computing Machinery</w:t>
      </w:r>
      <w:r>
        <w:rPr>
          <w:rFonts w:eastAsia="Calibri" w:cs="Times New Roman"/>
          <w:szCs w:val="24"/>
        </w:rPr>
        <w:t>; 2019</w:t>
      </w:r>
      <w:r w:rsidRPr="00CE430F">
        <w:rPr>
          <w:rFonts w:eastAsia="Calibri" w:cs="Times New Roman"/>
          <w:szCs w:val="24"/>
        </w:rPr>
        <w:t xml:space="preserve">. </w:t>
      </w:r>
      <w:r w:rsidRPr="00A00941">
        <w:rPr>
          <w:rFonts w:eastAsia="Calibri" w:cs="Times New Roman"/>
          <w:szCs w:val="24"/>
        </w:rPr>
        <w:t>doi: 10.1145/3299869.3320241</w:t>
      </w:r>
      <w:r w:rsidRPr="00CE430F">
        <w:rPr>
          <w:rFonts w:eastAsia="Calibri" w:cs="Times New Roman"/>
          <w:szCs w:val="24"/>
        </w:rPr>
        <w:t xml:space="preserve"> </w:t>
      </w:r>
    </w:p>
    <w:p w14:paraId="5899724B" w14:textId="77777777" w:rsidR="00556DA8" w:rsidRPr="00A86E3C" w:rsidRDefault="00556DA8" w:rsidP="00556DA8">
      <w:pPr>
        <w:ind w:left="720" w:hanging="720"/>
        <w:rPr>
          <w:rFonts w:cs="Times New Roman"/>
          <w:szCs w:val="24"/>
        </w:rPr>
      </w:pPr>
    </w:p>
    <w:p w14:paraId="11C27E77" w14:textId="77777777" w:rsidR="00556DA8" w:rsidRPr="00A86E3C" w:rsidRDefault="00556DA8" w:rsidP="00556DA8">
      <w:pPr>
        <w:pStyle w:val="ListParagraph"/>
        <w:numPr>
          <w:ilvl w:val="0"/>
          <w:numId w:val="19"/>
        </w:numPr>
        <w:rPr>
          <w:rFonts w:cs="Times New Roman"/>
          <w:szCs w:val="24"/>
        </w:rPr>
      </w:pPr>
      <w:r w:rsidRPr="00A86E3C">
        <w:rPr>
          <w:rFonts w:cs="Times New Roman"/>
          <w:szCs w:val="24"/>
        </w:rPr>
        <w:t>Howell DC. Fundamental Statistics for the Behavioral Sciences (6</w:t>
      </w:r>
      <w:r w:rsidRPr="00A86E3C">
        <w:rPr>
          <w:rFonts w:cs="Times New Roman"/>
          <w:szCs w:val="24"/>
          <w:vertAlign w:val="superscript"/>
        </w:rPr>
        <w:t>th</w:t>
      </w:r>
      <w:r w:rsidRPr="00A86E3C">
        <w:rPr>
          <w:rFonts w:cs="Times New Roman"/>
          <w:szCs w:val="24"/>
        </w:rPr>
        <w:t xml:space="preserve"> ed.). Thomson Wadsworth; 2008. </w:t>
      </w:r>
    </w:p>
    <w:p w14:paraId="6D7A5F30" w14:textId="77777777" w:rsidR="00556DA8" w:rsidRDefault="00556DA8" w:rsidP="00556DA8">
      <w:pPr>
        <w:ind w:left="720" w:hanging="720"/>
        <w:rPr>
          <w:rFonts w:cs="Times New Roman"/>
          <w:szCs w:val="24"/>
        </w:rPr>
      </w:pPr>
    </w:p>
    <w:p w14:paraId="0AA2AAFA" w14:textId="77777777" w:rsidR="00556DA8" w:rsidRPr="00A86E3C" w:rsidRDefault="00556DA8" w:rsidP="00556DA8">
      <w:pPr>
        <w:pStyle w:val="ListParagraph"/>
        <w:numPr>
          <w:ilvl w:val="0"/>
          <w:numId w:val="19"/>
        </w:numPr>
        <w:rPr>
          <w:rFonts w:cs="Times New Roman"/>
          <w:szCs w:val="24"/>
        </w:rPr>
      </w:pPr>
      <w:r w:rsidRPr="00A86E3C">
        <w:rPr>
          <w:rFonts w:cs="Times New Roman"/>
          <w:szCs w:val="24"/>
        </w:rPr>
        <w:t>DeVellis RF. Scale Development: Theory and Applications (4th ed., Vol. 26). Sage Publications; 2017.</w:t>
      </w:r>
    </w:p>
    <w:p w14:paraId="1D85FA16" w14:textId="77777777" w:rsidR="00556DA8" w:rsidRPr="00A86E3C" w:rsidRDefault="00556DA8" w:rsidP="00556DA8">
      <w:pPr>
        <w:ind w:left="720" w:hanging="720"/>
        <w:rPr>
          <w:rFonts w:cs="Times New Roman"/>
          <w:szCs w:val="24"/>
        </w:rPr>
      </w:pPr>
    </w:p>
    <w:p w14:paraId="37D7D97C" w14:textId="77777777" w:rsidR="00556DA8" w:rsidRPr="00A86E3C" w:rsidRDefault="00556DA8" w:rsidP="00556DA8">
      <w:pPr>
        <w:pStyle w:val="ListParagraph"/>
        <w:numPr>
          <w:ilvl w:val="0"/>
          <w:numId w:val="19"/>
        </w:numPr>
        <w:rPr>
          <w:rFonts w:cs="Times New Roman"/>
          <w:szCs w:val="24"/>
        </w:rPr>
      </w:pPr>
      <w:r w:rsidRPr="00A86E3C">
        <w:rPr>
          <w:rFonts w:cs="Times New Roman"/>
          <w:szCs w:val="24"/>
        </w:rPr>
        <w:t>Kline RB. Principles and Practice of Structural Equation Modeling (5th ed.). The Guilford Press</w:t>
      </w:r>
      <w:r>
        <w:rPr>
          <w:rFonts w:cs="Times New Roman"/>
          <w:szCs w:val="24"/>
        </w:rPr>
        <w:t xml:space="preserve">; 2011; </w:t>
      </w:r>
      <w:r w:rsidRPr="00A86E3C">
        <w:rPr>
          <w:rFonts w:cs="Times New Roman"/>
          <w:szCs w:val="24"/>
        </w:rPr>
        <w:t>pp. 3–427.</w:t>
      </w:r>
    </w:p>
    <w:p w14:paraId="6EBF4C6D" w14:textId="77777777" w:rsidR="00556DA8" w:rsidRPr="00E92536" w:rsidRDefault="00556DA8" w:rsidP="00556DA8">
      <w:pPr>
        <w:ind w:left="720" w:hanging="720"/>
        <w:rPr>
          <w:rFonts w:cs="Times New Roman"/>
          <w:szCs w:val="24"/>
        </w:rPr>
      </w:pPr>
    </w:p>
    <w:p w14:paraId="3BE3DE65" w14:textId="77777777" w:rsidR="00556DA8" w:rsidRPr="00C30744" w:rsidRDefault="00556DA8" w:rsidP="00556DA8">
      <w:pPr>
        <w:pStyle w:val="ListParagraph"/>
        <w:numPr>
          <w:ilvl w:val="0"/>
          <w:numId w:val="19"/>
        </w:numPr>
        <w:rPr>
          <w:rFonts w:eastAsia="Calibri" w:cs="Times New Roman"/>
          <w:szCs w:val="24"/>
        </w:rPr>
      </w:pPr>
      <w:r w:rsidRPr="00C30744">
        <w:rPr>
          <w:rFonts w:eastAsia="Calibri" w:cs="Times New Roman"/>
          <w:szCs w:val="24"/>
        </w:rPr>
        <w:t>Morling B. Research Methods in Psychology: Evaluating a World of Information. W.W. Norton &amp; Company</w:t>
      </w:r>
      <w:r>
        <w:rPr>
          <w:rFonts w:eastAsia="Calibri" w:cs="Times New Roman"/>
          <w:szCs w:val="24"/>
        </w:rPr>
        <w:t>; 2012</w:t>
      </w:r>
      <w:r w:rsidRPr="00C30744">
        <w:rPr>
          <w:rFonts w:eastAsia="Calibri" w:cs="Times New Roman"/>
          <w:szCs w:val="24"/>
        </w:rPr>
        <w:t xml:space="preserve">. </w:t>
      </w:r>
    </w:p>
    <w:p w14:paraId="2FD798A4" w14:textId="77777777" w:rsidR="00556DA8" w:rsidRPr="00E92536" w:rsidRDefault="00556DA8" w:rsidP="00556DA8">
      <w:pPr>
        <w:ind w:left="720" w:hanging="720"/>
        <w:rPr>
          <w:rFonts w:eastAsia="Calibri" w:cs="Times New Roman"/>
          <w:szCs w:val="24"/>
        </w:rPr>
      </w:pPr>
    </w:p>
    <w:p w14:paraId="7D079E25" w14:textId="77777777" w:rsidR="00556DA8" w:rsidRPr="00C30744" w:rsidRDefault="00556DA8" w:rsidP="00556DA8">
      <w:pPr>
        <w:pStyle w:val="ListParagraph"/>
        <w:numPr>
          <w:ilvl w:val="0"/>
          <w:numId w:val="19"/>
        </w:numPr>
        <w:rPr>
          <w:rFonts w:eastAsia="Calibri" w:cs="Times New Roman"/>
          <w:szCs w:val="24"/>
        </w:rPr>
      </w:pPr>
      <w:r w:rsidRPr="00C30744">
        <w:rPr>
          <w:rFonts w:eastAsia="Calibri" w:cs="Times New Roman"/>
          <w:szCs w:val="24"/>
        </w:rPr>
        <w:t>Phelham BW, Blanton H. Conducting Research in Psychology: Measuring the Weight of Smoke (3rd ed.). Thomson Wadsworth</w:t>
      </w:r>
      <w:r>
        <w:rPr>
          <w:rFonts w:eastAsia="Calibri" w:cs="Times New Roman"/>
          <w:szCs w:val="24"/>
        </w:rPr>
        <w:t>; 2007</w:t>
      </w:r>
      <w:r w:rsidRPr="00C30744">
        <w:rPr>
          <w:rFonts w:eastAsia="Calibri" w:cs="Times New Roman"/>
          <w:szCs w:val="24"/>
        </w:rPr>
        <w:t>.</w:t>
      </w:r>
    </w:p>
    <w:p w14:paraId="284AF817" w14:textId="77777777" w:rsidR="00556DA8" w:rsidRPr="00E92536" w:rsidRDefault="00556DA8" w:rsidP="00556DA8">
      <w:pPr>
        <w:ind w:left="720" w:hanging="720"/>
        <w:rPr>
          <w:rFonts w:cs="Times New Roman"/>
          <w:szCs w:val="24"/>
        </w:rPr>
      </w:pPr>
    </w:p>
    <w:p w14:paraId="5F1C4D91" w14:textId="77777777" w:rsidR="00556DA8" w:rsidRPr="00C30744" w:rsidRDefault="00556DA8" w:rsidP="00556DA8">
      <w:pPr>
        <w:pStyle w:val="ListParagraph"/>
        <w:numPr>
          <w:ilvl w:val="0"/>
          <w:numId w:val="19"/>
        </w:numPr>
        <w:rPr>
          <w:rFonts w:eastAsia="Calibri" w:cs="Times New Roman"/>
          <w:szCs w:val="24"/>
        </w:rPr>
      </w:pPr>
      <w:r w:rsidRPr="00C30744">
        <w:rPr>
          <w:rFonts w:eastAsia="Calibri" w:cs="Times New Roman"/>
          <w:szCs w:val="24"/>
        </w:rPr>
        <w:t>Stangor C. Research Methods for the Behavioral Sciences (5th ed.). Cengage Learning</w:t>
      </w:r>
      <w:r>
        <w:rPr>
          <w:rFonts w:eastAsia="Calibri" w:cs="Times New Roman"/>
          <w:szCs w:val="24"/>
        </w:rPr>
        <w:t>; 2015</w:t>
      </w:r>
      <w:r w:rsidRPr="00C30744">
        <w:rPr>
          <w:rFonts w:eastAsia="Calibri" w:cs="Times New Roman"/>
          <w:szCs w:val="24"/>
        </w:rPr>
        <w:t>.</w:t>
      </w:r>
    </w:p>
    <w:p w14:paraId="5BD88AE4" w14:textId="77777777" w:rsidR="00556DA8" w:rsidRPr="00E92536" w:rsidRDefault="00556DA8" w:rsidP="00556DA8">
      <w:pPr>
        <w:ind w:left="720" w:hanging="720"/>
        <w:rPr>
          <w:rFonts w:cs="Times New Roman"/>
          <w:szCs w:val="24"/>
        </w:rPr>
      </w:pPr>
    </w:p>
    <w:p w14:paraId="1D553727" w14:textId="77777777" w:rsidR="00556DA8" w:rsidRPr="00C30744" w:rsidRDefault="00556DA8" w:rsidP="00556DA8">
      <w:pPr>
        <w:pStyle w:val="ListParagraph"/>
        <w:numPr>
          <w:ilvl w:val="0"/>
          <w:numId w:val="19"/>
        </w:numPr>
        <w:rPr>
          <w:rFonts w:cs="Times New Roman"/>
          <w:szCs w:val="24"/>
        </w:rPr>
      </w:pPr>
      <w:r w:rsidRPr="00C30744">
        <w:rPr>
          <w:rFonts w:cs="Times New Roman"/>
          <w:szCs w:val="24"/>
        </w:rPr>
        <w:t xml:space="preserve">Chan D. Functional relations among constructs in the same content domain at different levels of analysis: A typology of composition models. </w:t>
      </w:r>
      <w:r>
        <w:rPr>
          <w:rFonts w:cs="Times New Roman"/>
          <w:szCs w:val="24"/>
        </w:rPr>
        <w:t>J Appl Psychol 1998;</w:t>
      </w:r>
      <w:r w:rsidRPr="00C30744">
        <w:rPr>
          <w:rFonts w:cs="Times New Roman"/>
          <w:szCs w:val="24"/>
        </w:rPr>
        <w:t>83</w:t>
      </w:r>
      <w:r>
        <w:rPr>
          <w:rFonts w:cs="Times New Roman"/>
          <w:szCs w:val="24"/>
        </w:rPr>
        <w:t>:</w:t>
      </w:r>
      <w:r w:rsidRPr="00C30744">
        <w:rPr>
          <w:rFonts w:cs="Times New Roman"/>
          <w:szCs w:val="24"/>
        </w:rPr>
        <w:t xml:space="preserve">234–246. doi: 10.1037/0021-9010.83.2.234 </w:t>
      </w:r>
    </w:p>
    <w:p w14:paraId="6931A357" w14:textId="77777777" w:rsidR="00556DA8" w:rsidRPr="00C30744" w:rsidRDefault="00556DA8" w:rsidP="00556DA8">
      <w:pPr>
        <w:ind w:left="720" w:hanging="720"/>
        <w:rPr>
          <w:rFonts w:cs="Times New Roman"/>
          <w:szCs w:val="24"/>
        </w:rPr>
      </w:pPr>
    </w:p>
    <w:p w14:paraId="30542815" w14:textId="77777777" w:rsidR="00556DA8" w:rsidRPr="00EC3888" w:rsidRDefault="00556DA8" w:rsidP="00556DA8">
      <w:pPr>
        <w:pStyle w:val="ListParagraph"/>
        <w:numPr>
          <w:ilvl w:val="0"/>
          <w:numId w:val="19"/>
        </w:numPr>
        <w:rPr>
          <w:rFonts w:cs="Times New Roman"/>
          <w:szCs w:val="24"/>
        </w:rPr>
      </w:pPr>
      <w:r w:rsidRPr="00EC3888">
        <w:rPr>
          <w:rFonts w:cs="Times New Roman"/>
          <w:szCs w:val="24"/>
        </w:rPr>
        <w:lastRenderedPageBreak/>
        <w:t>Baltes BB, Zhdanova LS, Parker CP. Psychological climate: A comparison of organizational and individual level referents. Human Relations</w:t>
      </w:r>
      <w:r>
        <w:rPr>
          <w:rFonts w:cs="Times New Roman"/>
          <w:szCs w:val="24"/>
        </w:rPr>
        <w:t xml:space="preserve"> 2009;</w:t>
      </w:r>
      <w:r w:rsidRPr="00EC3888">
        <w:rPr>
          <w:rFonts w:cs="Times New Roman"/>
          <w:szCs w:val="24"/>
        </w:rPr>
        <w:t>62</w:t>
      </w:r>
      <w:r>
        <w:rPr>
          <w:rFonts w:cs="Times New Roman"/>
          <w:szCs w:val="24"/>
        </w:rPr>
        <w:t>:</w:t>
      </w:r>
      <w:r w:rsidRPr="00EC3888">
        <w:rPr>
          <w:rFonts w:cs="Times New Roman"/>
          <w:szCs w:val="24"/>
        </w:rPr>
        <w:t xml:space="preserve">669–700. doi: 10.1177/0018726709103454 </w:t>
      </w:r>
    </w:p>
    <w:p w14:paraId="2792818D" w14:textId="77777777" w:rsidR="00556DA8" w:rsidRPr="00EC3888" w:rsidRDefault="00556DA8" w:rsidP="00556DA8">
      <w:pPr>
        <w:ind w:left="720" w:hanging="720"/>
        <w:rPr>
          <w:rFonts w:cs="Times New Roman"/>
          <w:szCs w:val="24"/>
        </w:rPr>
      </w:pPr>
    </w:p>
    <w:p w14:paraId="3A80C27C" w14:textId="77777777" w:rsidR="00556DA8" w:rsidRPr="00EC3888" w:rsidRDefault="00556DA8" w:rsidP="00556DA8">
      <w:pPr>
        <w:pStyle w:val="ListParagraph"/>
        <w:numPr>
          <w:ilvl w:val="0"/>
          <w:numId w:val="19"/>
        </w:numPr>
        <w:rPr>
          <w:rFonts w:cs="Times New Roman"/>
          <w:szCs w:val="24"/>
        </w:rPr>
      </w:pPr>
      <w:r w:rsidRPr="00EC3888">
        <w:rPr>
          <w:rFonts w:cs="Times New Roman"/>
          <w:szCs w:val="24"/>
        </w:rPr>
        <w:t>Field RHG, Abelson</w:t>
      </w:r>
      <w:r>
        <w:rPr>
          <w:rFonts w:cs="Times New Roman"/>
          <w:szCs w:val="24"/>
        </w:rPr>
        <w:t xml:space="preserve"> </w:t>
      </w:r>
      <w:r w:rsidRPr="00EC3888">
        <w:rPr>
          <w:rFonts w:cs="Times New Roman"/>
          <w:szCs w:val="24"/>
        </w:rPr>
        <w:t>MA. Climate: A reconceptualization and proposed model. Human Relations</w:t>
      </w:r>
      <w:r>
        <w:rPr>
          <w:rFonts w:cs="Times New Roman"/>
          <w:szCs w:val="24"/>
        </w:rPr>
        <w:t xml:space="preserve"> 1982;</w:t>
      </w:r>
      <w:r w:rsidRPr="00EC3888">
        <w:rPr>
          <w:rFonts w:cs="Times New Roman"/>
          <w:szCs w:val="24"/>
        </w:rPr>
        <w:t>35</w:t>
      </w:r>
      <w:r>
        <w:rPr>
          <w:rFonts w:cs="Times New Roman"/>
          <w:szCs w:val="24"/>
        </w:rPr>
        <w:t>:</w:t>
      </w:r>
      <w:r w:rsidRPr="00EC3888">
        <w:rPr>
          <w:rFonts w:cs="Times New Roman"/>
          <w:szCs w:val="24"/>
        </w:rPr>
        <w:t xml:space="preserve">181–202. doi: 10.1177/001872678203500302 </w:t>
      </w:r>
    </w:p>
    <w:p w14:paraId="78B1D4BA" w14:textId="77777777" w:rsidR="00556DA8" w:rsidRPr="00EC3888" w:rsidRDefault="00556DA8" w:rsidP="00556DA8">
      <w:pPr>
        <w:ind w:left="720" w:hanging="720"/>
        <w:rPr>
          <w:rFonts w:cs="Times New Roman"/>
          <w:szCs w:val="24"/>
        </w:rPr>
      </w:pPr>
    </w:p>
    <w:p w14:paraId="593AE0ED" w14:textId="77777777" w:rsidR="00556DA8" w:rsidRPr="00EC3888" w:rsidRDefault="00556DA8" w:rsidP="00556DA8">
      <w:pPr>
        <w:pStyle w:val="ListParagraph"/>
        <w:numPr>
          <w:ilvl w:val="0"/>
          <w:numId w:val="19"/>
        </w:numPr>
        <w:rPr>
          <w:rFonts w:cs="Times New Roman"/>
          <w:szCs w:val="24"/>
        </w:rPr>
      </w:pPr>
      <w:r w:rsidRPr="00EC3888">
        <w:rPr>
          <w:rFonts w:cs="Times New Roman"/>
          <w:szCs w:val="24"/>
        </w:rPr>
        <w:t xml:space="preserve">Glick WH. Conceptualizing and measuring organizational and psychological climate: Pitfalls in multilevel research. </w:t>
      </w:r>
      <w:r>
        <w:rPr>
          <w:rFonts w:cs="Times New Roman"/>
          <w:szCs w:val="24"/>
        </w:rPr>
        <w:t>ACAD MANAGE REV 1985;</w:t>
      </w:r>
      <w:r w:rsidRPr="00EC3888">
        <w:rPr>
          <w:rFonts w:cs="Times New Roman"/>
          <w:szCs w:val="24"/>
        </w:rPr>
        <w:t>10</w:t>
      </w:r>
      <w:r>
        <w:rPr>
          <w:rFonts w:cs="Times New Roman"/>
          <w:szCs w:val="24"/>
        </w:rPr>
        <w:t>:</w:t>
      </w:r>
      <w:r w:rsidRPr="00EC3888">
        <w:rPr>
          <w:rFonts w:cs="Times New Roman"/>
          <w:szCs w:val="24"/>
        </w:rPr>
        <w:t xml:space="preserve">601–616. doi: 10.2307/258140 </w:t>
      </w:r>
    </w:p>
    <w:p w14:paraId="42D3B997" w14:textId="77777777" w:rsidR="00556DA8" w:rsidRPr="00EC3888" w:rsidRDefault="00556DA8" w:rsidP="00556DA8">
      <w:pPr>
        <w:ind w:left="720" w:hanging="720"/>
        <w:rPr>
          <w:rFonts w:cs="Times New Roman"/>
          <w:szCs w:val="24"/>
        </w:rPr>
      </w:pPr>
    </w:p>
    <w:p w14:paraId="4F83B95C" w14:textId="77777777" w:rsidR="00556DA8" w:rsidRPr="00EC3888" w:rsidRDefault="00556DA8" w:rsidP="00556DA8">
      <w:pPr>
        <w:pStyle w:val="ListParagraph"/>
        <w:numPr>
          <w:ilvl w:val="0"/>
          <w:numId w:val="19"/>
        </w:numPr>
        <w:rPr>
          <w:rFonts w:cs="Times New Roman"/>
          <w:szCs w:val="24"/>
        </w:rPr>
      </w:pPr>
      <w:r w:rsidRPr="00EC3888">
        <w:rPr>
          <w:rFonts w:cs="Times New Roman"/>
          <w:szCs w:val="24"/>
        </w:rPr>
        <w:t>Klein</w:t>
      </w:r>
      <w:r>
        <w:rPr>
          <w:rFonts w:cs="Times New Roman"/>
          <w:szCs w:val="24"/>
        </w:rPr>
        <w:t xml:space="preserve"> </w:t>
      </w:r>
      <w:r w:rsidRPr="00EC3888">
        <w:rPr>
          <w:rFonts w:cs="Times New Roman"/>
          <w:szCs w:val="24"/>
        </w:rPr>
        <w:t xml:space="preserve">KJ, Conn AB, Smith DB, </w:t>
      </w:r>
      <w:r>
        <w:rPr>
          <w:rFonts w:cs="Times New Roman"/>
          <w:szCs w:val="24"/>
        </w:rPr>
        <w:t>et al</w:t>
      </w:r>
      <w:r w:rsidRPr="00EC3888">
        <w:rPr>
          <w:rFonts w:cs="Times New Roman"/>
          <w:szCs w:val="24"/>
        </w:rPr>
        <w:t>. Is everyone in agreement? An exploration of within-group agreement in employee perceptions of the work environment. J Appl Psychol</w:t>
      </w:r>
      <w:r>
        <w:rPr>
          <w:rFonts w:cs="Times New Roman"/>
          <w:szCs w:val="24"/>
        </w:rPr>
        <w:t xml:space="preserve"> 2001;</w:t>
      </w:r>
      <w:r w:rsidRPr="00EC3888">
        <w:rPr>
          <w:rFonts w:cs="Times New Roman"/>
          <w:szCs w:val="24"/>
        </w:rPr>
        <w:t>86</w:t>
      </w:r>
      <w:r>
        <w:rPr>
          <w:rFonts w:cs="Times New Roman"/>
          <w:szCs w:val="24"/>
        </w:rPr>
        <w:t>:</w:t>
      </w:r>
      <w:r w:rsidRPr="00EC3888">
        <w:rPr>
          <w:rFonts w:cs="Times New Roman"/>
          <w:szCs w:val="24"/>
        </w:rPr>
        <w:t xml:space="preserve">3–16. </w:t>
      </w:r>
      <w:r w:rsidRPr="007E687C">
        <w:rPr>
          <w:rFonts w:cs="Times New Roman"/>
          <w:szCs w:val="24"/>
        </w:rPr>
        <w:t>doi: 10.1037/0021-9010.86.1.3</w:t>
      </w:r>
      <w:r w:rsidRPr="00EC3888">
        <w:rPr>
          <w:rFonts w:cs="Times New Roman"/>
          <w:szCs w:val="24"/>
        </w:rPr>
        <w:t xml:space="preserve"> </w:t>
      </w:r>
    </w:p>
    <w:p w14:paraId="0B6AE0A8" w14:textId="77777777" w:rsidR="00556DA8" w:rsidRPr="00EC3888" w:rsidRDefault="00556DA8" w:rsidP="00556DA8">
      <w:pPr>
        <w:ind w:left="720" w:hanging="720"/>
        <w:rPr>
          <w:rFonts w:cs="Times New Roman"/>
          <w:szCs w:val="24"/>
        </w:rPr>
      </w:pPr>
    </w:p>
    <w:p w14:paraId="1E394588" w14:textId="77777777" w:rsidR="00556DA8" w:rsidRPr="00B925EC" w:rsidRDefault="00556DA8" w:rsidP="00556DA8">
      <w:pPr>
        <w:pStyle w:val="ListParagraph"/>
        <w:numPr>
          <w:ilvl w:val="0"/>
          <w:numId w:val="19"/>
        </w:numPr>
        <w:rPr>
          <w:rFonts w:cs="Times New Roman"/>
          <w:szCs w:val="24"/>
        </w:rPr>
      </w:pPr>
      <w:r w:rsidRPr="00B925EC">
        <w:rPr>
          <w:rFonts w:cs="Times New Roman"/>
          <w:szCs w:val="24"/>
        </w:rPr>
        <w:t>Bollen KA, Bauldry S. Three Cs in measurement models: Causal indicators, composite indicators, and covariates. Psychological Methods</w:t>
      </w:r>
      <w:r>
        <w:rPr>
          <w:rFonts w:cs="Times New Roman"/>
          <w:szCs w:val="24"/>
        </w:rPr>
        <w:t xml:space="preserve"> 2011;</w:t>
      </w:r>
      <w:r w:rsidRPr="00B925EC">
        <w:rPr>
          <w:rFonts w:cs="Times New Roman"/>
          <w:szCs w:val="24"/>
        </w:rPr>
        <w:t>16</w:t>
      </w:r>
      <w:r>
        <w:rPr>
          <w:rFonts w:cs="Times New Roman"/>
          <w:szCs w:val="24"/>
        </w:rPr>
        <w:t>:</w:t>
      </w:r>
      <w:r w:rsidRPr="00B925EC">
        <w:rPr>
          <w:rFonts w:cs="Times New Roman"/>
          <w:szCs w:val="24"/>
        </w:rPr>
        <w:t xml:space="preserve">265–284. doi: 10.1037/a0024448 </w:t>
      </w:r>
    </w:p>
    <w:p w14:paraId="162D243D" w14:textId="77777777" w:rsidR="00556DA8" w:rsidRPr="00EC3888" w:rsidRDefault="00556DA8" w:rsidP="00556DA8">
      <w:pPr>
        <w:ind w:left="720" w:hanging="720"/>
        <w:rPr>
          <w:rFonts w:cs="Times New Roman"/>
          <w:szCs w:val="24"/>
        </w:rPr>
      </w:pPr>
    </w:p>
    <w:p w14:paraId="5CD3E39E" w14:textId="77777777" w:rsidR="00556DA8" w:rsidRPr="00B925EC" w:rsidRDefault="00556DA8" w:rsidP="00556DA8">
      <w:pPr>
        <w:pStyle w:val="ListParagraph"/>
        <w:numPr>
          <w:ilvl w:val="0"/>
          <w:numId w:val="19"/>
        </w:numPr>
        <w:rPr>
          <w:rFonts w:eastAsia="Calibri" w:cs="Times New Roman"/>
          <w:szCs w:val="24"/>
        </w:rPr>
      </w:pPr>
      <w:r w:rsidRPr="00B925EC">
        <w:rPr>
          <w:rFonts w:eastAsia="Calibri" w:cs="Times New Roman"/>
          <w:szCs w:val="24"/>
        </w:rPr>
        <w:t>Steyer R, Mayer A, Geiser C, et al. A theory of states and traits--revised. Annu Rev Clin Psychol</w:t>
      </w:r>
      <w:r>
        <w:rPr>
          <w:rFonts w:eastAsia="Calibri" w:cs="Times New Roman"/>
          <w:szCs w:val="24"/>
        </w:rPr>
        <w:t xml:space="preserve"> 2015;</w:t>
      </w:r>
      <w:r w:rsidRPr="00B925EC">
        <w:rPr>
          <w:rFonts w:eastAsia="Calibri" w:cs="Times New Roman"/>
          <w:szCs w:val="24"/>
        </w:rPr>
        <w:t>11</w:t>
      </w:r>
      <w:r>
        <w:rPr>
          <w:rFonts w:eastAsia="Calibri" w:cs="Times New Roman"/>
          <w:szCs w:val="24"/>
        </w:rPr>
        <w:t>:</w:t>
      </w:r>
      <w:r w:rsidRPr="00B925EC">
        <w:rPr>
          <w:rFonts w:eastAsia="Calibri" w:cs="Times New Roman"/>
          <w:szCs w:val="24"/>
        </w:rPr>
        <w:t xml:space="preserve">71–98. doi: 10.1146/annurev-clinpsy-032813-153719 </w:t>
      </w:r>
    </w:p>
    <w:p w14:paraId="47D00BB9" w14:textId="77777777" w:rsidR="00556DA8" w:rsidRPr="00EC3888" w:rsidRDefault="00556DA8" w:rsidP="00556DA8">
      <w:pPr>
        <w:ind w:left="720" w:hanging="720"/>
        <w:rPr>
          <w:rFonts w:cs="Times New Roman"/>
          <w:szCs w:val="24"/>
        </w:rPr>
      </w:pPr>
    </w:p>
    <w:p w14:paraId="135EA48E" w14:textId="77777777" w:rsidR="00556DA8" w:rsidRPr="00B510A4" w:rsidRDefault="00556DA8" w:rsidP="00556DA8">
      <w:pPr>
        <w:pStyle w:val="ListParagraph"/>
        <w:numPr>
          <w:ilvl w:val="0"/>
          <w:numId w:val="19"/>
        </w:numPr>
        <w:rPr>
          <w:rFonts w:cs="Times New Roman"/>
          <w:szCs w:val="24"/>
        </w:rPr>
      </w:pPr>
      <w:r w:rsidRPr="00B510A4">
        <w:rPr>
          <w:rFonts w:cs="Times New Roman"/>
          <w:szCs w:val="24"/>
        </w:rPr>
        <w:t>Duncan OD. Notes on social measurement: Historical and critical. Russell Sage</w:t>
      </w:r>
      <w:r>
        <w:rPr>
          <w:rFonts w:cs="Times New Roman"/>
          <w:szCs w:val="24"/>
        </w:rPr>
        <w:t>; 1984</w:t>
      </w:r>
      <w:r w:rsidRPr="00B510A4">
        <w:rPr>
          <w:rFonts w:cs="Times New Roman"/>
          <w:szCs w:val="24"/>
        </w:rPr>
        <w:t xml:space="preserve">. </w:t>
      </w:r>
    </w:p>
    <w:p w14:paraId="30DBA817" w14:textId="77777777" w:rsidR="00556DA8" w:rsidRPr="00B510A4" w:rsidRDefault="00556DA8" w:rsidP="00556DA8">
      <w:pPr>
        <w:ind w:left="720" w:hanging="720"/>
        <w:rPr>
          <w:rFonts w:cs="Times New Roman"/>
          <w:szCs w:val="24"/>
        </w:rPr>
      </w:pPr>
    </w:p>
    <w:p w14:paraId="75CC3F49" w14:textId="77777777" w:rsidR="00556DA8" w:rsidRPr="00B510A4" w:rsidRDefault="00556DA8" w:rsidP="00556DA8">
      <w:pPr>
        <w:pStyle w:val="ListParagraph"/>
        <w:numPr>
          <w:ilvl w:val="0"/>
          <w:numId w:val="19"/>
        </w:numPr>
        <w:rPr>
          <w:rFonts w:eastAsia="Calibri" w:cs="Times New Roman"/>
          <w:szCs w:val="24"/>
        </w:rPr>
      </w:pPr>
      <w:r w:rsidRPr="00B510A4">
        <w:rPr>
          <w:rFonts w:eastAsia="Calibri" w:cs="Times New Roman"/>
          <w:szCs w:val="24"/>
        </w:rPr>
        <w:t>Stevens SS. On the theory of scales of measurement. Science</w:t>
      </w:r>
      <w:r>
        <w:rPr>
          <w:rFonts w:eastAsia="Calibri" w:cs="Times New Roman"/>
          <w:szCs w:val="24"/>
        </w:rPr>
        <w:t xml:space="preserve"> 1946;</w:t>
      </w:r>
      <w:r w:rsidRPr="00B510A4">
        <w:rPr>
          <w:rFonts w:eastAsia="Calibri" w:cs="Times New Roman"/>
          <w:szCs w:val="24"/>
        </w:rPr>
        <w:t>103</w:t>
      </w:r>
      <w:r>
        <w:rPr>
          <w:rFonts w:eastAsia="Calibri" w:cs="Times New Roman"/>
          <w:szCs w:val="24"/>
        </w:rPr>
        <w:t>:</w:t>
      </w:r>
      <w:r w:rsidRPr="00B510A4">
        <w:rPr>
          <w:rFonts w:eastAsia="Calibri" w:cs="Times New Roman"/>
          <w:szCs w:val="24"/>
        </w:rPr>
        <w:t xml:space="preserve">677–680. </w:t>
      </w:r>
      <w:r>
        <w:t xml:space="preserve">doi: </w:t>
      </w:r>
      <w:r w:rsidRPr="00B510A4">
        <w:rPr>
          <w:rFonts w:cs="Times New Roman"/>
          <w:szCs w:val="24"/>
        </w:rPr>
        <w:t xml:space="preserve">10.1126/science.103.2684.677 </w:t>
      </w:r>
    </w:p>
    <w:p w14:paraId="37A4D7EB" w14:textId="77777777" w:rsidR="00556DA8" w:rsidRPr="00B510A4" w:rsidRDefault="00556DA8" w:rsidP="00556DA8">
      <w:pPr>
        <w:ind w:left="720" w:hanging="720"/>
        <w:rPr>
          <w:rFonts w:cs="Times New Roman"/>
          <w:szCs w:val="24"/>
        </w:rPr>
      </w:pPr>
    </w:p>
    <w:p w14:paraId="49FC2AB6" w14:textId="77777777" w:rsidR="00556DA8" w:rsidRPr="00B510A4" w:rsidRDefault="00556DA8" w:rsidP="00556DA8">
      <w:pPr>
        <w:pStyle w:val="ListParagraph"/>
        <w:numPr>
          <w:ilvl w:val="0"/>
          <w:numId w:val="19"/>
        </w:numPr>
        <w:rPr>
          <w:rFonts w:cs="Times New Roman"/>
          <w:szCs w:val="24"/>
        </w:rPr>
      </w:pPr>
      <w:r w:rsidRPr="00B510A4">
        <w:rPr>
          <w:rFonts w:cs="Times New Roman"/>
          <w:szCs w:val="24"/>
        </w:rPr>
        <w:t>Albano T. Introduction to educational and psychological measurement: Using R</w:t>
      </w:r>
      <w:r>
        <w:rPr>
          <w:rFonts w:cs="Times New Roman"/>
          <w:szCs w:val="24"/>
        </w:rPr>
        <w:t>; 2017</w:t>
      </w:r>
      <w:r w:rsidRPr="00B510A4">
        <w:rPr>
          <w:rFonts w:cs="Times New Roman"/>
          <w:szCs w:val="24"/>
        </w:rPr>
        <w:t xml:space="preserve">. Available from </w:t>
      </w:r>
      <w:hyperlink r:id="rId10" w:history="1">
        <w:r w:rsidRPr="00B510A4">
          <w:rPr>
            <w:rStyle w:val="Hyperlink"/>
            <w:rFonts w:cs="Times New Roman"/>
            <w:szCs w:val="24"/>
          </w:rPr>
          <w:t>https://cehs01.unl.edu/aalbano/intro-measurement-r/</w:t>
        </w:r>
      </w:hyperlink>
      <w:r w:rsidRPr="00B510A4">
        <w:rPr>
          <w:rFonts w:cs="Times New Roman"/>
          <w:szCs w:val="24"/>
        </w:rPr>
        <w:t xml:space="preserve"> </w:t>
      </w:r>
    </w:p>
    <w:p w14:paraId="69FF67E0" w14:textId="77777777" w:rsidR="00556DA8" w:rsidRPr="00AB6057" w:rsidRDefault="00556DA8" w:rsidP="00556DA8">
      <w:pPr>
        <w:ind w:left="720" w:hanging="720"/>
        <w:rPr>
          <w:rFonts w:cs="Times New Roman"/>
          <w:szCs w:val="24"/>
        </w:rPr>
      </w:pPr>
    </w:p>
    <w:p w14:paraId="0640DB76" w14:textId="77777777" w:rsidR="00556DA8" w:rsidRPr="00AB6057" w:rsidRDefault="00556DA8" w:rsidP="00556DA8">
      <w:pPr>
        <w:pStyle w:val="ListParagraph"/>
        <w:numPr>
          <w:ilvl w:val="0"/>
          <w:numId w:val="19"/>
        </w:numPr>
        <w:rPr>
          <w:rFonts w:cs="Times New Roman"/>
          <w:szCs w:val="24"/>
        </w:rPr>
      </w:pPr>
      <w:r w:rsidRPr="00AB6057">
        <w:rPr>
          <w:rFonts w:cs="Times New Roman"/>
          <w:szCs w:val="24"/>
        </w:rPr>
        <w:t>Box GEP, Draper NR. Empirical Model-Building and Response Surfaces. Wiley</w:t>
      </w:r>
      <w:r>
        <w:rPr>
          <w:rFonts w:cs="Times New Roman"/>
          <w:szCs w:val="24"/>
        </w:rPr>
        <w:t>; 1987</w:t>
      </w:r>
      <w:r w:rsidRPr="00AB6057">
        <w:rPr>
          <w:rFonts w:cs="Times New Roman"/>
          <w:szCs w:val="24"/>
        </w:rPr>
        <w:t>.</w:t>
      </w:r>
    </w:p>
    <w:p w14:paraId="0130049B" w14:textId="77777777" w:rsidR="00556DA8" w:rsidRDefault="00556DA8" w:rsidP="00556DA8">
      <w:pPr>
        <w:ind w:left="720" w:hanging="720"/>
        <w:rPr>
          <w:rFonts w:cs="Times New Roman"/>
          <w:szCs w:val="24"/>
        </w:rPr>
      </w:pPr>
    </w:p>
    <w:p w14:paraId="2A2D4D68" w14:textId="77777777" w:rsidR="00556DA8" w:rsidRPr="00AB6057" w:rsidRDefault="00556DA8" w:rsidP="00556DA8">
      <w:pPr>
        <w:pStyle w:val="ListParagraph"/>
        <w:numPr>
          <w:ilvl w:val="0"/>
          <w:numId w:val="19"/>
        </w:numPr>
        <w:rPr>
          <w:rFonts w:eastAsia="Calibri" w:cs="Times New Roman"/>
          <w:szCs w:val="24"/>
        </w:rPr>
      </w:pPr>
      <w:r w:rsidRPr="00AB6057">
        <w:rPr>
          <w:rFonts w:eastAsia="Calibri" w:cs="Times New Roman"/>
          <w:szCs w:val="24"/>
        </w:rPr>
        <w:t xml:space="preserve">Peterson C. Brief Strengths Test. Cincinnati: VIS Institute; 2007. </w:t>
      </w:r>
    </w:p>
    <w:p w14:paraId="26FF50DF" w14:textId="77777777" w:rsidR="00556DA8" w:rsidRDefault="00556DA8" w:rsidP="00556DA8">
      <w:pPr>
        <w:ind w:left="720" w:hanging="720"/>
        <w:rPr>
          <w:rFonts w:cs="Times New Roman"/>
          <w:szCs w:val="24"/>
        </w:rPr>
      </w:pPr>
    </w:p>
    <w:p w14:paraId="2BCE41EF" w14:textId="77777777" w:rsidR="00556DA8" w:rsidRPr="009274D0" w:rsidRDefault="00556DA8" w:rsidP="00556DA8">
      <w:pPr>
        <w:pStyle w:val="ListParagraph"/>
        <w:numPr>
          <w:ilvl w:val="0"/>
          <w:numId w:val="19"/>
        </w:numPr>
        <w:rPr>
          <w:rFonts w:cs="Times New Roman"/>
          <w:szCs w:val="24"/>
        </w:rPr>
      </w:pPr>
      <w:r w:rsidRPr="009274D0">
        <w:rPr>
          <w:rFonts w:cs="Times New Roman"/>
          <w:szCs w:val="24"/>
        </w:rPr>
        <w:t>National Academies of Sciences, Engineering, and Medicine. Strengthening Data Science Methods for Department of Defense Personnel and Readiness Missions. National Academies Press</w:t>
      </w:r>
      <w:r>
        <w:rPr>
          <w:rFonts w:cs="Times New Roman"/>
          <w:szCs w:val="24"/>
        </w:rPr>
        <w:t>; 2017</w:t>
      </w:r>
      <w:r w:rsidRPr="009274D0">
        <w:rPr>
          <w:rFonts w:cs="Times New Roman"/>
          <w:szCs w:val="24"/>
        </w:rPr>
        <w:t>.</w:t>
      </w:r>
    </w:p>
    <w:p w14:paraId="22C43186" w14:textId="77777777" w:rsidR="00556DA8" w:rsidRDefault="00556DA8" w:rsidP="00556DA8">
      <w:pPr>
        <w:ind w:left="720" w:hanging="720"/>
        <w:rPr>
          <w:rFonts w:cs="Times New Roman"/>
          <w:szCs w:val="24"/>
        </w:rPr>
      </w:pPr>
    </w:p>
    <w:p w14:paraId="5BACACA5" w14:textId="77777777" w:rsidR="00556DA8" w:rsidRPr="009274D0" w:rsidRDefault="00556DA8" w:rsidP="00556DA8">
      <w:pPr>
        <w:pStyle w:val="ListParagraph"/>
        <w:numPr>
          <w:ilvl w:val="0"/>
          <w:numId w:val="19"/>
        </w:numPr>
        <w:rPr>
          <w:rFonts w:eastAsia="Calibri" w:cs="Times New Roman"/>
          <w:szCs w:val="24"/>
        </w:rPr>
      </w:pPr>
      <w:r w:rsidRPr="009274D0">
        <w:rPr>
          <w:rFonts w:eastAsia="Calibri" w:cs="Times New Roman"/>
          <w:szCs w:val="24"/>
        </w:rPr>
        <w:t xml:space="preserve">Vie LL, Scheier LM, Lester PB, </w:t>
      </w:r>
      <w:r>
        <w:rPr>
          <w:rFonts w:eastAsia="Calibri" w:cs="Times New Roman"/>
          <w:szCs w:val="24"/>
        </w:rPr>
        <w:t>et al</w:t>
      </w:r>
      <w:r w:rsidRPr="009274D0">
        <w:rPr>
          <w:rFonts w:eastAsia="Calibri" w:cs="Times New Roman"/>
          <w:szCs w:val="24"/>
        </w:rPr>
        <w:t>. The U.S. Army Person-Event Data Environment: A military-civilian big data enterprise. Big Data</w:t>
      </w:r>
      <w:r>
        <w:rPr>
          <w:rFonts w:eastAsia="Calibri" w:cs="Times New Roman"/>
          <w:szCs w:val="24"/>
        </w:rPr>
        <w:t xml:space="preserve"> 2015;</w:t>
      </w:r>
      <w:r w:rsidRPr="009274D0">
        <w:rPr>
          <w:rFonts w:eastAsia="Calibri" w:cs="Times New Roman"/>
          <w:szCs w:val="24"/>
        </w:rPr>
        <w:t>3</w:t>
      </w:r>
      <w:r>
        <w:rPr>
          <w:rFonts w:eastAsia="Calibri" w:cs="Times New Roman"/>
          <w:szCs w:val="24"/>
        </w:rPr>
        <w:t>:</w:t>
      </w:r>
      <w:r w:rsidRPr="009274D0">
        <w:rPr>
          <w:rFonts w:eastAsia="Calibri" w:cs="Times New Roman"/>
          <w:szCs w:val="24"/>
        </w:rPr>
        <w:t xml:space="preserve">1–13. doi: 10.1089/big.2014.0055 </w:t>
      </w:r>
    </w:p>
    <w:p w14:paraId="0A6818AA" w14:textId="77777777" w:rsidR="00556DA8" w:rsidRDefault="00556DA8" w:rsidP="00556DA8">
      <w:pPr>
        <w:ind w:left="720" w:hanging="720"/>
        <w:rPr>
          <w:rFonts w:cs="Times New Roman"/>
          <w:szCs w:val="24"/>
        </w:rPr>
      </w:pPr>
    </w:p>
    <w:p w14:paraId="5686DDF7" w14:textId="77777777" w:rsidR="00556DA8" w:rsidRPr="00E74DAC" w:rsidRDefault="00556DA8" w:rsidP="00556DA8">
      <w:pPr>
        <w:pStyle w:val="ListParagraph"/>
        <w:numPr>
          <w:ilvl w:val="0"/>
          <w:numId w:val="19"/>
        </w:numPr>
        <w:rPr>
          <w:rFonts w:cs="Times New Roman"/>
          <w:szCs w:val="24"/>
        </w:rPr>
      </w:pPr>
      <w:r w:rsidRPr="00E74DAC">
        <w:rPr>
          <w:rFonts w:cs="Times New Roman"/>
          <w:szCs w:val="24"/>
        </w:rPr>
        <w:t xml:space="preserve">Knapp D, Asch BJ, DeMartini C, </w:t>
      </w:r>
      <w:r>
        <w:rPr>
          <w:rFonts w:cs="Times New Roman"/>
          <w:szCs w:val="24"/>
        </w:rPr>
        <w:t>et al.</w:t>
      </w:r>
      <w:r w:rsidRPr="00E74DAC">
        <w:rPr>
          <w:rFonts w:cs="Times New Roman"/>
          <w:szCs w:val="24"/>
        </w:rPr>
        <w:t xml:space="preserve"> Using the Person-Event Data Environment for military personnel research in the department of defense: An evaluation of capability and potential uses. RAND Corporation: Santa Monica, CA</w:t>
      </w:r>
      <w:r>
        <w:rPr>
          <w:rFonts w:cs="Times New Roman"/>
          <w:szCs w:val="24"/>
        </w:rPr>
        <w:t>; 2018</w:t>
      </w:r>
      <w:r w:rsidRPr="00E74DAC">
        <w:rPr>
          <w:rFonts w:cs="Times New Roman"/>
          <w:szCs w:val="24"/>
        </w:rPr>
        <w:t xml:space="preserve">. </w:t>
      </w:r>
      <w:hyperlink r:id="rId11" w:history="1">
        <w:r w:rsidRPr="00E74DAC">
          <w:rPr>
            <w:rStyle w:val="Hyperlink"/>
            <w:rFonts w:cs="Times New Roman"/>
            <w:szCs w:val="24"/>
          </w:rPr>
          <w:t>https://www.rand.org/pubs/research_reports/RR2302.html</w:t>
        </w:r>
      </w:hyperlink>
      <w:r w:rsidRPr="00E74DAC">
        <w:rPr>
          <w:rFonts w:cs="Times New Roman"/>
          <w:szCs w:val="24"/>
        </w:rPr>
        <w:t xml:space="preserve"> </w:t>
      </w:r>
    </w:p>
    <w:p w14:paraId="0EFE2D04" w14:textId="77777777" w:rsidR="00556DA8" w:rsidRDefault="00556DA8" w:rsidP="00556DA8">
      <w:pPr>
        <w:ind w:left="720" w:hanging="720"/>
        <w:rPr>
          <w:rFonts w:cs="Times New Roman"/>
          <w:szCs w:val="24"/>
        </w:rPr>
      </w:pPr>
    </w:p>
    <w:p w14:paraId="4811B597" w14:textId="77777777" w:rsidR="00556DA8" w:rsidRPr="00E74DAC" w:rsidRDefault="00556DA8" w:rsidP="00556DA8">
      <w:pPr>
        <w:pStyle w:val="ListParagraph"/>
        <w:numPr>
          <w:ilvl w:val="0"/>
          <w:numId w:val="19"/>
        </w:numPr>
        <w:rPr>
          <w:rFonts w:cs="Times New Roman"/>
          <w:szCs w:val="24"/>
        </w:rPr>
      </w:pPr>
      <w:r w:rsidRPr="00E74DAC">
        <w:rPr>
          <w:rFonts w:cs="Times New Roman"/>
          <w:szCs w:val="24"/>
        </w:rPr>
        <w:lastRenderedPageBreak/>
        <w:t xml:space="preserve">Koopmans L, Bernaards CM, Hildebrandt VH, </w:t>
      </w:r>
      <w:r>
        <w:rPr>
          <w:rFonts w:cs="Times New Roman"/>
          <w:szCs w:val="24"/>
        </w:rPr>
        <w:t>et al</w:t>
      </w:r>
      <w:r w:rsidRPr="00E74DAC">
        <w:rPr>
          <w:rFonts w:cs="Times New Roman"/>
          <w:szCs w:val="24"/>
        </w:rPr>
        <w:t>. Conceptual frameworks of individual work performance: A systematic review. Journal of Occupational and Environmental Medicine</w:t>
      </w:r>
      <w:r>
        <w:rPr>
          <w:rFonts w:cs="Times New Roman"/>
          <w:szCs w:val="24"/>
        </w:rPr>
        <w:t xml:space="preserve"> 2011;</w:t>
      </w:r>
      <w:r w:rsidRPr="00E74DAC">
        <w:rPr>
          <w:rFonts w:cs="Times New Roman"/>
          <w:szCs w:val="24"/>
        </w:rPr>
        <w:t>53</w:t>
      </w:r>
      <w:r>
        <w:rPr>
          <w:rFonts w:cs="Times New Roman"/>
          <w:szCs w:val="24"/>
        </w:rPr>
        <w:t>:</w:t>
      </w:r>
      <w:r w:rsidRPr="00E74DAC">
        <w:rPr>
          <w:rFonts w:cs="Times New Roman"/>
          <w:szCs w:val="24"/>
        </w:rPr>
        <w:t>856–866. doi: 10.1097/JOM.0b013e318226a763</w:t>
      </w:r>
    </w:p>
    <w:p w14:paraId="6A70321A" w14:textId="77777777" w:rsidR="00556DA8" w:rsidRDefault="00556DA8" w:rsidP="00556DA8">
      <w:pPr>
        <w:ind w:left="720" w:hanging="720"/>
        <w:rPr>
          <w:rFonts w:cs="Times New Roman"/>
          <w:szCs w:val="24"/>
        </w:rPr>
      </w:pPr>
    </w:p>
    <w:p w14:paraId="6D3EFDE3" w14:textId="77777777" w:rsidR="00556DA8" w:rsidRPr="00E74DAC" w:rsidRDefault="00556DA8" w:rsidP="00556DA8">
      <w:pPr>
        <w:pStyle w:val="ListParagraph"/>
        <w:numPr>
          <w:ilvl w:val="0"/>
          <w:numId w:val="19"/>
        </w:numPr>
        <w:rPr>
          <w:rFonts w:eastAsia="Calibri" w:cs="Times New Roman"/>
          <w:szCs w:val="24"/>
        </w:rPr>
      </w:pPr>
      <w:r w:rsidRPr="00E74DAC">
        <w:rPr>
          <w:rFonts w:eastAsia="Calibri" w:cs="Times New Roman"/>
          <w:szCs w:val="24"/>
        </w:rPr>
        <w:t>Organ DW. Organizational Citizenship Behavior: The Good Soldier Syndrome. Lexington Books</w:t>
      </w:r>
      <w:r>
        <w:rPr>
          <w:rFonts w:eastAsia="Calibri" w:cs="Times New Roman"/>
          <w:szCs w:val="24"/>
        </w:rPr>
        <w:t>; 1988</w:t>
      </w:r>
      <w:r w:rsidRPr="00E74DAC">
        <w:rPr>
          <w:rFonts w:eastAsia="Calibri" w:cs="Times New Roman"/>
          <w:szCs w:val="24"/>
        </w:rPr>
        <w:t>.</w:t>
      </w:r>
    </w:p>
    <w:p w14:paraId="249EE3A1" w14:textId="77777777" w:rsidR="00556DA8" w:rsidRPr="00292454" w:rsidRDefault="00556DA8" w:rsidP="00556DA8">
      <w:pPr>
        <w:ind w:left="720" w:hanging="720"/>
        <w:rPr>
          <w:rFonts w:cs="Times New Roman"/>
          <w:szCs w:val="24"/>
        </w:rPr>
      </w:pPr>
    </w:p>
    <w:p w14:paraId="7E8F5C32" w14:textId="77777777" w:rsidR="00556DA8" w:rsidRPr="00292454" w:rsidRDefault="00556DA8" w:rsidP="00556DA8">
      <w:pPr>
        <w:pStyle w:val="ListParagraph"/>
        <w:numPr>
          <w:ilvl w:val="0"/>
          <w:numId w:val="19"/>
        </w:numPr>
        <w:rPr>
          <w:rFonts w:cs="Times New Roman"/>
          <w:szCs w:val="24"/>
        </w:rPr>
      </w:pPr>
      <w:r w:rsidRPr="00292454">
        <w:rPr>
          <w:rFonts w:cs="Times New Roman"/>
          <w:szCs w:val="24"/>
        </w:rPr>
        <w:t>Fleiss JL. Measuring nominal scale agreement among many raters. Psychological Bulletin</w:t>
      </w:r>
      <w:r>
        <w:rPr>
          <w:rFonts w:cs="Times New Roman"/>
          <w:szCs w:val="24"/>
        </w:rPr>
        <w:t>; 1971;</w:t>
      </w:r>
      <w:r w:rsidRPr="00292454">
        <w:rPr>
          <w:rFonts w:cs="Times New Roman"/>
          <w:szCs w:val="24"/>
        </w:rPr>
        <w:t>76</w:t>
      </w:r>
      <w:r>
        <w:rPr>
          <w:rFonts w:cs="Times New Roman"/>
          <w:szCs w:val="24"/>
        </w:rPr>
        <w:t>:</w:t>
      </w:r>
      <w:r w:rsidRPr="00292454">
        <w:rPr>
          <w:rFonts w:cs="Times New Roman"/>
          <w:szCs w:val="24"/>
        </w:rPr>
        <w:t xml:space="preserve">378–382. doi: 10.1037/h0031619 </w:t>
      </w:r>
    </w:p>
    <w:p w14:paraId="5CD0D9A8" w14:textId="77777777" w:rsidR="00556DA8" w:rsidRPr="00292454" w:rsidRDefault="00556DA8" w:rsidP="00556DA8">
      <w:pPr>
        <w:ind w:left="720" w:hanging="720"/>
        <w:rPr>
          <w:rFonts w:cs="Times New Roman"/>
          <w:szCs w:val="24"/>
        </w:rPr>
      </w:pPr>
    </w:p>
    <w:p w14:paraId="533AE6A9" w14:textId="77777777" w:rsidR="00556DA8" w:rsidRPr="00292454" w:rsidRDefault="00556DA8" w:rsidP="00556DA8">
      <w:pPr>
        <w:pStyle w:val="ListParagraph"/>
        <w:numPr>
          <w:ilvl w:val="0"/>
          <w:numId w:val="19"/>
        </w:numPr>
        <w:rPr>
          <w:rFonts w:cs="Times New Roman"/>
          <w:szCs w:val="24"/>
        </w:rPr>
      </w:pPr>
      <w:r w:rsidRPr="00292454">
        <w:rPr>
          <w:rFonts w:cs="Times New Roman"/>
          <w:szCs w:val="24"/>
        </w:rPr>
        <w:t>Fleiss JL, Levin B, Paik MC. Statistical Methods for Rates and Proportions (3rd ed.). Wiley-Interscience</w:t>
      </w:r>
      <w:r>
        <w:rPr>
          <w:rFonts w:cs="Times New Roman"/>
          <w:szCs w:val="24"/>
        </w:rPr>
        <w:t>; 2003</w:t>
      </w:r>
      <w:r w:rsidRPr="00292454">
        <w:rPr>
          <w:rFonts w:cs="Times New Roman"/>
          <w:szCs w:val="24"/>
        </w:rPr>
        <w:t>.</w:t>
      </w:r>
    </w:p>
    <w:p w14:paraId="15AFB910" w14:textId="77777777" w:rsidR="00556DA8" w:rsidRPr="00F6278E" w:rsidRDefault="00556DA8" w:rsidP="00556DA8">
      <w:pPr>
        <w:ind w:left="720" w:hanging="720"/>
        <w:rPr>
          <w:rFonts w:cs="Times New Roman"/>
          <w:szCs w:val="24"/>
        </w:rPr>
      </w:pPr>
    </w:p>
    <w:p w14:paraId="115B6239" w14:textId="77777777" w:rsidR="00556DA8" w:rsidRPr="00F6278E" w:rsidRDefault="00556DA8" w:rsidP="00556DA8">
      <w:pPr>
        <w:pStyle w:val="ListParagraph"/>
        <w:numPr>
          <w:ilvl w:val="0"/>
          <w:numId w:val="19"/>
        </w:numPr>
        <w:rPr>
          <w:rFonts w:cs="Times New Roman"/>
          <w:szCs w:val="24"/>
        </w:rPr>
      </w:pPr>
      <w:r w:rsidRPr="00F6278E">
        <w:rPr>
          <w:rFonts w:cs="Times New Roman"/>
          <w:szCs w:val="24"/>
        </w:rPr>
        <w:t>Cohen J. A coefficient of agreement for nominal scales. Educational and Psychological Measurement</w:t>
      </w:r>
      <w:r>
        <w:rPr>
          <w:rFonts w:cs="Times New Roman"/>
          <w:szCs w:val="24"/>
        </w:rPr>
        <w:t xml:space="preserve"> 1960;</w:t>
      </w:r>
      <w:r w:rsidRPr="00F6278E">
        <w:rPr>
          <w:rFonts w:cs="Times New Roman"/>
          <w:szCs w:val="24"/>
        </w:rPr>
        <w:t>20</w:t>
      </w:r>
      <w:r>
        <w:rPr>
          <w:rFonts w:cs="Times New Roman"/>
          <w:szCs w:val="24"/>
        </w:rPr>
        <w:t>:</w:t>
      </w:r>
      <w:r w:rsidRPr="00F6278E">
        <w:rPr>
          <w:rFonts w:cs="Times New Roman"/>
          <w:szCs w:val="24"/>
        </w:rPr>
        <w:t>37–46. doi: 10.1177/001316446002000104</w:t>
      </w:r>
    </w:p>
    <w:p w14:paraId="79D3DC27" w14:textId="77777777" w:rsidR="00556DA8" w:rsidRPr="00F6278E" w:rsidRDefault="00556DA8" w:rsidP="00556DA8">
      <w:pPr>
        <w:ind w:left="720" w:hanging="720"/>
        <w:rPr>
          <w:rFonts w:cs="Times New Roman"/>
          <w:szCs w:val="24"/>
        </w:rPr>
      </w:pPr>
    </w:p>
    <w:p w14:paraId="4FB1ADE4" w14:textId="77777777" w:rsidR="00556DA8" w:rsidRPr="00F6278E" w:rsidRDefault="00556DA8" w:rsidP="00556DA8">
      <w:pPr>
        <w:pStyle w:val="ListParagraph"/>
        <w:numPr>
          <w:ilvl w:val="0"/>
          <w:numId w:val="19"/>
        </w:numPr>
        <w:rPr>
          <w:rFonts w:cs="Times New Roman"/>
          <w:szCs w:val="24"/>
        </w:rPr>
      </w:pPr>
      <w:r w:rsidRPr="00F6278E">
        <w:rPr>
          <w:rFonts w:cs="Times New Roman"/>
          <w:szCs w:val="24"/>
        </w:rPr>
        <w:t>LeBreton</w:t>
      </w:r>
      <w:r>
        <w:rPr>
          <w:rFonts w:cs="Times New Roman"/>
          <w:szCs w:val="24"/>
        </w:rPr>
        <w:t xml:space="preserve"> </w:t>
      </w:r>
      <w:r w:rsidRPr="00F6278E">
        <w:rPr>
          <w:rFonts w:cs="Times New Roman"/>
          <w:szCs w:val="24"/>
        </w:rPr>
        <w:t xml:space="preserve">JM, Senter </w:t>
      </w:r>
      <w:r>
        <w:rPr>
          <w:rFonts w:cs="Times New Roman"/>
          <w:szCs w:val="24"/>
        </w:rPr>
        <w:t>J</w:t>
      </w:r>
      <w:r w:rsidRPr="00F6278E">
        <w:rPr>
          <w:rFonts w:cs="Times New Roman"/>
          <w:szCs w:val="24"/>
        </w:rPr>
        <w:t>L. Answers to 20 questions about interrater reliability and interrater agreement. Organ Res Methods</w:t>
      </w:r>
      <w:r>
        <w:rPr>
          <w:rFonts w:cs="Times New Roman"/>
          <w:szCs w:val="24"/>
        </w:rPr>
        <w:t xml:space="preserve"> 2008;</w:t>
      </w:r>
      <w:r w:rsidRPr="00F6278E">
        <w:rPr>
          <w:rFonts w:cs="Times New Roman"/>
          <w:szCs w:val="24"/>
        </w:rPr>
        <w:t>11</w:t>
      </w:r>
      <w:r>
        <w:rPr>
          <w:rFonts w:cs="Times New Roman"/>
          <w:szCs w:val="24"/>
        </w:rPr>
        <w:t>:</w:t>
      </w:r>
      <w:r w:rsidRPr="00F6278E">
        <w:rPr>
          <w:rFonts w:cs="Times New Roman"/>
          <w:szCs w:val="24"/>
        </w:rPr>
        <w:t xml:space="preserve">815–852. doi: 10.1177/1094428106296642 </w:t>
      </w:r>
    </w:p>
    <w:p w14:paraId="6E68E90E" w14:textId="77777777" w:rsidR="00556DA8" w:rsidRPr="00F6278E" w:rsidRDefault="00556DA8" w:rsidP="00556DA8">
      <w:pPr>
        <w:ind w:left="720" w:hanging="720"/>
        <w:rPr>
          <w:rFonts w:cs="Times New Roman"/>
          <w:szCs w:val="24"/>
        </w:rPr>
      </w:pPr>
    </w:p>
    <w:p w14:paraId="49C1A723" w14:textId="77777777" w:rsidR="00556DA8" w:rsidRDefault="00556DA8" w:rsidP="00556DA8">
      <w:pPr>
        <w:pStyle w:val="ListParagraph"/>
        <w:numPr>
          <w:ilvl w:val="0"/>
          <w:numId w:val="19"/>
        </w:numPr>
        <w:rPr>
          <w:rFonts w:cs="Times New Roman"/>
          <w:szCs w:val="24"/>
        </w:rPr>
      </w:pPr>
      <w:r w:rsidRPr="00F6278E">
        <w:rPr>
          <w:rFonts w:cs="Times New Roman"/>
          <w:szCs w:val="24"/>
        </w:rPr>
        <w:t>Peterson C, Seligman MEP. Character Strengths and Virtues: A Handbook and Classification. New York: Oxford University Press/Washington, DC: American Psychological Association; 2004.</w:t>
      </w:r>
    </w:p>
    <w:p w14:paraId="2535B6AB" w14:textId="77777777" w:rsidR="00556DA8" w:rsidRPr="00E050F4" w:rsidRDefault="00556DA8" w:rsidP="00556DA8">
      <w:pPr>
        <w:rPr>
          <w:rFonts w:cs="Times New Roman"/>
          <w:szCs w:val="24"/>
        </w:rPr>
      </w:pPr>
    </w:p>
    <w:p w14:paraId="18AD8681" w14:textId="77777777" w:rsidR="00556DA8" w:rsidRPr="00F6278E" w:rsidRDefault="00556DA8" w:rsidP="00556DA8">
      <w:pPr>
        <w:pStyle w:val="ListParagraph"/>
        <w:numPr>
          <w:ilvl w:val="0"/>
          <w:numId w:val="19"/>
        </w:numPr>
        <w:rPr>
          <w:rFonts w:cs="Times New Roman"/>
          <w:szCs w:val="24"/>
        </w:rPr>
      </w:pPr>
      <w:r w:rsidRPr="00F6278E">
        <w:rPr>
          <w:rFonts w:cs="Times New Roman"/>
          <w:szCs w:val="24"/>
        </w:rPr>
        <w:t xml:space="preserve">Campbell JP, McCloy RA, Oppler SH, </w:t>
      </w:r>
      <w:r>
        <w:rPr>
          <w:rFonts w:cs="Times New Roman"/>
          <w:szCs w:val="24"/>
        </w:rPr>
        <w:t>et al.</w:t>
      </w:r>
      <w:r w:rsidRPr="00F6278E">
        <w:rPr>
          <w:rFonts w:cs="Times New Roman"/>
          <w:szCs w:val="24"/>
        </w:rPr>
        <w:t xml:space="preserve"> A Theory of Performance. </w:t>
      </w:r>
      <w:r>
        <w:rPr>
          <w:rFonts w:cs="Times New Roman"/>
          <w:szCs w:val="24"/>
        </w:rPr>
        <w:t>(</w:t>
      </w:r>
      <w:r w:rsidRPr="00F6278E">
        <w:rPr>
          <w:rFonts w:cs="Times New Roman"/>
          <w:szCs w:val="24"/>
        </w:rPr>
        <w:t>Schmitt N</w:t>
      </w:r>
      <w:r>
        <w:rPr>
          <w:rFonts w:cs="Times New Roman"/>
          <w:szCs w:val="24"/>
        </w:rPr>
        <w:t>,</w:t>
      </w:r>
      <w:r w:rsidRPr="00F6278E">
        <w:rPr>
          <w:rFonts w:cs="Times New Roman"/>
          <w:szCs w:val="24"/>
        </w:rPr>
        <w:t xml:space="preserve"> Borman W, and Associates </w:t>
      </w:r>
      <w:r>
        <w:rPr>
          <w:rFonts w:cs="Times New Roman"/>
          <w:szCs w:val="24"/>
        </w:rPr>
        <w:t>e</w:t>
      </w:r>
      <w:r w:rsidRPr="00F6278E">
        <w:rPr>
          <w:rFonts w:cs="Times New Roman"/>
          <w:szCs w:val="24"/>
        </w:rPr>
        <w:t>ds.). Personnel Selection in Organizations. Jossey−Bass Publishers, San Francisco</w:t>
      </w:r>
      <w:r>
        <w:rPr>
          <w:rFonts w:cs="Times New Roman"/>
          <w:szCs w:val="24"/>
        </w:rPr>
        <w:t xml:space="preserve">; 1993; </w:t>
      </w:r>
      <w:r w:rsidRPr="00F6278E">
        <w:rPr>
          <w:rFonts w:cs="Times New Roman"/>
          <w:szCs w:val="24"/>
        </w:rPr>
        <w:t>pp. 35–70.</w:t>
      </w:r>
    </w:p>
    <w:p w14:paraId="540DC82C" w14:textId="77777777" w:rsidR="00556DA8" w:rsidRPr="00F6278E" w:rsidRDefault="00556DA8" w:rsidP="00556DA8">
      <w:pPr>
        <w:ind w:left="720" w:hanging="720"/>
        <w:rPr>
          <w:rFonts w:cs="Times New Roman"/>
          <w:szCs w:val="24"/>
        </w:rPr>
      </w:pPr>
    </w:p>
    <w:p w14:paraId="2FC51A80" w14:textId="77777777" w:rsidR="00556DA8" w:rsidRPr="00F6278E" w:rsidRDefault="00556DA8" w:rsidP="00556DA8">
      <w:pPr>
        <w:pStyle w:val="ListParagraph"/>
        <w:numPr>
          <w:ilvl w:val="0"/>
          <w:numId w:val="19"/>
        </w:numPr>
        <w:rPr>
          <w:rFonts w:cs="Times New Roman"/>
          <w:szCs w:val="24"/>
          <w:u w:val="single"/>
        </w:rPr>
      </w:pPr>
      <w:r w:rsidRPr="00F6278E">
        <w:rPr>
          <w:rFonts w:cs="Times New Roman"/>
          <w:szCs w:val="24"/>
        </w:rPr>
        <w:t>Campbell JP, Wiernik BM. The modeling and assessment of work performance. The Annual Review of Organizational Psychology and Organizational Behavior</w:t>
      </w:r>
      <w:r>
        <w:rPr>
          <w:rFonts w:cs="Times New Roman"/>
          <w:szCs w:val="24"/>
        </w:rPr>
        <w:t xml:space="preserve"> 2015;</w:t>
      </w:r>
      <w:r w:rsidRPr="00F6278E">
        <w:rPr>
          <w:rFonts w:cs="Times New Roman"/>
          <w:szCs w:val="24"/>
        </w:rPr>
        <w:t>2</w:t>
      </w:r>
      <w:r>
        <w:rPr>
          <w:rFonts w:cs="Times New Roman"/>
          <w:szCs w:val="24"/>
        </w:rPr>
        <w:t>:</w:t>
      </w:r>
      <w:r w:rsidRPr="00F6278E">
        <w:rPr>
          <w:rFonts w:cs="Times New Roman"/>
          <w:szCs w:val="24"/>
        </w:rPr>
        <w:t xml:space="preserve">47–74. </w:t>
      </w:r>
      <w:r w:rsidRPr="009D328A">
        <w:rPr>
          <w:rFonts w:cs="Times New Roman"/>
          <w:szCs w:val="24"/>
        </w:rPr>
        <w:t>doi: annurev−orgpsych−032414−111427</w:t>
      </w:r>
    </w:p>
    <w:p w14:paraId="675903ED" w14:textId="1B745C29" w:rsidR="001F369E" w:rsidRPr="001F369E" w:rsidRDefault="001F369E" w:rsidP="001F369E">
      <w:pPr>
        <w:ind w:left="720" w:hanging="720"/>
        <w:rPr>
          <w:rFonts w:eastAsia="Calibri" w:cs="Times New Roman"/>
          <w:szCs w:val="24"/>
        </w:rPr>
        <w:sectPr w:rsidR="001F369E" w:rsidRPr="001F369E">
          <w:pgSz w:w="12240" w:h="15840"/>
          <w:pgMar w:top="1440" w:right="1440" w:bottom="1440" w:left="1440" w:header="720" w:footer="720" w:gutter="0"/>
          <w:cols w:space="720"/>
          <w:docGrid w:linePitch="360"/>
        </w:sectPr>
      </w:pPr>
      <w:r>
        <w:rPr>
          <w:rFonts w:cs="Times New Roman"/>
          <w:szCs w:val="20"/>
        </w:rPr>
        <w:t xml:space="preserve"> </w:t>
      </w:r>
    </w:p>
    <w:p w14:paraId="2A1087F8" w14:textId="7095D9F1" w:rsidR="00BD1295" w:rsidRDefault="000138F1" w:rsidP="00BD1295">
      <w:pPr>
        <w:pStyle w:val="Heading1"/>
      </w:pPr>
      <w:r>
        <w:lastRenderedPageBreak/>
        <w:t>Tables</w:t>
      </w:r>
    </w:p>
    <w:p w14:paraId="17144CD9" w14:textId="6C67884C" w:rsidR="00BD1295" w:rsidRPr="00BD1295" w:rsidRDefault="000138F1" w:rsidP="00053425">
      <w:pPr>
        <w:pStyle w:val="Heading2"/>
      </w:pPr>
      <w:r w:rsidRPr="00BD1295">
        <w:t>Table 1</w:t>
      </w:r>
    </w:p>
    <w:p w14:paraId="45246A28" w14:textId="78E14D11" w:rsidR="00BD1295" w:rsidRPr="00BD1295" w:rsidRDefault="000138F1" w:rsidP="00BD1295">
      <w:pPr>
        <w:rPr>
          <w:i/>
          <w:szCs w:val="24"/>
        </w:rPr>
      </w:pPr>
      <w:r w:rsidRPr="00BD1295">
        <w:rPr>
          <w:i/>
          <w:szCs w:val="24"/>
        </w:rPr>
        <w:t>Table of Conceptual Profiling Typol</w:t>
      </w:r>
      <w:r>
        <w:rPr>
          <w:i/>
          <w:szCs w:val="24"/>
        </w:rPr>
        <w:t>ogies</w:t>
      </w: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890"/>
        <w:gridCol w:w="3060"/>
        <w:gridCol w:w="2340"/>
        <w:gridCol w:w="5580"/>
      </w:tblGrid>
      <w:tr w:rsidR="0071791D" w14:paraId="4F63CA6B" w14:textId="77777777" w:rsidTr="00114406">
        <w:tc>
          <w:tcPr>
            <w:tcW w:w="1890" w:type="dxa"/>
            <w:tcBorders>
              <w:top w:val="single" w:sz="8" w:space="0" w:color="auto"/>
              <w:bottom w:val="single" w:sz="8" w:space="0" w:color="auto"/>
            </w:tcBorders>
          </w:tcPr>
          <w:p w14:paraId="00D4D7FC" w14:textId="77777777" w:rsidR="00BD1295" w:rsidRPr="006A3D0B" w:rsidRDefault="000138F1" w:rsidP="009B76AF">
            <w:pPr>
              <w:jc w:val="center"/>
              <w:rPr>
                <w:b/>
                <w:sz w:val="18"/>
                <w:szCs w:val="24"/>
              </w:rPr>
            </w:pPr>
            <w:r w:rsidRPr="006A3D0B">
              <w:rPr>
                <w:b/>
                <w:sz w:val="18"/>
                <w:szCs w:val="24"/>
              </w:rPr>
              <w:t>Construct Typology</w:t>
            </w:r>
          </w:p>
        </w:tc>
        <w:tc>
          <w:tcPr>
            <w:tcW w:w="3060" w:type="dxa"/>
            <w:tcBorders>
              <w:top w:val="single" w:sz="8" w:space="0" w:color="auto"/>
              <w:bottom w:val="single" w:sz="8" w:space="0" w:color="auto"/>
            </w:tcBorders>
          </w:tcPr>
          <w:p w14:paraId="006E860A" w14:textId="77777777" w:rsidR="00BD1295" w:rsidRPr="006A3D0B" w:rsidRDefault="000138F1" w:rsidP="009B76AF">
            <w:pPr>
              <w:jc w:val="center"/>
              <w:rPr>
                <w:b/>
                <w:sz w:val="18"/>
                <w:szCs w:val="24"/>
              </w:rPr>
            </w:pPr>
            <w:r w:rsidRPr="006A3D0B">
              <w:rPr>
                <w:b/>
                <w:sz w:val="18"/>
                <w:szCs w:val="24"/>
              </w:rPr>
              <w:t>Description</w:t>
            </w:r>
          </w:p>
        </w:tc>
        <w:tc>
          <w:tcPr>
            <w:tcW w:w="2340" w:type="dxa"/>
            <w:tcBorders>
              <w:top w:val="single" w:sz="8" w:space="0" w:color="auto"/>
              <w:bottom w:val="single" w:sz="8" w:space="0" w:color="auto"/>
            </w:tcBorders>
          </w:tcPr>
          <w:p w14:paraId="2B18D68C" w14:textId="77777777" w:rsidR="00BD1295" w:rsidRPr="006A3D0B" w:rsidRDefault="000138F1" w:rsidP="009B76AF">
            <w:pPr>
              <w:jc w:val="center"/>
              <w:rPr>
                <w:b/>
                <w:sz w:val="18"/>
                <w:szCs w:val="24"/>
              </w:rPr>
            </w:pPr>
            <w:r w:rsidRPr="006A3D0B">
              <w:rPr>
                <w:b/>
                <w:sz w:val="18"/>
                <w:szCs w:val="24"/>
              </w:rPr>
              <w:t>Question Answered</w:t>
            </w:r>
          </w:p>
        </w:tc>
        <w:tc>
          <w:tcPr>
            <w:tcW w:w="5580" w:type="dxa"/>
            <w:tcBorders>
              <w:top w:val="single" w:sz="8" w:space="0" w:color="auto"/>
              <w:bottom w:val="single" w:sz="8" w:space="0" w:color="auto"/>
            </w:tcBorders>
          </w:tcPr>
          <w:p w14:paraId="72EB7E93" w14:textId="50B61E26" w:rsidR="00BD1295" w:rsidRPr="006A3D0B" w:rsidRDefault="000138F1" w:rsidP="009B76AF">
            <w:pPr>
              <w:jc w:val="center"/>
              <w:rPr>
                <w:b/>
                <w:sz w:val="18"/>
                <w:szCs w:val="24"/>
              </w:rPr>
            </w:pPr>
            <w:r w:rsidRPr="006A3D0B">
              <w:rPr>
                <w:b/>
                <w:sz w:val="18"/>
                <w:szCs w:val="24"/>
              </w:rPr>
              <w:t>Example Categories</w:t>
            </w:r>
            <w:r w:rsidR="003B1E59" w:rsidRPr="006A3D0B">
              <w:rPr>
                <w:b/>
                <w:sz w:val="18"/>
                <w:szCs w:val="24"/>
              </w:rPr>
              <w:t xml:space="preserve"> or </w:t>
            </w:r>
            <w:r w:rsidR="00B65C92">
              <w:rPr>
                <w:b/>
                <w:sz w:val="18"/>
                <w:szCs w:val="24"/>
              </w:rPr>
              <w:t>Metadata</w:t>
            </w:r>
          </w:p>
        </w:tc>
      </w:tr>
      <w:tr w:rsidR="0071791D" w14:paraId="3E2A8537" w14:textId="77777777" w:rsidTr="00114406">
        <w:tc>
          <w:tcPr>
            <w:tcW w:w="1890" w:type="dxa"/>
            <w:tcBorders>
              <w:top w:val="single" w:sz="8" w:space="0" w:color="auto"/>
            </w:tcBorders>
            <w:vAlign w:val="center"/>
          </w:tcPr>
          <w:p w14:paraId="42595A97" w14:textId="77777777" w:rsidR="00BD1295" w:rsidRPr="006A3D0B" w:rsidRDefault="000138F1" w:rsidP="009B76AF">
            <w:pPr>
              <w:jc w:val="center"/>
              <w:rPr>
                <w:sz w:val="18"/>
                <w:szCs w:val="24"/>
              </w:rPr>
            </w:pPr>
            <w:r w:rsidRPr="006A3D0B">
              <w:rPr>
                <w:sz w:val="18"/>
                <w:szCs w:val="24"/>
              </w:rPr>
              <w:t>Construct Identification</w:t>
            </w:r>
          </w:p>
        </w:tc>
        <w:tc>
          <w:tcPr>
            <w:tcW w:w="3060" w:type="dxa"/>
            <w:tcBorders>
              <w:top w:val="single" w:sz="8" w:space="0" w:color="auto"/>
            </w:tcBorders>
            <w:vAlign w:val="center"/>
          </w:tcPr>
          <w:p w14:paraId="78F52606" w14:textId="77777777" w:rsidR="00BD1295" w:rsidRPr="006A3D0B" w:rsidRDefault="000138F1" w:rsidP="00B4070A">
            <w:pPr>
              <w:rPr>
                <w:sz w:val="18"/>
                <w:szCs w:val="24"/>
              </w:rPr>
            </w:pPr>
            <w:r w:rsidRPr="006A3D0B">
              <w:rPr>
                <w:sz w:val="18"/>
                <w:szCs w:val="24"/>
              </w:rPr>
              <w:t>Identifies the latent construct that is best represented by an observable variable.</w:t>
            </w:r>
          </w:p>
        </w:tc>
        <w:tc>
          <w:tcPr>
            <w:tcW w:w="2340" w:type="dxa"/>
            <w:tcBorders>
              <w:top w:val="single" w:sz="8" w:space="0" w:color="auto"/>
            </w:tcBorders>
            <w:vAlign w:val="center"/>
          </w:tcPr>
          <w:p w14:paraId="6FC0A5D8" w14:textId="77777777" w:rsidR="00BD1295" w:rsidRPr="006A3D0B" w:rsidRDefault="000138F1" w:rsidP="00B4070A">
            <w:pPr>
              <w:rPr>
                <w:sz w:val="18"/>
                <w:szCs w:val="24"/>
              </w:rPr>
            </w:pPr>
            <w:r w:rsidRPr="006A3D0B">
              <w:rPr>
                <w:sz w:val="18"/>
                <w:szCs w:val="24"/>
              </w:rPr>
              <w:t>What conceptual label can be applied to an observed variable?</w:t>
            </w:r>
          </w:p>
        </w:tc>
        <w:tc>
          <w:tcPr>
            <w:tcW w:w="5580" w:type="dxa"/>
            <w:tcBorders>
              <w:top w:val="single" w:sz="8" w:space="0" w:color="auto"/>
            </w:tcBorders>
            <w:vAlign w:val="center"/>
          </w:tcPr>
          <w:p w14:paraId="4CA73E70" w14:textId="75AF6D25" w:rsidR="00BD1295" w:rsidRPr="006A3D0B" w:rsidRDefault="000138F1" w:rsidP="00975C6B">
            <w:pPr>
              <w:ind w:left="136" w:hanging="136"/>
              <w:rPr>
                <w:sz w:val="18"/>
                <w:szCs w:val="24"/>
              </w:rPr>
            </w:pPr>
            <w:r>
              <w:rPr>
                <w:sz w:val="18"/>
                <w:szCs w:val="24"/>
              </w:rPr>
              <w:t xml:space="preserve">- </w:t>
            </w:r>
            <w:r w:rsidRPr="006A3D0B">
              <w:rPr>
                <w:sz w:val="18"/>
                <w:szCs w:val="24"/>
              </w:rPr>
              <w:t xml:space="preserve">Gender Code </w:t>
            </w:r>
            <w:r w:rsidRPr="00C357E5">
              <w:rPr>
                <w:rFonts w:ascii="Wingdings" w:hAnsi="Wingdings"/>
                <w:sz w:val="18"/>
              </w:rPr>
              <w:sym w:font="Wingdings" w:char="F0E0"/>
            </w:r>
            <w:r w:rsidRPr="006A3D0B">
              <w:rPr>
                <w:sz w:val="18"/>
                <w:szCs w:val="24"/>
              </w:rPr>
              <w:t xml:space="preserve"> Person’s Gender</w:t>
            </w:r>
          </w:p>
          <w:p w14:paraId="471328FA" w14:textId="65FB205F" w:rsidR="00BD1295" w:rsidRPr="006A3D0B" w:rsidRDefault="000138F1" w:rsidP="00975C6B">
            <w:pPr>
              <w:ind w:left="136" w:hanging="136"/>
              <w:rPr>
                <w:sz w:val="18"/>
                <w:szCs w:val="24"/>
              </w:rPr>
            </w:pPr>
            <w:r>
              <w:rPr>
                <w:sz w:val="18"/>
                <w:szCs w:val="24"/>
              </w:rPr>
              <w:t xml:space="preserve">- </w:t>
            </w:r>
            <w:r w:rsidRPr="006A3D0B">
              <w:rPr>
                <w:sz w:val="18"/>
                <w:szCs w:val="24"/>
              </w:rPr>
              <w:t xml:space="preserve">Question asking about group dynamics </w:t>
            </w:r>
            <w:r w:rsidRPr="00C357E5">
              <w:rPr>
                <w:rFonts w:ascii="Wingdings" w:hAnsi="Wingdings"/>
                <w:sz w:val="18"/>
              </w:rPr>
              <w:sym w:font="Wingdings" w:char="F0E0"/>
            </w:r>
            <w:r w:rsidRPr="006A3D0B">
              <w:rPr>
                <w:sz w:val="18"/>
                <w:szCs w:val="24"/>
              </w:rPr>
              <w:t xml:space="preserve"> Group Climate</w:t>
            </w:r>
          </w:p>
          <w:p w14:paraId="4517D3F0" w14:textId="0513F4D8" w:rsidR="00BD1295" w:rsidRPr="006A3D0B" w:rsidRDefault="000138F1" w:rsidP="00975C6B">
            <w:pPr>
              <w:ind w:left="136" w:hanging="136"/>
              <w:rPr>
                <w:sz w:val="18"/>
                <w:szCs w:val="24"/>
              </w:rPr>
            </w:pPr>
            <w:r>
              <w:rPr>
                <w:sz w:val="18"/>
                <w:szCs w:val="24"/>
              </w:rPr>
              <w:t xml:space="preserve">- </w:t>
            </w:r>
            <w:r w:rsidRPr="006A3D0B">
              <w:rPr>
                <w:sz w:val="18"/>
                <w:szCs w:val="24"/>
              </w:rPr>
              <w:t xml:space="preserve">Question about feeling down </w:t>
            </w:r>
            <w:r w:rsidRPr="00C357E5">
              <w:rPr>
                <w:rFonts w:ascii="Wingdings" w:hAnsi="Wingdings"/>
                <w:sz w:val="18"/>
              </w:rPr>
              <w:sym w:font="Wingdings" w:char="F0E0"/>
            </w:r>
            <w:r w:rsidRPr="006A3D0B">
              <w:rPr>
                <w:sz w:val="18"/>
                <w:szCs w:val="24"/>
              </w:rPr>
              <w:t xml:space="preserve"> Depression</w:t>
            </w:r>
          </w:p>
        </w:tc>
      </w:tr>
      <w:tr w:rsidR="0071791D" w14:paraId="3F099FB6" w14:textId="77777777" w:rsidTr="00114406">
        <w:tc>
          <w:tcPr>
            <w:tcW w:w="1890" w:type="dxa"/>
            <w:vAlign w:val="center"/>
          </w:tcPr>
          <w:p w14:paraId="00455F75" w14:textId="77777777" w:rsidR="00BD1295" w:rsidRPr="006A3D0B" w:rsidRDefault="000138F1" w:rsidP="009B76AF">
            <w:pPr>
              <w:jc w:val="center"/>
              <w:rPr>
                <w:sz w:val="18"/>
                <w:szCs w:val="24"/>
              </w:rPr>
            </w:pPr>
            <w:r w:rsidRPr="006A3D0B">
              <w:rPr>
                <w:sz w:val="18"/>
                <w:szCs w:val="24"/>
              </w:rPr>
              <w:t>Construct Span</w:t>
            </w:r>
          </w:p>
        </w:tc>
        <w:tc>
          <w:tcPr>
            <w:tcW w:w="3060" w:type="dxa"/>
            <w:vAlign w:val="center"/>
          </w:tcPr>
          <w:p w14:paraId="006BC221" w14:textId="77777777" w:rsidR="00BD1295" w:rsidRPr="006A3D0B" w:rsidRDefault="000138F1" w:rsidP="00B4070A">
            <w:pPr>
              <w:rPr>
                <w:sz w:val="18"/>
                <w:szCs w:val="24"/>
              </w:rPr>
            </w:pPr>
            <w:r w:rsidRPr="006A3D0B">
              <w:rPr>
                <w:sz w:val="18"/>
                <w:szCs w:val="24"/>
              </w:rPr>
              <w:t xml:space="preserve">Describes the number of levels of a construct. </w:t>
            </w:r>
          </w:p>
        </w:tc>
        <w:tc>
          <w:tcPr>
            <w:tcW w:w="2340" w:type="dxa"/>
            <w:vAlign w:val="center"/>
          </w:tcPr>
          <w:p w14:paraId="41032F6D" w14:textId="77777777" w:rsidR="00BD1295" w:rsidRPr="006A3D0B" w:rsidRDefault="000138F1" w:rsidP="00B4070A">
            <w:pPr>
              <w:rPr>
                <w:sz w:val="18"/>
                <w:szCs w:val="24"/>
              </w:rPr>
            </w:pPr>
            <w:r w:rsidRPr="006A3D0B">
              <w:rPr>
                <w:sz w:val="18"/>
                <w:szCs w:val="24"/>
              </w:rPr>
              <w:t>How is the construct typically scaled?</w:t>
            </w:r>
          </w:p>
        </w:tc>
        <w:tc>
          <w:tcPr>
            <w:tcW w:w="5580" w:type="dxa"/>
            <w:vAlign w:val="center"/>
          </w:tcPr>
          <w:p w14:paraId="323F3CBB" w14:textId="254DE6CB" w:rsidR="00BD1295" w:rsidRPr="006A3D0B" w:rsidRDefault="000138F1" w:rsidP="00975C6B">
            <w:pPr>
              <w:ind w:left="136" w:hanging="136"/>
              <w:rPr>
                <w:sz w:val="18"/>
                <w:szCs w:val="24"/>
              </w:rPr>
            </w:pPr>
            <w:r>
              <w:rPr>
                <w:sz w:val="18"/>
                <w:szCs w:val="24"/>
              </w:rPr>
              <w:t xml:space="preserve">- </w:t>
            </w:r>
            <w:r w:rsidRPr="006A3D0B">
              <w:rPr>
                <w:sz w:val="18"/>
                <w:szCs w:val="24"/>
              </w:rPr>
              <w:t>Dichotomous, Categori</w:t>
            </w:r>
            <w:r w:rsidR="006A3D0B" w:rsidRPr="006A3D0B">
              <w:rPr>
                <w:sz w:val="18"/>
                <w:szCs w:val="24"/>
              </w:rPr>
              <w:t xml:space="preserve">cal, Bounded </w:t>
            </w:r>
            <w:r w:rsidR="0083292C">
              <w:rPr>
                <w:sz w:val="18"/>
                <w:szCs w:val="24"/>
              </w:rPr>
              <w:t xml:space="preserve">Rating </w:t>
            </w:r>
            <w:r w:rsidR="006A3D0B" w:rsidRPr="006A3D0B">
              <w:rPr>
                <w:sz w:val="18"/>
                <w:szCs w:val="24"/>
              </w:rPr>
              <w:t>Scale, Continuous</w:t>
            </w:r>
          </w:p>
        </w:tc>
      </w:tr>
      <w:tr w:rsidR="0071791D" w14:paraId="51B94F5F" w14:textId="77777777" w:rsidTr="00114406">
        <w:tc>
          <w:tcPr>
            <w:tcW w:w="1890" w:type="dxa"/>
            <w:vAlign w:val="center"/>
          </w:tcPr>
          <w:p w14:paraId="6F40D16C" w14:textId="77777777" w:rsidR="00BD1295" w:rsidRPr="006A3D0B" w:rsidRDefault="000138F1" w:rsidP="009B76AF">
            <w:pPr>
              <w:jc w:val="center"/>
              <w:rPr>
                <w:sz w:val="18"/>
                <w:szCs w:val="24"/>
              </w:rPr>
            </w:pPr>
            <w:r w:rsidRPr="006A3D0B">
              <w:rPr>
                <w:sz w:val="18"/>
                <w:szCs w:val="24"/>
              </w:rPr>
              <w:t>Construct Referent</w:t>
            </w:r>
          </w:p>
        </w:tc>
        <w:tc>
          <w:tcPr>
            <w:tcW w:w="3060" w:type="dxa"/>
            <w:vAlign w:val="center"/>
          </w:tcPr>
          <w:p w14:paraId="24AF00F1" w14:textId="77777777" w:rsidR="00BD1295" w:rsidRPr="006A3D0B" w:rsidRDefault="000138F1" w:rsidP="00B4070A">
            <w:pPr>
              <w:rPr>
                <w:sz w:val="18"/>
                <w:szCs w:val="24"/>
              </w:rPr>
            </w:pPr>
            <w:r w:rsidRPr="006A3D0B">
              <w:rPr>
                <w:sz w:val="18"/>
                <w:szCs w:val="24"/>
              </w:rPr>
              <w:t>Describes at what level of analysis the construct operates.</w:t>
            </w:r>
          </w:p>
        </w:tc>
        <w:tc>
          <w:tcPr>
            <w:tcW w:w="2340" w:type="dxa"/>
            <w:vAlign w:val="center"/>
          </w:tcPr>
          <w:p w14:paraId="68C3D5D2" w14:textId="77777777" w:rsidR="00BD1295" w:rsidRPr="006A3D0B" w:rsidRDefault="000138F1" w:rsidP="00B4070A">
            <w:pPr>
              <w:rPr>
                <w:sz w:val="18"/>
                <w:szCs w:val="24"/>
              </w:rPr>
            </w:pPr>
            <w:r w:rsidRPr="006A3D0B">
              <w:rPr>
                <w:sz w:val="18"/>
                <w:szCs w:val="24"/>
              </w:rPr>
              <w:t>Whom is the construct about?</w:t>
            </w:r>
          </w:p>
        </w:tc>
        <w:tc>
          <w:tcPr>
            <w:tcW w:w="5580" w:type="dxa"/>
            <w:vAlign w:val="center"/>
          </w:tcPr>
          <w:p w14:paraId="3BEEC2F0" w14:textId="46C59B6C" w:rsidR="00BD1295" w:rsidRPr="006A3D0B" w:rsidRDefault="000138F1" w:rsidP="00975C6B">
            <w:pPr>
              <w:ind w:left="136" w:hanging="136"/>
              <w:rPr>
                <w:sz w:val="18"/>
                <w:szCs w:val="24"/>
              </w:rPr>
            </w:pPr>
            <w:r>
              <w:rPr>
                <w:sz w:val="18"/>
                <w:szCs w:val="24"/>
              </w:rPr>
              <w:t xml:space="preserve">- </w:t>
            </w:r>
            <w:r w:rsidRPr="006A3D0B">
              <w:rPr>
                <w:sz w:val="18"/>
                <w:szCs w:val="24"/>
              </w:rPr>
              <w:t>Individual, Gro</w:t>
            </w:r>
            <w:r w:rsidR="00380A03">
              <w:rPr>
                <w:sz w:val="18"/>
                <w:szCs w:val="24"/>
              </w:rPr>
              <w:t>up, Organization, Environment, M</w:t>
            </w:r>
            <w:r w:rsidRPr="006A3D0B">
              <w:rPr>
                <w:sz w:val="18"/>
                <w:szCs w:val="24"/>
              </w:rPr>
              <w:t>ixed</w:t>
            </w:r>
          </w:p>
        </w:tc>
      </w:tr>
      <w:tr w:rsidR="0071791D" w14:paraId="45ECB70F" w14:textId="77777777" w:rsidTr="00114406">
        <w:tc>
          <w:tcPr>
            <w:tcW w:w="1890" w:type="dxa"/>
            <w:vAlign w:val="center"/>
          </w:tcPr>
          <w:p w14:paraId="4D26D5B7" w14:textId="77777777" w:rsidR="00BD1295" w:rsidRPr="006A3D0B" w:rsidRDefault="000138F1" w:rsidP="009B76AF">
            <w:pPr>
              <w:jc w:val="center"/>
              <w:rPr>
                <w:sz w:val="18"/>
                <w:szCs w:val="24"/>
              </w:rPr>
            </w:pPr>
            <w:r w:rsidRPr="006A3D0B">
              <w:rPr>
                <w:sz w:val="18"/>
                <w:szCs w:val="24"/>
              </w:rPr>
              <w:t>Construct Form</w:t>
            </w:r>
          </w:p>
        </w:tc>
        <w:tc>
          <w:tcPr>
            <w:tcW w:w="3060" w:type="dxa"/>
            <w:vAlign w:val="center"/>
          </w:tcPr>
          <w:p w14:paraId="65E19E07" w14:textId="6E15C722" w:rsidR="00BD1295" w:rsidRPr="006A3D0B" w:rsidRDefault="000138F1" w:rsidP="00B4070A">
            <w:pPr>
              <w:rPr>
                <w:sz w:val="18"/>
                <w:szCs w:val="24"/>
              </w:rPr>
            </w:pPr>
            <w:r w:rsidRPr="006A3D0B">
              <w:rPr>
                <w:sz w:val="18"/>
                <w:szCs w:val="24"/>
              </w:rPr>
              <w:t>Describes what aspect of entity or thing the construct examine</w:t>
            </w:r>
            <w:r w:rsidR="00DA3CCC">
              <w:rPr>
                <w:sz w:val="18"/>
                <w:szCs w:val="24"/>
              </w:rPr>
              <w:t>s</w:t>
            </w:r>
            <w:r w:rsidRPr="006A3D0B">
              <w:rPr>
                <w:sz w:val="18"/>
                <w:szCs w:val="24"/>
              </w:rPr>
              <w:t>.</w:t>
            </w:r>
          </w:p>
        </w:tc>
        <w:tc>
          <w:tcPr>
            <w:tcW w:w="2340" w:type="dxa"/>
            <w:vAlign w:val="center"/>
          </w:tcPr>
          <w:p w14:paraId="1B785680" w14:textId="77777777" w:rsidR="00BD1295" w:rsidRPr="006A3D0B" w:rsidRDefault="000138F1" w:rsidP="00B4070A">
            <w:pPr>
              <w:rPr>
                <w:sz w:val="18"/>
                <w:szCs w:val="24"/>
              </w:rPr>
            </w:pPr>
            <w:r w:rsidRPr="006A3D0B">
              <w:rPr>
                <w:sz w:val="18"/>
                <w:szCs w:val="24"/>
              </w:rPr>
              <w:t>What aspect of an entity does the construct examine?</w:t>
            </w:r>
          </w:p>
        </w:tc>
        <w:tc>
          <w:tcPr>
            <w:tcW w:w="5580" w:type="dxa"/>
            <w:vAlign w:val="center"/>
          </w:tcPr>
          <w:p w14:paraId="75985B5F" w14:textId="54854F66" w:rsidR="005E74BF" w:rsidRPr="006A3D0B" w:rsidRDefault="000138F1" w:rsidP="00975C6B">
            <w:pPr>
              <w:ind w:left="136" w:hanging="136"/>
              <w:rPr>
                <w:sz w:val="18"/>
                <w:szCs w:val="24"/>
              </w:rPr>
            </w:pPr>
            <w:r>
              <w:rPr>
                <w:sz w:val="18"/>
                <w:szCs w:val="24"/>
              </w:rPr>
              <w:t xml:space="preserve">- </w:t>
            </w:r>
            <w:r w:rsidRPr="006A3D0B">
              <w:rPr>
                <w:sz w:val="18"/>
                <w:szCs w:val="24"/>
              </w:rPr>
              <w:t xml:space="preserve">Characteristic, </w:t>
            </w:r>
            <w:r>
              <w:rPr>
                <w:sz w:val="18"/>
                <w:szCs w:val="24"/>
              </w:rPr>
              <w:t>Psychological</w:t>
            </w:r>
            <w:r w:rsidRPr="006A3D0B">
              <w:rPr>
                <w:sz w:val="18"/>
                <w:szCs w:val="24"/>
              </w:rPr>
              <w:t>, Behavior, Biological, Index</w:t>
            </w:r>
          </w:p>
          <w:p w14:paraId="001A27AE" w14:textId="1943D333" w:rsidR="00BD1295" w:rsidRPr="006A3D0B" w:rsidRDefault="000138F1" w:rsidP="00975C6B">
            <w:pPr>
              <w:ind w:left="136" w:hanging="136"/>
              <w:rPr>
                <w:sz w:val="18"/>
                <w:szCs w:val="24"/>
              </w:rPr>
            </w:pPr>
            <w:r>
              <w:rPr>
                <w:sz w:val="18"/>
                <w:szCs w:val="24"/>
              </w:rPr>
              <w:t xml:space="preserve">- </w:t>
            </w:r>
            <w:r w:rsidRPr="006A3D0B">
              <w:rPr>
                <w:sz w:val="18"/>
                <w:szCs w:val="24"/>
              </w:rPr>
              <w:t>Attribute, Cognitive, Perceptual, Personality, Behavior, Biological, Index</w:t>
            </w:r>
          </w:p>
          <w:p w14:paraId="729B2BD0" w14:textId="0C42F1EB" w:rsidR="00BD1295" w:rsidRPr="006A3D0B" w:rsidRDefault="000138F1" w:rsidP="00975C6B">
            <w:pPr>
              <w:ind w:left="136" w:hanging="136"/>
              <w:rPr>
                <w:sz w:val="18"/>
                <w:szCs w:val="24"/>
              </w:rPr>
            </w:pPr>
            <w:r>
              <w:rPr>
                <w:sz w:val="18"/>
                <w:szCs w:val="24"/>
              </w:rPr>
              <w:t xml:space="preserve">- </w:t>
            </w:r>
            <w:r w:rsidRPr="006A3D0B">
              <w:rPr>
                <w:sz w:val="18"/>
                <w:szCs w:val="24"/>
              </w:rPr>
              <w:t xml:space="preserve">Characteristics, </w:t>
            </w:r>
            <w:r>
              <w:rPr>
                <w:sz w:val="18"/>
                <w:szCs w:val="24"/>
              </w:rPr>
              <w:t>Psychological</w:t>
            </w:r>
            <w:r w:rsidR="00267603" w:rsidRPr="006A3D0B">
              <w:rPr>
                <w:sz w:val="18"/>
                <w:szCs w:val="24"/>
              </w:rPr>
              <w:t xml:space="preserve">, </w:t>
            </w:r>
            <w:r>
              <w:rPr>
                <w:sz w:val="18"/>
                <w:szCs w:val="24"/>
              </w:rPr>
              <w:t xml:space="preserve">Affective, </w:t>
            </w:r>
            <w:r w:rsidR="005E74BF" w:rsidRPr="006A3D0B">
              <w:rPr>
                <w:sz w:val="18"/>
                <w:szCs w:val="24"/>
              </w:rPr>
              <w:t>Social</w:t>
            </w:r>
            <w:r w:rsidRPr="006A3D0B">
              <w:rPr>
                <w:sz w:val="18"/>
                <w:szCs w:val="24"/>
              </w:rPr>
              <w:t xml:space="preserve">, </w:t>
            </w:r>
            <w:r w:rsidR="00F45E90" w:rsidRPr="006A3D0B">
              <w:rPr>
                <w:sz w:val="18"/>
                <w:szCs w:val="24"/>
              </w:rPr>
              <w:t>Educational, Economic</w:t>
            </w:r>
          </w:p>
        </w:tc>
      </w:tr>
      <w:tr w:rsidR="0071791D" w14:paraId="32A4E011" w14:textId="77777777" w:rsidTr="00114406">
        <w:tc>
          <w:tcPr>
            <w:tcW w:w="1890" w:type="dxa"/>
            <w:vAlign w:val="center"/>
          </w:tcPr>
          <w:p w14:paraId="253794E4" w14:textId="77777777" w:rsidR="00BD1295" w:rsidRPr="006A3D0B" w:rsidRDefault="000138F1" w:rsidP="009B76AF">
            <w:pPr>
              <w:jc w:val="center"/>
              <w:rPr>
                <w:sz w:val="18"/>
                <w:szCs w:val="24"/>
              </w:rPr>
            </w:pPr>
            <w:r w:rsidRPr="006A3D0B">
              <w:rPr>
                <w:sz w:val="18"/>
                <w:szCs w:val="24"/>
              </w:rPr>
              <w:t>Construct Framework</w:t>
            </w:r>
          </w:p>
        </w:tc>
        <w:tc>
          <w:tcPr>
            <w:tcW w:w="3060" w:type="dxa"/>
            <w:vAlign w:val="center"/>
          </w:tcPr>
          <w:p w14:paraId="6057AB85" w14:textId="77777777" w:rsidR="00BD1295" w:rsidRPr="006A3D0B" w:rsidRDefault="000138F1" w:rsidP="00B4070A">
            <w:pPr>
              <w:rPr>
                <w:sz w:val="18"/>
                <w:szCs w:val="24"/>
              </w:rPr>
            </w:pPr>
            <w:r w:rsidRPr="006A3D0B">
              <w:rPr>
                <w:sz w:val="18"/>
                <w:szCs w:val="24"/>
              </w:rPr>
              <w:t>Describes how the construct might be used in a conceptual or statistical modeling framework.</w:t>
            </w:r>
          </w:p>
        </w:tc>
        <w:tc>
          <w:tcPr>
            <w:tcW w:w="2340" w:type="dxa"/>
            <w:vAlign w:val="center"/>
          </w:tcPr>
          <w:p w14:paraId="1E5BEC1A" w14:textId="6B2478BD" w:rsidR="00BD1295" w:rsidRPr="006A3D0B" w:rsidRDefault="000138F1" w:rsidP="00B4070A">
            <w:pPr>
              <w:rPr>
                <w:sz w:val="18"/>
                <w:szCs w:val="24"/>
              </w:rPr>
            </w:pPr>
            <w:r w:rsidRPr="006A3D0B">
              <w:rPr>
                <w:sz w:val="18"/>
                <w:szCs w:val="24"/>
              </w:rPr>
              <w:t xml:space="preserve">How might </w:t>
            </w:r>
            <w:r w:rsidR="00DA3CCC">
              <w:rPr>
                <w:sz w:val="18"/>
                <w:szCs w:val="24"/>
              </w:rPr>
              <w:t xml:space="preserve">the </w:t>
            </w:r>
            <w:r w:rsidRPr="006A3D0B">
              <w:rPr>
                <w:sz w:val="18"/>
                <w:szCs w:val="24"/>
              </w:rPr>
              <w:t>construct fit into a conceptual framework or be modeled statistically?</w:t>
            </w:r>
          </w:p>
        </w:tc>
        <w:tc>
          <w:tcPr>
            <w:tcW w:w="5580" w:type="dxa"/>
            <w:vAlign w:val="center"/>
          </w:tcPr>
          <w:p w14:paraId="477D72AB" w14:textId="74C66960" w:rsidR="00BD1295" w:rsidRPr="006A3D0B" w:rsidRDefault="000138F1" w:rsidP="00975C6B">
            <w:pPr>
              <w:ind w:left="136" w:hanging="136"/>
              <w:rPr>
                <w:sz w:val="18"/>
                <w:szCs w:val="24"/>
              </w:rPr>
            </w:pPr>
            <w:r>
              <w:rPr>
                <w:sz w:val="18"/>
                <w:szCs w:val="24"/>
              </w:rPr>
              <w:t xml:space="preserve">- </w:t>
            </w:r>
            <w:r w:rsidRPr="006A3D0B">
              <w:rPr>
                <w:sz w:val="18"/>
                <w:szCs w:val="24"/>
              </w:rPr>
              <w:t>Trait, State, Situational, Outcome</w:t>
            </w:r>
          </w:p>
        </w:tc>
      </w:tr>
      <w:tr w:rsidR="0071791D" w14:paraId="78207A80" w14:textId="77777777" w:rsidTr="00114406">
        <w:tc>
          <w:tcPr>
            <w:tcW w:w="1890" w:type="dxa"/>
            <w:vAlign w:val="center"/>
          </w:tcPr>
          <w:p w14:paraId="7A34ACC3" w14:textId="77777777" w:rsidR="00BD1295" w:rsidRPr="006A3D0B" w:rsidRDefault="000138F1" w:rsidP="009B76AF">
            <w:pPr>
              <w:jc w:val="center"/>
              <w:rPr>
                <w:sz w:val="18"/>
                <w:szCs w:val="24"/>
              </w:rPr>
            </w:pPr>
            <w:r w:rsidRPr="006A3D0B">
              <w:rPr>
                <w:sz w:val="18"/>
                <w:szCs w:val="24"/>
              </w:rPr>
              <w:t>Operational Intent</w:t>
            </w:r>
          </w:p>
        </w:tc>
        <w:tc>
          <w:tcPr>
            <w:tcW w:w="3060" w:type="dxa"/>
            <w:vAlign w:val="center"/>
          </w:tcPr>
          <w:p w14:paraId="51D4A4B5" w14:textId="77777777" w:rsidR="00BD1295" w:rsidRPr="006A3D0B" w:rsidRDefault="000138F1" w:rsidP="00B4070A">
            <w:pPr>
              <w:rPr>
                <w:sz w:val="18"/>
                <w:szCs w:val="24"/>
              </w:rPr>
            </w:pPr>
            <w:r w:rsidRPr="006A3D0B">
              <w:rPr>
                <w:sz w:val="18"/>
                <w:szCs w:val="24"/>
              </w:rPr>
              <w:t>Describes the operational definition of the variable provided by the creator or prior research.</w:t>
            </w:r>
          </w:p>
        </w:tc>
        <w:tc>
          <w:tcPr>
            <w:tcW w:w="2340" w:type="dxa"/>
            <w:vAlign w:val="center"/>
          </w:tcPr>
          <w:p w14:paraId="65BF94EF" w14:textId="43009677" w:rsidR="00BD1295" w:rsidRPr="006A3D0B" w:rsidRDefault="000138F1" w:rsidP="00B4070A">
            <w:pPr>
              <w:rPr>
                <w:sz w:val="18"/>
                <w:szCs w:val="24"/>
              </w:rPr>
            </w:pPr>
            <w:r w:rsidRPr="006A3D0B">
              <w:rPr>
                <w:sz w:val="18"/>
                <w:szCs w:val="24"/>
              </w:rPr>
              <w:t>How do the original creators define the variable?</w:t>
            </w:r>
          </w:p>
        </w:tc>
        <w:tc>
          <w:tcPr>
            <w:tcW w:w="5580" w:type="dxa"/>
            <w:vAlign w:val="center"/>
          </w:tcPr>
          <w:p w14:paraId="01C18539" w14:textId="560B89D2" w:rsidR="00BD1295" w:rsidRPr="006A3D0B" w:rsidRDefault="000138F1" w:rsidP="00975C6B">
            <w:pPr>
              <w:ind w:left="136" w:hanging="136"/>
              <w:rPr>
                <w:sz w:val="18"/>
                <w:szCs w:val="24"/>
              </w:rPr>
            </w:pPr>
            <w:r>
              <w:rPr>
                <w:sz w:val="18"/>
                <w:szCs w:val="24"/>
              </w:rPr>
              <w:t xml:space="preserve">- </w:t>
            </w:r>
            <w:r w:rsidRPr="006A3D0B">
              <w:rPr>
                <w:sz w:val="18"/>
                <w:szCs w:val="24"/>
              </w:rPr>
              <w:t>Quoted definitions</w:t>
            </w:r>
            <w:r w:rsidR="006A3D0B" w:rsidRPr="006A3D0B">
              <w:rPr>
                <w:sz w:val="18"/>
                <w:szCs w:val="24"/>
              </w:rPr>
              <w:t xml:space="preserve"> or descriptions of constructs and measured variables</w:t>
            </w:r>
          </w:p>
        </w:tc>
      </w:tr>
      <w:tr w:rsidR="0071791D" w14:paraId="36065BA1" w14:textId="77777777" w:rsidTr="00114406">
        <w:tc>
          <w:tcPr>
            <w:tcW w:w="1890" w:type="dxa"/>
            <w:vAlign w:val="center"/>
          </w:tcPr>
          <w:p w14:paraId="14155202" w14:textId="7EC04B46" w:rsidR="004B2712" w:rsidRPr="006A3D0B" w:rsidRDefault="000138F1" w:rsidP="009B76AF">
            <w:pPr>
              <w:jc w:val="center"/>
              <w:rPr>
                <w:sz w:val="18"/>
                <w:szCs w:val="24"/>
              </w:rPr>
            </w:pPr>
            <w:r>
              <w:rPr>
                <w:sz w:val="18"/>
                <w:szCs w:val="24"/>
              </w:rPr>
              <w:t>Construct Importance</w:t>
            </w:r>
          </w:p>
        </w:tc>
        <w:tc>
          <w:tcPr>
            <w:tcW w:w="3060" w:type="dxa"/>
            <w:vAlign w:val="center"/>
          </w:tcPr>
          <w:p w14:paraId="10F7DAD7" w14:textId="5554161F" w:rsidR="004B2712" w:rsidRPr="006A3D0B" w:rsidRDefault="000138F1" w:rsidP="00B4070A">
            <w:pPr>
              <w:rPr>
                <w:sz w:val="18"/>
                <w:szCs w:val="24"/>
              </w:rPr>
            </w:pPr>
            <w:r>
              <w:rPr>
                <w:sz w:val="18"/>
                <w:szCs w:val="24"/>
              </w:rPr>
              <w:t>Describes the relative importance of the construct to the research question or purpose of the data</w:t>
            </w:r>
            <w:r w:rsidR="00DA3CCC">
              <w:rPr>
                <w:sz w:val="18"/>
                <w:szCs w:val="24"/>
              </w:rPr>
              <w:t xml:space="preserve"> collection</w:t>
            </w:r>
            <w:r>
              <w:rPr>
                <w:sz w:val="18"/>
                <w:szCs w:val="24"/>
              </w:rPr>
              <w:t>.</w:t>
            </w:r>
          </w:p>
        </w:tc>
        <w:tc>
          <w:tcPr>
            <w:tcW w:w="2340" w:type="dxa"/>
            <w:vAlign w:val="center"/>
          </w:tcPr>
          <w:p w14:paraId="0F9321DB" w14:textId="3AA40AB5" w:rsidR="004B2712" w:rsidRPr="006A3D0B" w:rsidRDefault="000138F1" w:rsidP="00B4070A">
            <w:pPr>
              <w:rPr>
                <w:sz w:val="18"/>
                <w:szCs w:val="24"/>
              </w:rPr>
            </w:pPr>
            <w:r>
              <w:rPr>
                <w:sz w:val="18"/>
                <w:szCs w:val="24"/>
              </w:rPr>
              <w:t>How important is this construct or variable?</w:t>
            </w:r>
          </w:p>
        </w:tc>
        <w:tc>
          <w:tcPr>
            <w:tcW w:w="5580" w:type="dxa"/>
            <w:vAlign w:val="center"/>
          </w:tcPr>
          <w:p w14:paraId="1A86876F" w14:textId="4446C85F" w:rsidR="004B2712" w:rsidRPr="006A3D0B" w:rsidRDefault="000138F1" w:rsidP="00975C6B">
            <w:pPr>
              <w:ind w:left="136" w:hanging="136"/>
              <w:rPr>
                <w:sz w:val="18"/>
                <w:szCs w:val="24"/>
              </w:rPr>
            </w:pPr>
            <w:r>
              <w:rPr>
                <w:sz w:val="18"/>
                <w:szCs w:val="24"/>
              </w:rPr>
              <w:t>- 1 = not at all important; 2 = somewhat important;</w:t>
            </w:r>
            <w:r w:rsidR="00DA3CCC">
              <w:rPr>
                <w:sz w:val="18"/>
                <w:szCs w:val="24"/>
              </w:rPr>
              <w:t xml:space="preserve"> </w:t>
            </w:r>
            <w:r>
              <w:rPr>
                <w:sz w:val="18"/>
                <w:szCs w:val="24"/>
              </w:rPr>
              <w:t>3 = moderately important; 4 = important; 5 = very important</w:t>
            </w:r>
          </w:p>
        </w:tc>
      </w:tr>
      <w:tr w:rsidR="0071791D" w14:paraId="272963CB" w14:textId="77777777" w:rsidTr="00114406">
        <w:tc>
          <w:tcPr>
            <w:tcW w:w="1890" w:type="dxa"/>
            <w:tcBorders>
              <w:bottom w:val="single" w:sz="8" w:space="0" w:color="auto"/>
            </w:tcBorders>
            <w:vAlign w:val="center"/>
          </w:tcPr>
          <w:p w14:paraId="11087372" w14:textId="77777777" w:rsidR="00BD1295" w:rsidRPr="006A3D0B" w:rsidRDefault="000138F1" w:rsidP="009B76AF">
            <w:pPr>
              <w:jc w:val="center"/>
              <w:rPr>
                <w:sz w:val="18"/>
                <w:szCs w:val="24"/>
              </w:rPr>
            </w:pPr>
            <w:r w:rsidRPr="006A3D0B">
              <w:rPr>
                <w:sz w:val="18"/>
                <w:szCs w:val="24"/>
              </w:rPr>
              <w:t>Additional Resources</w:t>
            </w:r>
          </w:p>
        </w:tc>
        <w:tc>
          <w:tcPr>
            <w:tcW w:w="3060" w:type="dxa"/>
            <w:tcBorders>
              <w:bottom w:val="single" w:sz="8" w:space="0" w:color="auto"/>
            </w:tcBorders>
            <w:vAlign w:val="center"/>
          </w:tcPr>
          <w:p w14:paraId="0C419909" w14:textId="27256B52" w:rsidR="00BD1295" w:rsidRPr="006A3D0B" w:rsidRDefault="000138F1" w:rsidP="00B4070A">
            <w:pPr>
              <w:rPr>
                <w:sz w:val="18"/>
                <w:szCs w:val="24"/>
              </w:rPr>
            </w:pPr>
            <w:r w:rsidRPr="006A3D0B">
              <w:rPr>
                <w:sz w:val="18"/>
                <w:szCs w:val="24"/>
              </w:rPr>
              <w:t>Identifies external sources of information related to the construct and measured variable.</w:t>
            </w:r>
          </w:p>
        </w:tc>
        <w:tc>
          <w:tcPr>
            <w:tcW w:w="2340" w:type="dxa"/>
            <w:tcBorders>
              <w:bottom w:val="single" w:sz="8" w:space="0" w:color="auto"/>
            </w:tcBorders>
            <w:vAlign w:val="center"/>
          </w:tcPr>
          <w:p w14:paraId="4B989FB9" w14:textId="359024FE" w:rsidR="00BD1295" w:rsidRPr="006A3D0B" w:rsidRDefault="000138F1" w:rsidP="00B4070A">
            <w:pPr>
              <w:rPr>
                <w:sz w:val="18"/>
                <w:szCs w:val="24"/>
              </w:rPr>
            </w:pPr>
            <w:r>
              <w:rPr>
                <w:sz w:val="18"/>
                <w:szCs w:val="24"/>
              </w:rPr>
              <w:t>What external information is available to contextualize the concepts measured in the data?</w:t>
            </w:r>
          </w:p>
        </w:tc>
        <w:tc>
          <w:tcPr>
            <w:tcW w:w="5580" w:type="dxa"/>
            <w:tcBorders>
              <w:bottom w:val="single" w:sz="8" w:space="0" w:color="auto"/>
            </w:tcBorders>
            <w:vAlign w:val="center"/>
          </w:tcPr>
          <w:p w14:paraId="3934518D" w14:textId="71814665" w:rsidR="00BD1295" w:rsidRPr="006A3D0B" w:rsidRDefault="000138F1" w:rsidP="00975C6B">
            <w:pPr>
              <w:ind w:left="136" w:hanging="136"/>
              <w:rPr>
                <w:sz w:val="18"/>
                <w:szCs w:val="24"/>
              </w:rPr>
            </w:pPr>
            <w:r>
              <w:rPr>
                <w:sz w:val="18"/>
                <w:szCs w:val="24"/>
              </w:rPr>
              <w:t xml:space="preserve">- </w:t>
            </w:r>
            <w:r w:rsidRPr="006A3D0B">
              <w:rPr>
                <w:sz w:val="18"/>
                <w:szCs w:val="24"/>
              </w:rPr>
              <w:t>Empirical articles, reports, writings, validations</w:t>
            </w:r>
          </w:p>
        </w:tc>
      </w:tr>
    </w:tbl>
    <w:p w14:paraId="1215007A" w14:textId="65AB6BA7" w:rsidR="005E74BF" w:rsidRDefault="005E74BF" w:rsidP="00BD1295"/>
    <w:p w14:paraId="7C4DDC47" w14:textId="57AA9DB2" w:rsidR="005E74BF" w:rsidRDefault="005E74BF" w:rsidP="00BD1295"/>
    <w:p w14:paraId="47709173" w14:textId="77777777" w:rsidR="006A3D0B" w:rsidRDefault="006A3D0B" w:rsidP="00BD1295">
      <w:pPr>
        <w:sectPr w:rsidR="006A3D0B" w:rsidSect="00BD1295">
          <w:pgSz w:w="15840" w:h="12240" w:orient="landscape"/>
          <w:pgMar w:top="1440" w:right="1440" w:bottom="1440" w:left="1440" w:header="720" w:footer="720" w:gutter="0"/>
          <w:cols w:space="720"/>
          <w:docGrid w:linePitch="360"/>
        </w:sectPr>
      </w:pPr>
    </w:p>
    <w:p w14:paraId="260A8221" w14:textId="6F0C3B12" w:rsidR="003239CE" w:rsidRPr="00BD1295" w:rsidRDefault="000138F1" w:rsidP="00053425">
      <w:pPr>
        <w:pStyle w:val="Heading2"/>
      </w:pPr>
      <w:r>
        <w:lastRenderedPageBreak/>
        <w:t>Table 2</w:t>
      </w:r>
    </w:p>
    <w:p w14:paraId="303C4781" w14:textId="5D3B6B67" w:rsidR="003239CE" w:rsidRDefault="000138F1" w:rsidP="003239CE">
      <w:pPr>
        <w:rPr>
          <w:i/>
          <w:szCs w:val="24"/>
        </w:rPr>
      </w:pPr>
      <w:r w:rsidRPr="00BD1295">
        <w:rPr>
          <w:i/>
          <w:szCs w:val="24"/>
        </w:rPr>
        <w:t xml:space="preserve">Table of </w:t>
      </w:r>
      <w:r>
        <w:rPr>
          <w:i/>
          <w:szCs w:val="24"/>
        </w:rPr>
        <w:t>Methodological</w:t>
      </w:r>
      <w:r w:rsidRPr="00BD1295">
        <w:rPr>
          <w:i/>
          <w:szCs w:val="24"/>
        </w:rPr>
        <w:t xml:space="preserve"> Profiling Typol</w:t>
      </w:r>
      <w:r>
        <w:rPr>
          <w:i/>
          <w:szCs w:val="24"/>
        </w:rPr>
        <w:t>ogies</w:t>
      </w:r>
    </w:p>
    <w:tbl>
      <w:tblPr>
        <w:tblStyle w:val="TableGrid"/>
        <w:tblW w:w="12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070"/>
        <w:gridCol w:w="3060"/>
        <w:gridCol w:w="2790"/>
        <w:gridCol w:w="4230"/>
      </w:tblGrid>
      <w:tr w:rsidR="0071791D" w14:paraId="38C7776A" w14:textId="77777777" w:rsidTr="006A3D0B">
        <w:tc>
          <w:tcPr>
            <w:tcW w:w="2070" w:type="dxa"/>
            <w:tcBorders>
              <w:top w:val="single" w:sz="8" w:space="0" w:color="auto"/>
              <w:bottom w:val="single" w:sz="8" w:space="0" w:color="auto"/>
            </w:tcBorders>
          </w:tcPr>
          <w:p w14:paraId="5BE62363" w14:textId="1E9F7BAC" w:rsidR="00267603" w:rsidRPr="006A3D0B" w:rsidRDefault="000138F1" w:rsidP="009B76AF">
            <w:pPr>
              <w:jc w:val="center"/>
              <w:rPr>
                <w:b/>
                <w:sz w:val="18"/>
                <w:szCs w:val="18"/>
              </w:rPr>
            </w:pPr>
            <w:r w:rsidRPr="006A3D0B">
              <w:rPr>
                <w:b/>
                <w:sz w:val="18"/>
                <w:szCs w:val="18"/>
              </w:rPr>
              <w:t>Measure Typology</w:t>
            </w:r>
          </w:p>
        </w:tc>
        <w:tc>
          <w:tcPr>
            <w:tcW w:w="3060" w:type="dxa"/>
            <w:tcBorders>
              <w:top w:val="single" w:sz="8" w:space="0" w:color="auto"/>
              <w:bottom w:val="single" w:sz="8" w:space="0" w:color="auto"/>
            </w:tcBorders>
          </w:tcPr>
          <w:p w14:paraId="26E87C29" w14:textId="77777777" w:rsidR="00267603" w:rsidRPr="006A3D0B" w:rsidRDefault="000138F1" w:rsidP="009B76AF">
            <w:pPr>
              <w:jc w:val="center"/>
              <w:rPr>
                <w:b/>
                <w:sz w:val="18"/>
                <w:szCs w:val="18"/>
              </w:rPr>
            </w:pPr>
            <w:r w:rsidRPr="006A3D0B">
              <w:rPr>
                <w:b/>
                <w:sz w:val="18"/>
                <w:szCs w:val="18"/>
              </w:rPr>
              <w:t>Description</w:t>
            </w:r>
          </w:p>
        </w:tc>
        <w:tc>
          <w:tcPr>
            <w:tcW w:w="2790" w:type="dxa"/>
            <w:tcBorders>
              <w:top w:val="single" w:sz="8" w:space="0" w:color="auto"/>
              <w:bottom w:val="single" w:sz="8" w:space="0" w:color="auto"/>
            </w:tcBorders>
          </w:tcPr>
          <w:p w14:paraId="3FEFF9A6" w14:textId="77777777" w:rsidR="00267603" w:rsidRPr="006A3D0B" w:rsidRDefault="000138F1" w:rsidP="009B76AF">
            <w:pPr>
              <w:jc w:val="center"/>
              <w:rPr>
                <w:b/>
                <w:sz w:val="18"/>
                <w:szCs w:val="18"/>
              </w:rPr>
            </w:pPr>
            <w:r w:rsidRPr="006A3D0B">
              <w:rPr>
                <w:b/>
                <w:sz w:val="18"/>
                <w:szCs w:val="18"/>
              </w:rPr>
              <w:t>Question Answered</w:t>
            </w:r>
          </w:p>
        </w:tc>
        <w:tc>
          <w:tcPr>
            <w:tcW w:w="4230" w:type="dxa"/>
            <w:tcBorders>
              <w:top w:val="single" w:sz="8" w:space="0" w:color="auto"/>
              <w:bottom w:val="single" w:sz="8" w:space="0" w:color="auto"/>
            </w:tcBorders>
          </w:tcPr>
          <w:p w14:paraId="74493D74" w14:textId="6A81BD60" w:rsidR="00267603" w:rsidRPr="006A3D0B" w:rsidRDefault="000138F1" w:rsidP="009B76AF">
            <w:pPr>
              <w:jc w:val="center"/>
              <w:rPr>
                <w:b/>
                <w:sz w:val="18"/>
                <w:szCs w:val="18"/>
              </w:rPr>
            </w:pPr>
            <w:r w:rsidRPr="006A3D0B">
              <w:rPr>
                <w:b/>
                <w:sz w:val="18"/>
                <w:szCs w:val="18"/>
              </w:rPr>
              <w:t>Example Categories</w:t>
            </w:r>
            <w:r w:rsidR="003B1E59" w:rsidRPr="006A3D0B">
              <w:rPr>
                <w:b/>
                <w:sz w:val="18"/>
                <w:szCs w:val="18"/>
              </w:rPr>
              <w:t xml:space="preserve"> or </w:t>
            </w:r>
            <w:r w:rsidR="00B65C92">
              <w:rPr>
                <w:b/>
                <w:sz w:val="18"/>
                <w:szCs w:val="18"/>
              </w:rPr>
              <w:t>Metadata</w:t>
            </w:r>
          </w:p>
        </w:tc>
      </w:tr>
      <w:tr w:rsidR="0071791D" w14:paraId="5719D63C" w14:textId="77777777" w:rsidTr="00E5435D">
        <w:tc>
          <w:tcPr>
            <w:tcW w:w="2070" w:type="dxa"/>
            <w:tcBorders>
              <w:top w:val="single" w:sz="8" w:space="0" w:color="auto"/>
            </w:tcBorders>
            <w:vAlign w:val="center"/>
          </w:tcPr>
          <w:p w14:paraId="573CE31D" w14:textId="265598EE" w:rsidR="00267603" w:rsidRPr="006A3D0B" w:rsidRDefault="000138F1" w:rsidP="009B76AF">
            <w:pPr>
              <w:jc w:val="center"/>
              <w:rPr>
                <w:sz w:val="18"/>
                <w:szCs w:val="18"/>
              </w:rPr>
            </w:pPr>
            <w:r w:rsidRPr="006A3D0B">
              <w:rPr>
                <w:sz w:val="18"/>
                <w:szCs w:val="18"/>
              </w:rPr>
              <w:t>Data Type</w:t>
            </w:r>
          </w:p>
        </w:tc>
        <w:tc>
          <w:tcPr>
            <w:tcW w:w="3060" w:type="dxa"/>
            <w:tcBorders>
              <w:top w:val="single" w:sz="8" w:space="0" w:color="auto"/>
            </w:tcBorders>
            <w:vAlign w:val="center"/>
          </w:tcPr>
          <w:p w14:paraId="55E1C5EC" w14:textId="48315346" w:rsidR="00267603" w:rsidRPr="006A3D0B" w:rsidRDefault="000138F1" w:rsidP="00B4070A">
            <w:pPr>
              <w:rPr>
                <w:sz w:val="18"/>
                <w:szCs w:val="18"/>
              </w:rPr>
            </w:pPr>
            <w:r w:rsidRPr="006A3D0B">
              <w:rPr>
                <w:sz w:val="18"/>
                <w:szCs w:val="18"/>
              </w:rPr>
              <w:t xml:space="preserve">Identifies the type of data </w:t>
            </w:r>
            <w:r w:rsidR="001C3783">
              <w:rPr>
                <w:sz w:val="18"/>
                <w:szCs w:val="18"/>
              </w:rPr>
              <w:t xml:space="preserve">as it </w:t>
            </w:r>
            <w:r w:rsidRPr="006A3D0B">
              <w:rPr>
                <w:sz w:val="18"/>
                <w:szCs w:val="18"/>
              </w:rPr>
              <w:t>relate</w:t>
            </w:r>
            <w:r w:rsidR="001C3783">
              <w:rPr>
                <w:sz w:val="18"/>
                <w:szCs w:val="18"/>
              </w:rPr>
              <w:t>s</w:t>
            </w:r>
            <w:r w:rsidRPr="006A3D0B">
              <w:rPr>
                <w:sz w:val="18"/>
                <w:szCs w:val="18"/>
              </w:rPr>
              <w:t xml:space="preserve"> to its original </w:t>
            </w:r>
            <w:r w:rsidR="001C3783">
              <w:rPr>
                <w:sz w:val="18"/>
                <w:szCs w:val="18"/>
              </w:rPr>
              <w:t xml:space="preserve">collection </w:t>
            </w:r>
            <w:r w:rsidRPr="006A3D0B">
              <w:rPr>
                <w:sz w:val="18"/>
                <w:szCs w:val="18"/>
              </w:rPr>
              <w:t>intent.</w:t>
            </w:r>
          </w:p>
        </w:tc>
        <w:tc>
          <w:tcPr>
            <w:tcW w:w="2790" w:type="dxa"/>
            <w:tcBorders>
              <w:top w:val="single" w:sz="8" w:space="0" w:color="auto"/>
            </w:tcBorders>
            <w:vAlign w:val="center"/>
          </w:tcPr>
          <w:p w14:paraId="5172C846" w14:textId="7ED0D2AC" w:rsidR="00267603" w:rsidRPr="006A3D0B" w:rsidRDefault="000138F1" w:rsidP="00B4070A">
            <w:pPr>
              <w:rPr>
                <w:sz w:val="18"/>
                <w:szCs w:val="18"/>
              </w:rPr>
            </w:pPr>
            <w:r w:rsidRPr="006A3D0B">
              <w:rPr>
                <w:sz w:val="18"/>
                <w:szCs w:val="18"/>
              </w:rPr>
              <w:t>How was the data created or obtained?</w:t>
            </w:r>
          </w:p>
        </w:tc>
        <w:tc>
          <w:tcPr>
            <w:tcW w:w="4230" w:type="dxa"/>
            <w:tcBorders>
              <w:top w:val="single" w:sz="8" w:space="0" w:color="auto"/>
            </w:tcBorders>
            <w:vAlign w:val="center"/>
          </w:tcPr>
          <w:p w14:paraId="4215BDA9" w14:textId="45408C46" w:rsidR="00267603" w:rsidRPr="006A3D0B" w:rsidRDefault="000138F1" w:rsidP="001B233B">
            <w:pPr>
              <w:ind w:left="142" w:hanging="142"/>
              <w:rPr>
                <w:sz w:val="18"/>
                <w:szCs w:val="18"/>
              </w:rPr>
            </w:pPr>
            <w:r>
              <w:rPr>
                <w:sz w:val="18"/>
                <w:szCs w:val="24"/>
              </w:rPr>
              <w:t xml:space="preserve">- </w:t>
            </w:r>
            <w:r w:rsidR="009649E9" w:rsidRPr="006A3D0B">
              <w:rPr>
                <w:sz w:val="18"/>
                <w:szCs w:val="18"/>
              </w:rPr>
              <w:t>Administrative, Designed, Opportunity, Procedural</w:t>
            </w:r>
          </w:p>
        </w:tc>
      </w:tr>
      <w:tr w:rsidR="0071791D" w14:paraId="52635A8D" w14:textId="77777777" w:rsidTr="00E5435D">
        <w:tc>
          <w:tcPr>
            <w:tcW w:w="2070" w:type="dxa"/>
            <w:vAlign w:val="center"/>
          </w:tcPr>
          <w:p w14:paraId="153C8D79" w14:textId="7187098A" w:rsidR="00267603" w:rsidRPr="006A3D0B" w:rsidRDefault="000138F1" w:rsidP="009B76AF">
            <w:pPr>
              <w:jc w:val="center"/>
              <w:rPr>
                <w:sz w:val="18"/>
                <w:szCs w:val="18"/>
              </w:rPr>
            </w:pPr>
            <w:r w:rsidRPr="006A3D0B">
              <w:rPr>
                <w:sz w:val="18"/>
                <w:szCs w:val="18"/>
              </w:rPr>
              <w:t>Observation</w:t>
            </w:r>
            <w:r w:rsidR="007D430C" w:rsidRPr="006A3D0B">
              <w:rPr>
                <w:sz w:val="18"/>
                <w:szCs w:val="18"/>
              </w:rPr>
              <w:t xml:space="preserve"> Source</w:t>
            </w:r>
          </w:p>
        </w:tc>
        <w:tc>
          <w:tcPr>
            <w:tcW w:w="3060" w:type="dxa"/>
            <w:vAlign w:val="center"/>
          </w:tcPr>
          <w:p w14:paraId="4F0C0DFC" w14:textId="07C7788A" w:rsidR="00267603" w:rsidRPr="006A3D0B" w:rsidRDefault="000138F1" w:rsidP="00B4070A">
            <w:pPr>
              <w:rPr>
                <w:sz w:val="18"/>
                <w:szCs w:val="18"/>
              </w:rPr>
            </w:pPr>
            <w:r w:rsidRPr="006A3D0B">
              <w:rPr>
                <w:sz w:val="18"/>
                <w:szCs w:val="18"/>
              </w:rPr>
              <w:t xml:space="preserve">Identifies the </w:t>
            </w:r>
            <w:r w:rsidR="002B4D3B" w:rsidRPr="006A3D0B">
              <w:rPr>
                <w:sz w:val="18"/>
                <w:szCs w:val="18"/>
              </w:rPr>
              <w:t>source of the observation of data obtained or recorded.</w:t>
            </w:r>
          </w:p>
        </w:tc>
        <w:tc>
          <w:tcPr>
            <w:tcW w:w="2790" w:type="dxa"/>
            <w:vAlign w:val="center"/>
          </w:tcPr>
          <w:p w14:paraId="1C814AC6" w14:textId="37217B71" w:rsidR="00267603" w:rsidRPr="006A3D0B" w:rsidRDefault="000138F1" w:rsidP="00B4070A">
            <w:pPr>
              <w:rPr>
                <w:sz w:val="18"/>
                <w:szCs w:val="18"/>
              </w:rPr>
            </w:pPr>
            <w:r w:rsidRPr="006A3D0B">
              <w:rPr>
                <w:sz w:val="18"/>
                <w:szCs w:val="18"/>
              </w:rPr>
              <w:t>How closely is the measured data to the entity being observed</w:t>
            </w:r>
            <w:r w:rsidR="007D430C" w:rsidRPr="006A3D0B">
              <w:rPr>
                <w:sz w:val="18"/>
                <w:szCs w:val="18"/>
              </w:rPr>
              <w:t>?</w:t>
            </w:r>
          </w:p>
        </w:tc>
        <w:tc>
          <w:tcPr>
            <w:tcW w:w="4230" w:type="dxa"/>
            <w:vAlign w:val="center"/>
          </w:tcPr>
          <w:p w14:paraId="743E826F" w14:textId="27548098" w:rsidR="007D430C" w:rsidRPr="006A3D0B" w:rsidRDefault="000138F1" w:rsidP="001B233B">
            <w:pPr>
              <w:ind w:left="142" w:hanging="142"/>
              <w:rPr>
                <w:sz w:val="18"/>
                <w:szCs w:val="18"/>
              </w:rPr>
            </w:pPr>
            <w:r>
              <w:rPr>
                <w:sz w:val="18"/>
                <w:szCs w:val="24"/>
              </w:rPr>
              <w:t xml:space="preserve">- </w:t>
            </w:r>
            <w:r w:rsidRPr="006A3D0B">
              <w:rPr>
                <w:sz w:val="18"/>
                <w:szCs w:val="18"/>
              </w:rPr>
              <w:t>Directly, Indirectly, Unknown</w:t>
            </w:r>
          </w:p>
          <w:p w14:paraId="271E59AF" w14:textId="512F6DF9" w:rsidR="002B4D3B" w:rsidRPr="006A3D0B" w:rsidRDefault="000138F1" w:rsidP="001B233B">
            <w:pPr>
              <w:ind w:left="142" w:hanging="142"/>
              <w:rPr>
                <w:sz w:val="18"/>
                <w:szCs w:val="18"/>
              </w:rPr>
            </w:pPr>
            <w:r>
              <w:rPr>
                <w:sz w:val="18"/>
                <w:szCs w:val="24"/>
              </w:rPr>
              <w:t xml:space="preserve">- </w:t>
            </w:r>
            <w:r w:rsidRPr="006A3D0B">
              <w:rPr>
                <w:sz w:val="18"/>
                <w:szCs w:val="18"/>
              </w:rPr>
              <w:t>Primary, Secondary, Unknown</w:t>
            </w:r>
          </w:p>
        </w:tc>
      </w:tr>
      <w:tr w:rsidR="0071791D" w14:paraId="34371D72" w14:textId="77777777" w:rsidTr="00E5435D">
        <w:tc>
          <w:tcPr>
            <w:tcW w:w="2070" w:type="dxa"/>
            <w:vAlign w:val="center"/>
          </w:tcPr>
          <w:p w14:paraId="4895B41B" w14:textId="468BC459" w:rsidR="00267603" w:rsidRPr="006A3D0B" w:rsidRDefault="000138F1" w:rsidP="002B4D3B">
            <w:pPr>
              <w:jc w:val="center"/>
              <w:rPr>
                <w:sz w:val="18"/>
                <w:szCs w:val="18"/>
              </w:rPr>
            </w:pPr>
            <w:r w:rsidRPr="006A3D0B">
              <w:rPr>
                <w:sz w:val="18"/>
                <w:szCs w:val="18"/>
              </w:rPr>
              <w:t xml:space="preserve">Measure </w:t>
            </w:r>
            <w:r w:rsidR="002B4D3B" w:rsidRPr="006A3D0B">
              <w:rPr>
                <w:sz w:val="18"/>
                <w:szCs w:val="18"/>
              </w:rPr>
              <w:t>Occasion</w:t>
            </w:r>
          </w:p>
        </w:tc>
        <w:tc>
          <w:tcPr>
            <w:tcW w:w="3060" w:type="dxa"/>
            <w:vAlign w:val="center"/>
          </w:tcPr>
          <w:p w14:paraId="322B4454" w14:textId="116001CF" w:rsidR="00267603" w:rsidRPr="006A3D0B" w:rsidRDefault="000138F1" w:rsidP="00B4070A">
            <w:pPr>
              <w:rPr>
                <w:sz w:val="18"/>
                <w:szCs w:val="18"/>
              </w:rPr>
            </w:pPr>
            <w:r w:rsidRPr="006A3D0B">
              <w:rPr>
                <w:sz w:val="18"/>
                <w:szCs w:val="18"/>
              </w:rPr>
              <w:t xml:space="preserve">Identifies </w:t>
            </w:r>
            <w:r w:rsidR="000653A9" w:rsidRPr="006A3D0B">
              <w:rPr>
                <w:sz w:val="18"/>
                <w:szCs w:val="18"/>
              </w:rPr>
              <w:t xml:space="preserve">whether a measure is a one-time event or measured over repeated time occasions. </w:t>
            </w:r>
          </w:p>
        </w:tc>
        <w:tc>
          <w:tcPr>
            <w:tcW w:w="2790" w:type="dxa"/>
            <w:vAlign w:val="center"/>
          </w:tcPr>
          <w:p w14:paraId="40E92029" w14:textId="59201D95" w:rsidR="00267603" w:rsidRPr="006A3D0B" w:rsidRDefault="000138F1" w:rsidP="00B4070A">
            <w:pPr>
              <w:rPr>
                <w:sz w:val="18"/>
                <w:szCs w:val="18"/>
              </w:rPr>
            </w:pPr>
            <w:r w:rsidRPr="006A3D0B">
              <w:rPr>
                <w:sz w:val="18"/>
                <w:szCs w:val="18"/>
              </w:rPr>
              <w:t>How often is the data measured?</w:t>
            </w:r>
          </w:p>
        </w:tc>
        <w:tc>
          <w:tcPr>
            <w:tcW w:w="4230" w:type="dxa"/>
            <w:vAlign w:val="center"/>
          </w:tcPr>
          <w:p w14:paraId="7DBA3E10" w14:textId="6FD60ABA" w:rsidR="00267603" w:rsidRPr="006A3D0B" w:rsidRDefault="000138F1" w:rsidP="001B233B">
            <w:pPr>
              <w:ind w:left="142" w:hanging="142"/>
              <w:rPr>
                <w:sz w:val="18"/>
                <w:szCs w:val="18"/>
              </w:rPr>
            </w:pPr>
            <w:r>
              <w:rPr>
                <w:sz w:val="18"/>
                <w:szCs w:val="24"/>
              </w:rPr>
              <w:t xml:space="preserve">- </w:t>
            </w:r>
            <w:r w:rsidR="002B4D3B" w:rsidRPr="006A3D0B">
              <w:rPr>
                <w:sz w:val="18"/>
                <w:szCs w:val="18"/>
              </w:rPr>
              <w:t>One-time, Repeated</w:t>
            </w:r>
            <w:r w:rsidR="001C3783">
              <w:rPr>
                <w:sz w:val="18"/>
                <w:szCs w:val="18"/>
              </w:rPr>
              <w:t>, Continuously</w:t>
            </w:r>
          </w:p>
          <w:p w14:paraId="2AB67924" w14:textId="016674AA" w:rsidR="00A02B88" w:rsidRPr="006A3D0B" w:rsidRDefault="000138F1" w:rsidP="001B233B">
            <w:pPr>
              <w:ind w:left="142" w:hanging="142"/>
              <w:rPr>
                <w:sz w:val="18"/>
                <w:szCs w:val="18"/>
              </w:rPr>
            </w:pPr>
            <w:r>
              <w:rPr>
                <w:sz w:val="18"/>
                <w:szCs w:val="24"/>
              </w:rPr>
              <w:t xml:space="preserve">- </w:t>
            </w:r>
            <w:r w:rsidRPr="006A3D0B">
              <w:rPr>
                <w:sz w:val="18"/>
                <w:szCs w:val="18"/>
              </w:rPr>
              <w:t>Once, Twice, Three Times, Four Times</w:t>
            </w:r>
          </w:p>
          <w:p w14:paraId="4A838FF9" w14:textId="28BF7E23" w:rsidR="000653A9" w:rsidRPr="006A3D0B" w:rsidRDefault="000138F1" w:rsidP="001B233B">
            <w:pPr>
              <w:ind w:left="142" w:hanging="142"/>
              <w:rPr>
                <w:sz w:val="18"/>
                <w:szCs w:val="18"/>
              </w:rPr>
            </w:pPr>
            <w:r>
              <w:rPr>
                <w:sz w:val="18"/>
                <w:szCs w:val="24"/>
              </w:rPr>
              <w:t xml:space="preserve">- </w:t>
            </w:r>
            <w:r w:rsidR="00A02B88" w:rsidRPr="006A3D0B">
              <w:rPr>
                <w:sz w:val="18"/>
                <w:szCs w:val="18"/>
              </w:rPr>
              <w:t>One-Time, Repeated Daily, Repeated Weekly,</w:t>
            </w:r>
            <w:r w:rsidR="00DA3CCC">
              <w:rPr>
                <w:sz w:val="18"/>
                <w:szCs w:val="18"/>
              </w:rPr>
              <w:t xml:space="preserve"> </w:t>
            </w:r>
            <w:r w:rsidR="00A02B88" w:rsidRPr="006A3D0B">
              <w:rPr>
                <w:sz w:val="18"/>
                <w:szCs w:val="18"/>
              </w:rPr>
              <w:t>Repeated Annually, Repeated Varying</w:t>
            </w:r>
          </w:p>
        </w:tc>
      </w:tr>
      <w:tr w:rsidR="0071791D" w14:paraId="0C9F6291" w14:textId="77777777" w:rsidTr="00E5435D">
        <w:tc>
          <w:tcPr>
            <w:tcW w:w="2070" w:type="dxa"/>
            <w:vAlign w:val="center"/>
          </w:tcPr>
          <w:p w14:paraId="41717E06" w14:textId="73E22370" w:rsidR="00267603" w:rsidRPr="006A3D0B" w:rsidRDefault="000138F1" w:rsidP="009B76AF">
            <w:pPr>
              <w:jc w:val="center"/>
              <w:rPr>
                <w:sz w:val="18"/>
                <w:szCs w:val="18"/>
              </w:rPr>
            </w:pPr>
            <w:r w:rsidRPr="006A3D0B">
              <w:rPr>
                <w:sz w:val="18"/>
                <w:szCs w:val="18"/>
              </w:rPr>
              <w:t>Item Stem</w:t>
            </w:r>
          </w:p>
        </w:tc>
        <w:tc>
          <w:tcPr>
            <w:tcW w:w="3060" w:type="dxa"/>
            <w:vAlign w:val="center"/>
          </w:tcPr>
          <w:p w14:paraId="39FC7D54" w14:textId="67B481C9" w:rsidR="00267603" w:rsidRPr="006A3D0B" w:rsidRDefault="000138F1" w:rsidP="00B4070A">
            <w:pPr>
              <w:rPr>
                <w:sz w:val="18"/>
                <w:szCs w:val="18"/>
              </w:rPr>
            </w:pPr>
            <w:r w:rsidRPr="006A3D0B">
              <w:rPr>
                <w:sz w:val="18"/>
                <w:szCs w:val="18"/>
              </w:rPr>
              <w:t xml:space="preserve">Text identifying the context of the </w:t>
            </w:r>
            <w:r w:rsidR="006A3D0B" w:rsidRPr="006A3D0B">
              <w:rPr>
                <w:sz w:val="18"/>
                <w:szCs w:val="18"/>
              </w:rPr>
              <w:t>statement</w:t>
            </w:r>
            <w:r w:rsidRPr="006A3D0B">
              <w:rPr>
                <w:sz w:val="18"/>
                <w:szCs w:val="18"/>
              </w:rPr>
              <w:t xml:space="preserve"> or question.</w:t>
            </w:r>
          </w:p>
        </w:tc>
        <w:tc>
          <w:tcPr>
            <w:tcW w:w="2790" w:type="dxa"/>
            <w:vAlign w:val="center"/>
          </w:tcPr>
          <w:p w14:paraId="2660CE7E" w14:textId="739232BA" w:rsidR="00267603" w:rsidRPr="006A3D0B" w:rsidRDefault="000138F1" w:rsidP="00B4070A">
            <w:pPr>
              <w:rPr>
                <w:sz w:val="18"/>
                <w:szCs w:val="18"/>
              </w:rPr>
            </w:pPr>
            <w:r w:rsidRPr="006A3D0B">
              <w:rPr>
                <w:sz w:val="18"/>
                <w:szCs w:val="18"/>
              </w:rPr>
              <w:t xml:space="preserve">What is the context of the item response? </w:t>
            </w:r>
          </w:p>
        </w:tc>
        <w:tc>
          <w:tcPr>
            <w:tcW w:w="4230" w:type="dxa"/>
            <w:vAlign w:val="center"/>
          </w:tcPr>
          <w:p w14:paraId="294C7C78" w14:textId="1DB23682" w:rsidR="00267603" w:rsidRPr="006A3D0B" w:rsidRDefault="000138F1" w:rsidP="001B233B">
            <w:pPr>
              <w:ind w:left="142" w:hanging="142"/>
              <w:rPr>
                <w:sz w:val="18"/>
                <w:szCs w:val="18"/>
              </w:rPr>
            </w:pPr>
            <w:r>
              <w:rPr>
                <w:sz w:val="18"/>
                <w:szCs w:val="24"/>
              </w:rPr>
              <w:t xml:space="preserve">- </w:t>
            </w:r>
            <w:r w:rsidR="00A02B88" w:rsidRPr="006A3D0B">
              <w:rPr>
                <w:sz w:val="18"/>
                <w:szCs w:val="18"/>
              </w:rPr>
              <w:t>“In the last four weeks…”</w:t>
            </w:r>
          </w:p>
          <w:p w14:paraId="4BA824FA" w14:textId="30BE5419" w:rsidR="00A02B88" w:rsidRPr="006A3D0B" w:rsidRDefault="000138F1" w:rsidP="001B233B">
            <w:pPr>
              <w:ind w:left="142" w:hanging="142"/>
              <w:rPr>
                <w:sz w:val="18"/>
                <w:szCs w:val="18"/>
              </w:rPr>
            </w:pPr>
            <w:r>
              <w:rPr>
                <w:sz w:val="18"/>
                <w:szCs w:val="24"/>
              </w:rPr>
              <w:t xml:space="preserve">- </w:t>
            </w:r>
            <w:r w:rsidRPr="006A3D0B">
              <w:rPr>
                <w:sz w:val="18"/>
                <w:szCs w:val="18"/>
              </w:rPr>
              <w:t>“While in class…”</w:t>
            </w:r>
          </w:p>
        </w:tc>
      </w:tr>
      <w:tr w:rsidR="0071791D" w14:paraId="0386F016" w14:textId="77777777" w:rsidTr="00E5435D">
        <w:tc>
          <w:tcPr>
            <w:tcW w:w="2070" w:type="dxa"/>
            <w:vAlign w:val="center"/>
          </w:tcPr>
          <w:p w14:paraId="5994FCB0" w14:textId="1AAC8DA9" w:rsidR="00267603" w:rsidRPr="006A3D0B" w:rsidRDefault="000138F1" w:rsidP="009B76AF">
            <w:pPr>
              <w:jc w:val="center"/>
              <w:rPr>
                <w:sz w:val="18"/>
                <w:szCs w:val="18"/>
              </w:rPr>
            </w:pPr>
            <w:r w:rsidRPr="006A3D0B">
              <w:rPr>
                <w:sz w:val="18"/>
                <w:szCs w:val="18"/>
              </w:rPr>
              <w:t>Item Text</w:t>
            </w:r>
          </w:p>
        </w:tc>
        <w:tc>
          <w:tcPr>
            <w:tcW w:w="3060" w:type="dxa"/>
            <w:vAlign w:val="center"/>
          </w:tcPr>
          <w:p w14:paraId="43AEC5A0" w14:textId="049B64F6" w:rsidR="00267603" w:rsidRPr="006A3D0B" w:rsidRDefault="000138F1" w:rsidP="00B4070A">
            <w:pPr>
              <w:rPr>
                <w:sz w:val="18"/>
                <w:szCs w:val="18"/>
              </w:rPr>
            </w:pPr>
            <w:r w:rsidRPr="006A3D0B">
              <w:rPr>
                <w:sz w:val="18"/>
                <w:szCs w:val="18"/>
              </w:rPr>
              <w:t xml:space="preserve">Text identifying the central </w:t>
            </w:r>
            <w:r w:rsidR="006A3D0B" w:rsidRPr="006A3D0B">
              <w:rPr>
                <w:sz w:val="18"/>
                <w:szCs w:val="18"/>
              </w:rPr>
              <w:t>question</w:t>
            </w:r>
            <w:r w:rsidRPr="006A3D0B">
              <w:rPr>
                <w:sz w:val="18"/>
                <w:szCs w:val="18"/>
              </w:rPr>
              <w:t xml:space="preserve"> or </w:t>
            </w:r>
            <w:r w:rsidR="006A3D0B" w:rsidRPr="006A3D0B">
              <w:rPr>
                <w:sz w:val="18"/>
                <w:szCs w:val="18"/>
              </w:rPr>
              <w:t>statement</w:t>
            </w:r>
            <w:r w:rsidRPr="006A3D0B">
              <w:rPr>
                <w:sz w:val="18"/>
                <w:szCs w:val="18"/>
              </w:rPr>
              <w:t xml:space="preserve"> seeking a response.</w:t>
            </w:r>
          </w:p>
        </w:tc>
        <w:tc>
          <w:tcPr>
            <w:tcW w:w="2790" w:type="dxa"/>
            <w:vAlign w:val="center"/>
          </w:tcPr>
          <w:p w14:paraId="22E0753A" w14:textId="230CE378" w:rsidR="00267603" w:rsidRPr="006A3D0B" w:rsidRDefault="000138F1" w:rsidP="00B4070A">
            <w:pPr>
              <w:rPr>
                <w:sz w:val="18"/>
                <w:szCs w:val="18"/>
              </w:rPr>
            </w:pPr>
            <w:r w:rsidRPr="006A3D0B">
              <w:rPr>
                <w:sz w:val="18"/>
                <w:szCs w:val="18"/>
              </w:rPr>
              <w:t>What is the central text of the question or statement?</w:t>
            </w:r>
          </w:p>
        </w:tc>
        <w:tc>
          <w:tcPr>
            <w:tcW w:w="4230" w:type="dxa"/>
            <w:vAlign w:val="center"/>
          </w:tcPr>
          <w:p w14:paraId="7CFEE86B" w14:textId="1440D4E8" w:rsidR="00267603" w:rsidRPr="006A3D0B" w:rsidRDefault="000138F1" w:rsidP="001B233B">
            <w:pPr>
              <w:ind w:left="142" w:hanging="142"/>
              <w:rPr>
                <w:sz w:val="18"/>
                <w:szCs w:val="18"/>
              </w:rPr>
            </w:pPr>
            <w:r>
              <w:rPr>
                <w:sz w:val="18"/>
                <w:szCs w:val="24"/>
              </w:rPr>
              <w:t xml:space="preserve">- </w:t>
            </w:r>
            <w:r w:rsidR="006A3D0B" w:rsidRPr="006A3D0B">
              <w:rPr>
                <w:sz w:val="18"/>
                <w:szCs w:val="18"/>
              </w:rPr>
              <w:t>“How often do you exercise?”</w:t>
            </w:r>
          </w:p>
          <w:p w14:paraId="17FDED57" w14:textId="58233323" w:rsidR="006A3D0B" w:rsidRPr="006A3D0B" w:rsidRDefault="000138F1" w:rsidP="001B233B">
            <w:pPr>
              <w:ind w:left="142" w:hanging="142"/>
              <w:rPr>
                <w:sz w:val="18"/>
                <w:szCs w:val="18"/>
              </w:rPr>
            </w:pPr>
            <w:r>
              <w:rPr>
                <w:sz w:val="18"/>
                <w:szCs w:val="24"/>
              </w:rPr>
              <w:t xml:space="preserve">- </w:t>
            </w:r>
            <w:r w:rsidRPr="006A3D0B">
              <w:rPr>
                <w:sz w:val="18"/>
                <w:szCs w:val="18"/>
              </w:rPr>
              <w:t>“I can pay attention without distractions.”</w:t>
            </w:r>
          </w:p>
        </w:tc>
      </w:tr>
      <w:tr w:rsidR="0071791D" w14:paraId="528B1762" w14:textId="77777777" w:rsidTr="00E5435D">
        <w:tc>
          <w:tcPr>
            <w:tcW w:w="2070" w:type="dxa"/>
            <w:vAlign w:val="center"/>
          </w:tcPr>
          <w:p w14:paraId="3A22F9FB" w14:textId="0B486D04" w:rsidR="00756D67" w:rsidRPr="006A3D0B" w:rsidRDefault="000138F1" w:rsidP="009B76AF">
            <w:pPr>
              <w:jc w:val="center"/>
              <w:rPr>
                <w:sz w:val="18"/>
                <w:szCs w:val="18"/>
              </w:rPr>
            </w:pPr>
            <w:r>
              <w:rPr>
                <w:sz w:val="18"/>
                <w:szCs w:val="18"/>
              </w:rPr>
              <w:t>Item Number</w:t>
            </w:r>
          </w:p>
        </w:tc>
        <w:tc>
          <w:tcPr>
            <w:tcW w:w="3060" w:type="dxa"/>
            <w:vAlign w:val="center"/>
          </w:tcPr>
          <w:p w14:paraId="6ADCEBF2" w14:textId="5C078EAF" w:rsidR="00756D67" w:rsidRPr="006A3D0B" w:rsidRDefault="000138F1" w:rsidP="00B4070A">
            <w:pPr>
              <w:rPr>
                <w:sz w:val="18"/>
                <w:szCs w:val="18"/>
              </w:rPr>
            </w:pPr>
            <w:r>
              <w:rPr>
                <w:sz w:val="18"/>
                <w:szCs w:val="18"/>
              </w:rPr>
              <w:t>Identifies the number or positioning of the statement or question in a larger set.</w:t>
            </w:r>
          </w:p>
        </w:tc>
        <w:tc>
          <w:tcPr>
            <w:tcW w:w="2790" w:type="dxa"/>
            <w:vAlign w:val="center"/>
          </w:tcPr>
          <w:p w14:paraId="385493FB" w14:textId="03B82B8E" w:rsidR="00756D67" w:rsidRPr="006A3D0B" w:rsidRDefault="000138F1" w:rsidP="00B4070A">
            <w:pPr>
              <w:rPr>
                <w:sz w:val="18"/>
                <w:szCs w:val="18"/>
              </w:rPr>
            </w:pPr>
            <w:r>
              <w:rPr>
                <w:sz w:val="18"/>
                <w:szCs w:val="18"/>
              </w:rPr>
              <w:t>Where did the variable fall in an ordering of variables?</w:t>
            </w:r>
          </w:p>
        </w:tc>
        <w:tc>
          <w:tcPr>
            <w:tcW w:w="4230" w:type="dxa"/>
            <w:vAlign w:val="center"/>
          </w:tcPr>
          <w:p w14:paraId="1FBDE1C5" w14:textId="5D2257DF" w:rsidR="00756D67" w:rsidRPr="006A3D0B" w:rsidRDefault="000138F1" w:rsidP="001B233B">
            <w:pPr>
              <w:ind w:left="142" w:hanging="142"/>
              <w:rPr>
                <w:sz w:val="18"/>
                <w:szCs w:val="18"/>
              </w:rPr>
            </w:pPr>
            <w:r>
              <w:rPr>
                <w:sz w:val="18"/>
                <w:szCs w:val="24"/>
              </w:rPr>
              <w:t xml:space="preserve">- </w:t>
            </w:r>
            <w:r>
              <w:rPr>
                <w:sz w:val="18"/>
                <w:szCs w:val="18"/>
              </w:rPr>
              <w:t>34, Q24, Question 334, Item 5</w:t>
            </w:r>
          </w:p>
        </w:tc>
      </w:tr>
      <w:tr w:rsidR="0071791D" w14:paraId="204A42FC" w14:textId="77777777" w:rsidTr="00E5435D">
        <w:tc>
          <w:tcPr>
            <w:tcW w:w="2070" w:type="dxa"/>
            <w:vAlign w:val="center"/>
          </w:tcPr>
          <w:p w14:paraId="6AB5286C" w14:textId="08DA9D55" w:rsidR="00267603" w:rsidRPr="006A3D0B" w:rsidRDefault="000138F1" w:rsidP="009B76AF">
            <w:pPr>
              <w:jc w:val="center"/>
              <w:rPr>
                <w:sz w:val="18"/>
                <w:szCs w:val="18"/>
              </w:rPr>
            </w:pPr>
            <w:r w:rsidRPr="006A3D0B">
              <w:rPr>
                <w:sz w:val="18"/>
                <w:szCs w:val="18"/>
              </w:rPr>
              <w:t>Response Format</w:t>
            </w:r>
          </w:p>
        </w:tc>
        <w:tc>
          <w:tcPr>
            <w:tcW w:w="3060" w:type="dxa"/>
            <w:vAlign w:val="center"/>
          </w:tcPr>
          <w:p w14:paraId="42DCAC6C" w14:textId="089932C5" w:rsidR="00267603" w:rsidRPr="006A3D0B" w:rsidRDefault="000138F1" w:rsidP="00B4070A">
            <w:pPr>
              <w:rPr>
                <w:sz w:val="18"/>
                <w:szCs w:val="18"/>
              </w:rPr>
            </w:pPr>
            <w:r>
              <w:rPr>
                <w:sz w:val="18"/>
                <w:szCs w:val="18"/>
              </w:rPr>
              <w:t>Identifies how the variable was measured or recorded.</w:t>
            </w:r>
          </w:p>
        </w:tc>
        <w:tc>
          <w:tcPr>
            <w:tcW w:w="2790" w:type="dxa"/>
            <w:vAlign w:val="center"/>
          </w:tcPr>
          <w:p w14:paraId="26CF885F" w14:textId="6D2527B7" w:rsidR="00267603" w:rsidRPr="006A3D0B" w:rsidRDefault="000138F1" w:rsidP="00030332">
            <w:pPr>
              <w:rPr>
                <w:sz w:val="18"/>
                <w:szCs w:val="18"/>
              </w:rPr>
            </w:pPr>
            <w:r>
              <w:rPr>
                <w:sz w:val="18"/>
                <w:szCs w:val="18"/>
              </w:rPr>
              <w:t xml:space="preserve">What format are the </w:t>
            </w:r>
            <w:r w:rsidR="00030332">
              <w:rPr>
                <w:sz w:val="18"/>
                <w:szCs w:val="18"/>
              </w:rPr>
              <w:t>values of the variable</w:t>
            </w:r>
            <w:r>
              <w:rPr>
                <w:sz w:val="18"/>
                <w:szCs w:val="18"/>
              </w:rPr>
              <w:t>?</w:t>
            </w:r>
          </w:p>
        </w:tc>
        <w:tc>
          <w:tcPr>
            <w:tcW w:w="4230" w:type="dxa"/>
            <w:vAlign w:val="center"/>
          </w:tcPr>
          <w:p w14:paraId="02AF75E3" w14:textId="4D0D3BA5" w:rsidR="00267603" w:rsidRPr="006A3D0B" w:rsidRDefault="000138F1" w:rsidP="001B233B">
            <w:pPr>
              <w:ind w:left="142" w:hanging="142"/>
              <w:rPr>
                <w:sz w:val="18"/>
                <w:szCs w:val="18"/>
              </w:rPr>
            </w:pPr>
            <w:r>
              <w:rPr>
                <w:sz w:val="18"/>
                <w:szCs w:val="24"/>
              </w:rPr>
              <w:t xml:space="preserve">- </w:t>
            </w:r>
            <w:r w:rsidR="00B4070A">
              <w:rPr>
                <w:sz w:val="18"/>
                <w:szCs w:val="18"/>
              </w:rPr>
              <w:t xml:space="preserve">Dichotomous, Categorical, </w:t>
            </w:r>
            <w:r w:rsidR="001F596D">
              <w:rPr>
                <w:sz w:val="18"/>
                <w:szCs w:val="18"/>
              </w:rPr>
              <w:t xml:space="preserve">Bounded </w:t>
            </w:r>
            <w:r w:rsidR="0083292C">
              <w:rPr>
                <w:sz w:val="18"/>
                <w:szCs w:val="18"/>
              </w:rPr>
              <w:t xml:space="preserve">Rating </w:t>
            </w:r>
            <w:r w:rsidR="001F596D">
              <w:rPr>
                <w:sz w:val="18"/>
                <w:szCs w:val="18"/>
              </w:rPr>
              <w:t>Scale, Composite, Index,</w:t>
            </w:r>
            <w:r w:rsidR="00B4070A">
              <w:rPr>
                <w:sz w:val="18"/>
                <w:szCs w:val="18"/>
              </w:rPr>
              <w:t xml:space="preserve"> Free Response, Date</w:t>
            </w:r>
          </w:p>
        </w:tc>
      </w:tr>
      <w:tr w:rsidR="0071791D" w14:paraId="367B0D6E" w14:textId="77777777" w:rsidTr="00E5435D">
        <w:tc>
          <w:tcPr>
            <w:tcW w:w="2070" w:type="dxa"/>
            <w:vAlign w:val="center"/>
          </w:tcPr>
          <w:p w14:paraId="325BDB86" w14:textId="63F15B2C" w:rsidR="009649E9" w:rsidRPr="006A3D0B" w:rsidRDefault="000138F1" w:rsidP="009B76AF">
            <w:pPr>
              <w:jc w:val="center"/>
              <w:rPr>
                <w:sz w:val="18"/>
                <w:szCs w:val="18"/>
              </w:rPr>
            </w:pPr>
            <w:r w:rsidRPr="006A3D0B">
              <w:rPr>
                <w:sz w:val="18"/>
                <w:szCs w:val="18"/>
              </w:rPr>
              <w:t>Response Values</w:t>
            </w:r>
          </w:p>
        </w:tc>
        <w:tc>
          <w:tcPr>
            <w:tcW w:w="3060" w:type="dxa"/>
            <w:vAlign w:val="center"/>
          </w:tcPr>
          <w:p w14:paraId="09016E16" w14:textId="622C2E0A" w:rsidR="009649E9" w:rsidRPr="006A3D0B" w:rsidRDefault="000138F1" w:rsidP="00D909E8">
            <w:pPr>
              <w:rPr>
                <w:sz w:val="18"/>
                <w:szCs w:val="18"/>
              </w:rPr>
            </w:pPr>
            <w:r>
              <w:rPr>
                <w:sz w:val="18"/>
                <w:szCs w:val="18"/>
              </w:rPr>
              <w:t xml:space="preserve">Identifies the values that were available </w:t>
            </w:r>
            <w:r w:rsidR="001C3783">
              <w:rPr>
                <w:sz w:val="18"/>
                <w:szCs w:val="18"/>
              </w:rPr>
              <w:t xml:space="preserve">or are represented </w:t>
            </w:r>
            <w:r>
              <w:rPr>
                <w:sz w:val="18"/>
                <w:szCs w:val="18"/>
              </w:rPr>
              <w:t xml:space="preserve">for the measured </w:t>
            </w:r>
            <w:r w:rsidR="00D909E8">
              <w:rPr>
                <w:sz w:val="18"/>
                <w:szCs w:val="18"/>
              </w:rPr>
              <w:t>variable</w:t>
            </w:r>
            <w:r>
              <w:rPr>
                <w:sz w:val="18"/>
                <w:szCs w:val="18"/>
              </w:rPr>
              <w:t>.</w:t>
            </w:r>
          </w:p>
        </w:tc>
        <w:tc>
          <w:tcPr>
            <w:tcW w:w="2790" w:type="dxa"/>
            <w:vAlign w:val="center"/>
          </w:tcPr>
          <w:p w14:paraId="16E903A2" w14:textId="5F0EDA39" w:rsidR="009649E9" w:rsidRPr="006A3D0B" w:rsidRDefault="000138F1" w:rsidP="00B4070A">
            <w:pPr>
              <w:rPr>
                <w:sz w:val="18"/>
                <w:szCs w:val="18"/>
              </w:rPr>
            </w:pPr>
            <w:r>
              <w:rPr>
                <w:sz w:val="18"/>
                <w:szCs w:val="18"/>
              </w:rPr>
              <w:t>What are the values of the variable?</w:t>
            </w:r>
          </w:p>
        </w:tc>
        <w:tc>
          <w:tcPr>
            <w:tcW w:w="4230" w:type="dxa"/>
            <w:vAlign w:val="center"/>
          </w:tcPr>
          <w:p w14:paraId="043D15D4" w14:textId="0341DDAB" w:rsidR="009649E9" w:rsidRPr="006A3D0B" w:rsidRDefault="000138F1" w:rsidP="001B233B">
            <w:pPr>
              <w:ind w:left="142" w:hanging="142"/>
              <w:rPr>
                <w:sz w:val="18"/>
                <w:szCs w:val="18"/>
              </w:rPr>
            </w:pPr>
            <w:r>
              <w:rPr>
                <w:sz w:val="18"/>
                <w:szCs w:val="24"/>
              </w:rPr>
              <w:t xml:space="preserve">- </w:t>
            </w:r>
            <w:r w:rsidR="00B4070A">
              <w:rPr>
                <w:sz w:val="18"/>
                <w:szCs w:val="18"/>
              </w:rPr>
              <w:t xml:space="preserve">List of all category </w:t>
            </w:r>
            <w:r w:rsidR="00030332">
              <w:rPr>
                <w:sz w:val="18"/>
                <w:szCs w:val="18"/>
              </w:rPr>
              <w:t>codes</w:t>
            </w:r>
            <w:r w:rsidR="00B4070A">
              <w:rPr>
                <w:sz w:val="18"/>
                <w:szCs w:val="18"/>
              </w:rPr>
              <w:t xml:space="preserve"> and related </w:t>
            </w:r>
            <w:r w:rsidR="00030332">
              <w:rPr>
                <w:sz w:val="18"/>
                <w:szCs w:val="18"/>
              </w:rPr>
              <w:t>labels</w:t>
            </w:r>
            <w:r w:rsidR="00B4070A">
              <w:rPr>
                <w:sz w:val="18"/>
                <w:szCs w:val="18"/>
              </w:rPr>
              <w:t xml:space="preserve">, the listing of scale points and labeled anchors, </w:t>
            </w:r>
            <w:r w:rsidR="00030332">
              <w:rPr>
                <w:sz w:val="18"/>
                <w:szCs w:val="18"/>
              </w:rPr>
              <w:t>numeric, event date</w:t>
            </w:r>
          </w:p>
        </w:tc>
      </w:tr>
      <w:tr w:rsidR="0071791D" w14:paraId="627BF671" w14:textId="77777777" w:rsidTr="00E5435D">
        <w:tc>
          <w:tcPr>
            <w:tcW w:w="2070" w:type="dxa"/>
            <w:vAlign w:val="center"/>
          </w:tcPr>
          <w:p w14:paraId="170AFEA9" w14:textId="76BCE3FE" w:rsidR="009649E9" w:rsidRPr="006A3D0B" w:rsidRDefault="000138F1" w:rsidP="009B76AF">
            <w:pPr>
              <w:jc w:val="center"/>
              <w:rPr>
                <w:sz w:val="18"/>
                <w:szCs w:val="18"/>
              </w:rPr>
            </w:pPr>
            <w:r w:rsidRPr="006A3D0B">
              <w:rPr>
                <w:sz w:val="18"/>
                <w:szCs w:val="18"/>
              </w:rPr>
              <w:t>Expected Range</w:t>
            </w:r>
          </w:p>
        </w:tc>
        <w:tc>
          <w:tcPr>
            <w:tcW w:w="3060" w:type="dxa"/>
            <w:vAlign w:val="center"/>
          </w:tcPr>
          <w:p w14:paraId="1BD85F88" w14:textId="04AE7AF1" w:rsidR="009649E9" w:rsidRPr="006A3D0B" w:rsidRDefault="000138F1" w:rsidP="00B4070A">
            <w:pPr>
              <w:rPr>
                <w:sz w:val="18"/>
                <w:szCs w:val="18"/>
              </w:rPr>
            </w:pPr>
            <w:r>
              <w:rPr>
                <w:sz w:val="18"/>
                <w:szCs w:val="18"/>
              </w:rPr>
              <w:t>Identifies the expected range of values for a measured</w:t>
            </w:r>
            <w:r w:rsidR="000953E9">
              <w:rPr>
                <w:sz w:val="18"/>
                <w:szCs w:val="18"/>
              </w:rPr>
              <w:t xml:space="preserve"> numeric</w:t>
            </w:r>
            <w:r>
              <w:rPr>
                <w:sz w:val="18"/>
                <w:szCs w:val="18"/>
              </w:rPr>
              <w:t xml:space="preserve"> variable.</w:t>
            </w:r>
          </w:p>
        </w:tc>
        <w:tc>
          <w:tcPr>
            <w:tcW w:w="2790" w:type="dxa"/>
            <w:vAlign w:val="center"/>
          </w:tcPr>
          <w:p w14:paraId="56D5987B" w14:textId="04BBA89E" w:rsidR="009649E9" w:rsidRPr="006A3D0B" w:rsidRDefault="000138F1" w:rsidP="00B4070A">
            <w:pPr>
              <w:rPr>
                <w:sz w:val="18"/>
                <w:szCs w:val="18"/>
              </w:rPr>
            </w:pPr>
            <w:r>
              <w:rPr>
                <w:sz w:val="18"/>
                <w:szCs w:val="18"/>
              </w:rPr>
              <w:t xml:space="preserve">What are the </w:t>
            </w:r>
            <w:r w:rsidR="000953E9">
              <w:rPr>
                <w:sz w:val="18"/>
                <w:szCs w:val="18"/>
              </w:rPr>
              <w:t xml:space="preserve">expected minimum and maximum </w:t>
            </w:r>
            <w:r>
              <w:rPr>
                <w:sz w:val="18"/>
                <w:szCs w:val="18"/>
              </w:rPr>
              <w:t xml:space="preserve">values that are reasonable for a </w:t>
            </w:r>
            <w:r w:rsidR="000953E9">
              <w:rPr>
                <w:sz w:val="18"/>
                <w:szCs w:val="18"/>
              </w:rPr>
              <w:t xml:space="preserve">numeric </w:t>
            </w:r>
            <w:r>
              <w:rPr>
                <w:sz w:val="18"/>
                <w:szCs w:val="18"/>
              </w:rPr>
              <w:t>variable?</w:t>
            </w:r>
          </w:p>
        </w:tc>
        <w:tc>
          <w:tcPr>
            <w:tcW w:w="4230" w:type="dxa"/>
            <w:vAlign w:val="center"/>
          </w:tcPr>
          <w:p w14:paraId="5B4789BD" w14:textId="7E20DC39" w:rsidR="009649E9" w:rsidRPr="006A3D0B" w:rsidRDefault="000138F1" w:rsidP="001B233B">
            <w:pPr>
              <w:ind w:left="142" w:hanging="142"/>
              <w:rPr>
                <w:sz w:val="18"/>
                <w:szCs w:val="18"/>
              </w:rPr>
            </w:pPr>
            <w:r>
              <w:rPr>
                <w:sz w:val="18"/>
                <w:szCs w:val="24"/>
              </w:rPr>
              <w:t xml:space="preserve">- </w:t>
            </w:r>
            <w:r w:rsidR="001C3783">
              <w:rPr>
                <w:sz w:val="18"/>
                <w:szCs w:val="24"/>
              </w:rPr>
              <w:t xml:space="preserve">Age in months: 1 to </w:t>
            </w:r>
            <w:r w:rsidR="001C3783">
              <w:rPr>
                <w:sz w:val="18"/>
                <w:szCs w:val="18"/>
              </w:rPr>
              <w:t>1,464</w:t>
            </w:r>
          </w:p>
        </w:tc>
      </w:tr>
      <w:tr w:rsidR="0071791D" w14:paraId="6CFAA7AC" w14:textId="77777777" w:rsidTr="00E5435D">
        <w:tc>
          <w:tcPr>
            <w:tcW w:w="2070" w:type="dxa"/>
            <w:vAlign w:val="center"/>
          </w:tcPr>
          <w:p w14:paraId="21D2CEED" w14:textId="438F41E4" w:rsidR="009649E9" w:rsidRPr="006A3D0B" w:rsidRDefault="000138F1" w:rsidP="009B76AF">
            <w:pPr>
              <w:jc w:val="center"/>
              <w:rPr>
                <w:sz w:val="18"/>
                <w:szCs w:val="18"/>
              </w:rPr>
            </w:pPr>
            <w:r w:rsidRPr="006A3D0B">
              <w:rPr>
                <w:sz w:val="18"/>
                <w:szCs w:val="18"/>
              </w:rPr>
              <w:t>Measure Quality</w:t>
            </w:r>
          </w:p>
        </w:tc>
        <w:tc>
          <w:tcPr>
            <w:tcW w:w="3060" w:type="dxa"/>
            <w:vAlign w:val="center"/>
          </w:tcPr>
          <w:p w14:paraId="2F590DA6" w14:textId="6D5B0DA3" w:rsidR="009649E9" w:rsidRPr="006A3D0B" w:rsidRDefault="000138F1" w:rsidP="00D909E8">
            <w:pPr>
              <w:rPr>
                <w:sz w:val="18"/>
                <w:szCs w:val="18"/>
              </w:rPr>
            </w:pPr>
            <w:r>
              <w:rPr>
                <w:sz w:val="18"/>
                <w:szCs w:val="18"/>
              </w:rPr>
              <w:t>Identifies the degree of quality of the measured variable.</w:t>
            </w:r>
          </w:p>
        </w:tc>
        <w:tc>
          <w:tcPr>
            <w:tcW w:w="2790" w:type="dxa"/>
            <w:vAlign w:val="center"/>
          </w:tcPr>
          <w:p w14:paraId="066D71F3" w14:textId="42DE4622" w:rsidR="009649E9" w:rsidRPr="006A3D0B" w:rsidRDefault="000138F1" w:rsidP="00B4070A">
            <w:pPr>
              <w:rPr>
                <w:sz w:val="18"/>
                <w:szCs w:val="18"/>
              </w:rPr>
            </w:pPr>
            <w:r>
              <w:rPr>
                <w:sz w:val="18"/>
                <w:szCs w:val="18"/>
              </w:rPr>
              <w:t>What is the quality of the variable?</w:t>
            </w:r>
          </w:p>
        </w:tc>
        <w:tc>
          <w:tcPr>
            <w:tcW w:w="4230" w:type="dxa"/>
            <w:vAlign w:val="center"/>
          </w:tcPr>
          <w:p w14:paraId="17043DED" w14:textId="4DAD78DB" w:rsidR="00297807" w:rsidRDefault="000138F1" w:rsidP="001B233B">
            <w:pPr>
              <w:ind w:left="142" w:hanging="142"/>
              <w:rPr>
                <w:sz w:val="18"/>
                <w:szCs w:val="18"/>
              </w:rPr>
            </w:pPr>
            <w:r>
              <w:rPr>
                <w:sz w:val="18"/>
                <w:szCs w:val="24"/>
              </w:rPr>
              <w:t xml:space="preserve">- </w:t>
            </w:r>
            <w:r>
              <w:rPr>
                <w:sz w:val="18"/>
                <w:szCs w:val="18"/>
              </w:rPr>
              <w:t>Low, Average, High</w:t>
            </w:r>
          </w:p>
          <w:p w14:paraId="2FB9262F" w14:textId="06A7C9A7" w:rsidR="00297807" w:rsidRPr="006A3D0B" w:rsidRDefault="000138F1" w:rsidP="001B233B">
            <w:pPr>
              <w:ind w:left="142" w:hanging="142"/>
              <w:rPr>
                <w:sz w:val="18"/>
                <w:szCs w:val="18"/>
              </w:rPr>
            </w:pPr>
            <w:r>
              <w:rPr>
                <w:sz w:val="18"/>
                <w:szCs w:val="24"/>
              </w:rPr>
              <w:t xml:space="preserve">- </w:t>
            </w:r>
            <w:r w:rsidR="00297807">
              <w:rPr>
                <w:sz w:val="18"/>
                <w:szCs w:val="18"/>
              </w:rPr>
              <w:t>Rating Scale: 1 = Very Low Quality, 2, 3, 4,</w:t>
            </w:r>
            <w:r w:rsidR="00DA3CCC">
              <w:rPr>
                <w:sz w:val="18"/>
                <w:szCs w:val="18"/>
              </w:rPr>
              <w:t xml:space="preserve"> </w:t>
            </w:r>
            <w:r>
              <w:rPr>
                <w:sz w:val="18"/>
                <w:szCs w:val="18"/>
              </w:rPr>
              <w:t>5 = Very High Quality</w:t>
            </w:r>
          </w:p>
        </w:tc>
      </w:tr>
      <w:tr w:rsidR="0071791D" w14:paraId="405DC2DB" w14:textId="77777777" w:rsidTr="00E5435D">
        <w:tc>
          <w:tcPr>
            <w:tcW w:w="2070" w:type="dxa"/>
            <w:vAlign w:val="center"/>
          </w:tcPr>
          <w:p w14:paraId="3499C154" w14:textId="024B018B" w:rsidR="00FF54B2" w:rsidRPr="006A3D0B" w:rsidRDefault="000138F1" w:rsidP="00FF54B2">
            <w:pPr>
              <w:jc w:val="center"/>
              <w:rPr>
                <w:sz w:val="18"/>
                <w:szCs w:val="18"/>
              </w:rPr>
            </w:pPr>
            <w:r w:rsidRPr="006A3D0B">
              <w:rPr>
                <w:sz w:val="18"/>
                <w:szCs w:val="18"/>
              </w:rPr>
              <w:t>Measure Source</w:t>
            </w:r>
          </w:p>
        </w:tc>
        <w:tc>
          <w:tcPr>
            <w:tcW w:w="3060" w:type="dxa"/>
            <w:vAlign w:val="center"/>
          </w:tcPr>
          <w:p w14:paraId="099A7468" w14:textId="3C9575C7" w:rsidR="00FF54B2" w:rsidRPr="006A3D0B" w:rsidRDefault="000138F1" w:rsidP="00B4070A">
            <w:pPr>
              <w:rPr>
                <w:sz w:val="18"/>
                <w:szCs w:val="18"/>
              </w:rPr>
            </w:pPr>
            <w:r>
              <w:rPr>
                <w:sz w:val="18"/>
                <w:szCs w:val="18"/>
              </w:rPr>
              <w:t>Identifies the source where the variable originated.</w:t>
            </w:r>
          </w:p>
        </w:tc>
        <w:tc>
          <w:tcPr>
            <w:tcW w:w="2790" w:type="dxa"/>
            <w:vAlign w:val="center"/>
          </w:tcPr>
          <w:p w14:paraId="057078CD" w14:textId="40961E50" w:rsidR="00FF54B2" w:rsidRPr="006A3D0B" w:rsidRDefault="000138F1" w:rsidP="00B4070A">
            <w:pPr>
              <w:rPr>
                <w:sz w:val="18"/>
                <w:szCs w:val="18"/>
              </w:rPr>
            </w:pPr>
            <w:r>
              <w:rPr>
                <w:sz w:val="18"/>
                <w:szCs w:val="18"/>
              </w:rPr>
              <w:t>Where did the variable come from?</w:t>
            </w:r>
          </w:p>
        </w:tc>
        <w:tc>
          <w:tcPr>
            <w:tcW w:w="4230" w:type="dxa"/>
            <w:vAlign w:val="center"/>
          </w:tcPr>
          <w:p w14:paraId="46D6FABB" w14:textId="657E0401" w:rsidR="00FF54B2" w:rsidRPr="006A3D0B" w:rsidRDefault="000138F1" w:rsidP="001B233B">
            <w:pPr>
              <w:ind w:left="142" w:hanging="142"/>
              <w:rPr>
                <w:sz w:val="18"/>
                <w:szCs w:val="18"/>
              </w:rPr>
            </w:pPr>
            <w:r>
              <w:rPr>
                <w:sz w:val="18"/>
                <w:szCs w:val="24"/>
              </w:rPr>
              <w:t xml:space="preserve">- </w:t>
            </w:r>
            <w:r w:rsidR="00E5435D" w:rsidRPr="00E5435D">
              <w:rPr>
                <w:sz w:val="18"/>
                <w:szCs w:val="18"/>
              </w:rPr>
              <w:t xml:space="preserve">Peterson, C. (2007). </w:t>
            </w:r>
            <w:r w:rsidR="00E5435D" w:rsidRPr="00E5435D">
              <w:rPr>
                <w:i/>
                <w:sz w:val="18"/>
                <w:szCs w:val="18"/>
              </w:rPr>
              <w:t>Brief Strengths Test</w:t>
            </w:r>
            <w:r w:rsidR="00E5435D" w:rsidRPr="00E5435D">
              <w:rPr>
                <w:sz w:val="18"/>
                <w:szCs w:val="18"/>
              </w:rPr>
              <w:t>. Cincinnati: VIS Institute.</w:t>
            </w:r>
            <w:r w:rsidR="00D2681D" w:rsidRPr="00D2681D">
              <w:rPr>
                <w:sz w:val="18"/>
                <w:szCs w:val="18"/>
                <w:vertAlign w:val="superscript"/>
              </w:rPr>
              <w:t>37</w:t>
            </w:r>
          </w:p>
        </w:tc>
      </w:tr>
      <w:tr w:rsidR="0071791D" w14:paraId="02BCDBD6" w14:textId="77777777" w:rsidTr="00E5435D">
        <w:tc>
          <w:tcPr>
            <w:tcW w:w="2070" w:type="dxa"/>
            <w:tcBorders>
              <w:bottom w:val="single" w:sz="8" w:space="0" w:color="auto"/>
            </w:tcBorders>
            <w:vAlign w:val="center"/>
          </w:tcPr>
          <w:p w14:paraId="5BF875E5" w14:textId="77777777" w:rsidR="00FF54B2" w:rsidRPr="006A3D0B" w:rsidRDefault="000138F1" w:rsidP="00FF54B2">
            <w:pPr>
              <w:jc w:val="center"/>
              <w:rPr>
                <w:sz w:val="18"/>
                <w:szCs w:val="18"/>
              </w:rPr>
            </w:pPr>
            <w:r w:rsidRPr="006A3D0B">
              <w:rPr>
                <w:sz w:val="18"/>
                <w:szCs w:val="18"/>
              </w:rPr>
              <w:t>Additional Resources</w:t>
            </w:r>
          </w:p>
        </w:tc>
        <w:tc>
          <w:tcPr>
            <w:tcW w:w="3060" w:type="dxa"/>
            <w:tcBorders>
              <w:bottom w:val="single" w:sz="8" w:space="0" w:color="auto"/>
            </w:tcBorders>
            <w:vAlign w:val="center"/>
          </w:tcPr>
          <w:p w14:paraId="65CFB372" w14:textId="76F728B3" w:rsidR="00FF54B2" w:rsidRPr="006A3D0B" w:rsidRDefault="000138F1" w:rsidP="0096611A">
            <w:pPr>
              <w:rPr>
                <w:sz w:val="18"/>
                <w:szCs w:val="18"/>
              </w:rPr>
            </w:pPr>
            <w:r w:rsidRPr="006A3D0B">
              <w:rPr>
                <w:sz w:val="18"/>
                <w:szCs w:val="24"/>
              </w:rPr>
              <w:t xml:space="preserve">Identifies external sources </w:t>
            </w:r>
            <w:r>
              <w:rPr>
                <w:sz w:val="18"/>
                <w:szCs w:val="24"/>
              </w:rPr>
              <w:t>of information related to the measured variables and any variable issues.</w:t>
            </w:r>
          </w:p>
        </w:tc>
        <w:tc>
          <w:tcPr>
            <w:tcW w:w="2790" w:type="dxa"/>
            <w:tcBorders>
              <w:bottom w:val="single" w:sz="8" w:space="0" w:color="auto"/>
            </w:tcBorders>
            <w:vAlign w:val="center"/>
          </w:tcPr>
          <w:p w14:paraId="6C2413C6" w14:textId="783D5361" w:rsidR="00FF54B2" w:rsidRPr="006A3D0B" w:rsidRDefault="000138F1" w:rsidP="0096611A">
            <w:pPr>
              <w:rPr>
                <w:sz w:val="18"/>
                <w:szCs w:val="18"/>
              </w:rPr>
            </w:pPr>
            <w:r>
              <w:rPr>
                <w:sz w:val="18"/>
                <w:szCs w:val="24"/>
              </w:rPr>
              <w:t>What external information is available to contextualize how the variables were measured?</w:t>
            </w:r>
          </w:p>
        </w:tc>
        <w:tc>
          <w:tcPr>
            <w:tcW w:w="4230" w:type="dxa"/>
            <w:tcBorders>
              <w:bottom w:val="single" w:sz="8" w:space="0" w:color="auto"/>
            </w:tcBorders>
            <w:vAlign w:val="center"/>
          </w:tcPr>
          <w:p w14:paraId="5585C547" w14:textId="02E1467B" w:rsidR="00FF54B2" w:rsidRDefault="000138F1" w:rsidP="001B233B">
            <w:pPr>
              <w:ind w:left="142" w:hanging="142"/>
              <w:rPr>
                <w:sz w:val="18"/>
                <w:szCs w:val="18"/>
              </w:rPr>
            </w:pPr>
            <w:r>
              <w:rPr>
                <w:sz w:val="18"/>
                <w:szCs w:val="24"/>
              </w:rPr>
              <w:t xml:space="preserve">- </w:t>
            </w:r>
            <w:r w:rsidR="0096611A">
              <w:rPr>
                <w:sz w:val="18"/>
                <w:szCs w:val="18"/>
              </w:rPr>
              <w:t>Obtaining original forms, surveys, validation reports</w:t>
            </w:r>
          </w:p>
          <w:p w14:paraId="3F177A55" w14:textId="203CD328" w:rsidR="0096611A" w:rsidRPr="006A3D0B" w:rsidRDefault="000138F1" w:rsidP="001B233B">
            <w:pPr>
              <w:ind w:left="142" w:hanging="142"/>
              <w:rPr>
                <w:sz w:val="18"/>
                <w:szCs w:val="18"/>
              </w:rPr>
            </w:pPr>
            <w:r>
              <w:rPr>
                <w:sz w:val="18"/>
                <w:szCs w:val="24"/>
              </w:rPr>
              <w:t xml:space="preserve">- </w:t>
            </w:r>
            <w:r>
              <w:rPr>
                <w:sz w:val="18"/>
                <w:szCs w:val="18"/>
              </w:rPr>
              <w:t>Comments on issues with the variables</w:t>
            </w:r>
          </w:p>
        </w:tc>
      </w:tr>
    </w:tbl>
    <w:p w14:paraId="34021DB1" w14:textId="4DB58396" w:rsidR="00267603" w:rsidRDefault="00267603" w:rsidP="00267603"/>
    <w:p w14:paraId="182D37FD" w14:textId="77777777" w:rsidR="003B1E59" w:rsidRDefault="003B1E59" w:rsidP="00267603">
      <w:pPr>
        <w:sectPr w:rsidR="003B1E59" w:rsidSect="00BD1295">
          <w:pgSz w:w="15840" w:h="12240" w:orient="landscape"/>
          <w:pgMar w:top="1440" w:right="1440" w:bottom="1440" w:left="1440" w:header="720" w:footer="720" w:gutter="0"/>
          <w:cols w:space="720"/>
          <w:docGrid w:linePitch="360"/>
        </w:sectPr>
      </w:pPr>
    </w:p>
    <w:p w14:paraId="3A7F7FD3" w14:textId="167E5F04" w:rsidR="003B1E59" w:rsidRPr="00BD1295" w:rsidRDefault="000138F1" w:rsidP="003B1E59">
      <w:pPr>
        <w:pStyle w:val="Heading2"/>
      </w:pPr>
      <w:r>
        <w:lastRenderedPageBreak/>
        <w:t>Table 3</w:t>
      </w:r>
    </w:p>
    <w:p w14:paraId="48578BE8" w14:textId="285C9960" w:rsidR="003B1E59" w:rsidRDefault="000138F1" w:rsidP="003B1E59">
      <w:pPr>
        <w:rPr>
          <w:i/>
          <w:szCs w:val="24"/>
        </w:rPr>
      </w:pPr>
      <w:r w:rsidRPr="00BD1295">
        <w:rPr>
          <w:i/>
          <w:szCs w:val="24"/>
        </w:rPr>
        <w:t xml:space="preserve">Table of </w:t>
      </w:r>
      <w:r>
        <w:rPr>
          <w:i/>
          <w:szCs w:val="24"/>
        </w:rPr>
        <w:t>Data Table</w:t>
      </w:r>
      <w:r w:rsidRPr="00BD1295">
        <w:rPr>
          <w:i/>
          <w:szCs w:val="24"/>
        </w:rPr>
        <w:t xml:space="preserve"> Profiling Typol</w:t>
      </w:r>
      <w:r>
        <w:rPr>
          <w:i/>
          <w:szCs w:val="24"/>
        </w:rPr>
        <w:t>ogies</w:t>
      </w:r>
    </w:p>
    <w:tbl>
      <w:tblPr>
        <w:tblStyle w:val="TableGrid"/>
        <w:tblW w:w="12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070"/>
        <w:gridCol w:w="3240"/>
        <w:gridCol w:w="2700"/>
        <w:gridCol w:w="4410"/>
      </w:tblGrid>
      <w:tr w:rsidR="0071791D" w14:paraId="1A51776D" w14:textId="77777777" w:rsidTr="00114406">
        <w:tc>
          <w:tcPr>
            <w:tcW w:w="2070" w:type="dxa"/>
            <w:tcBorders>
              <w:top w:val="single" w:sz="8" w:space="0" w:color="auto"/>
              <w:bottom w:val="single" w:sz="8" w:space="0" w:color="auto"/>
            </w:tcBorders>
          </w:tcPr>
          <w:p w14:paraId="30359F8C" w14:textId="77777777" w:rsidR="003B1E59" w:rsidRPr="006A3D0B" w:rsidRDefault="000138F1" w:rsidP="00463531">
            <w:pPr>
              <w:jc w:val="center"/>
              <w:rPr>
                <w:b/>
                <w:sz w:val="18"/>
                <w:szCs w:val="18"/>
              </w:rPr>
            </w:pPr>
            <w:r w:rsidRPr="006A3D0B">
              <w:rPr>
                <w:b/>
                <w:sz w:val="18"/>
                <w:szCs w:val="18"/>
              </w:rPr>
              <w:t>Measure Typology</w:t>
            </w:r>
          </w:p>
        </w:tc>
        <w:tc>
          <w:tcPr>
            <w:tcW w:w="3240" w:type="dxa"/>
            <w:tcBorders>
              <w:top w:val="single" w:sz="8" w:space="0" w:color="auto"/>
              <w:bottom w:val="single" w:sz="8" w:space="0" w:color="auto"/>
            </w:tcBorders>
          </w:tcPr>
          <w:p w14:paraId="14368AE3" w14:textId="77777777" w:rsidR="003B1E59" w:rsidRPr="006A3D0B" w:rsidRDefault="000138F1" w:rsidP="00463531">
            <w:pPr>
              <w:jc w:val="center"/>
              <w:rPr>
                <w:b/>
                <w:sz w:val="18"/>
                <w:szCs w:val="18"/>
              </w:rPr>
            </w:pPr>
            <w:r w:rsidRPr="006A3D0B">
              <w:rPr>
                <w:b/>
                <w:sz w:val="18"/>
                <w:szCs w:val="18"/>
              </w:rPr>
              <w:t>Description</w:t>
            </w:r>
          </w:p>
        </w:tc>
        <w:tc>
          <w:tcPr>
            <w:tcW w:w="2700" w:type="dxa"/>
            <w:tcBorders>
              <w:top w:val="single" w:sz="8" w:space="0" w:color="auto"/>
              <w:bottom w:val="single" w:sz="8" w:space="0" w:color="auto"/>
            </w:tcBorders>
          </w:tcPr>
          <w:p w14:paraId="0B7AF5D1" w14:textId="77777777" w:rsidR="003B1E59" w:rsidRPr="006A3D0B" w:rsidRDefault="000138F1" w:rsidP="00463531">
            <w:pPr>
              <w:jc w:val="center"/>
              <w:rPr>
                <w:b/>
                <w:sz w:val="18"/>
                <w:szCs w:val="18"/>
              </w:rPr>
            </w:pPr>
            <w:r w:rsidRPr="006A3D0B">
              <w:rPr>
                <w:b/>
                <w:sz w:val="18"/>
                <w:szCs w:val="18"/>
              </w:rPr>
              <w:t>Question Answered</w:t>
            </w:r>
          </w:p>
        </w:tc>
        <w:tc>
          <w:tcPr>
            <w:tcW w:w="4410" w:type="dxa"/>
            <w:tcBorders>
              <w:top w:val="single" w:sz="8" w:space="0" w:color="auto"/>
              <w:bottom w:val="single" w:sz="8" w:space="0" w:color="auto"/>
            </w:tcBorders>
          </w:tcPr>
          <w:p w14:paraId="0735141E" w14:textId="0FD59450" w:rsidR="003B1E59" w:rsidRPr="006A3D0B" w:rsidRDefault="000138F1" w:rsidP="00463531">
            <w:pPr>
              <w:jc w:val="center"/>
              <w:rPr>
                <w:b/>
                <w:sz w:val="18"/>
                <w:szCs w:val="18"/>
              </w:rPr>
            </w:pPr>
            <w:r w:rsidRPr="006A3D0B">
              <w:rPr>
                <w:b/>
                <w:sz w:val="18"/>
                <w:szCs w:val="18"/>
              </w:rPr>
              <w:t xml:space="preserve">Example Categories or </w:t>
            </w:r>
            <w:r w:rsidR="00B65C92">
              <w:rPr>
                <w:b/>
                <w:sz w:val="18"/>
                <w:szCs w:val="18"/>
              </w:rPr>
              <w:t>Metadata</w:t>
            </w:r>
          </w:p>
        </w:tc>
      </w:tr>
      <w:tr w:rsidR="0071791D" w14:paraId="588CB492" w14:textId="77777777" w:rsidTr="00114406">
        <w:tc>
          <w:tcPr>
            <w:tcW w:w="2070" w:type="dxa"/>
            <w:tcBorders>
              <w:top w:val="single" w:sz="8" w:space="0" w:color="auto"/>
            </w:tcBorders>
            <w:vAlign w:val="center"/>
          </w:tcPr>
          <w:p w14:paraId="425F50BD" w14:textId="7A114701" w:rsidR="003B1E59" w:rsidRPr="006A3D0B" w:rsidRDefault="000138F1" w:rsidP="00A0741D">
            <w:pPr>
              <w:jc w:val="center"/>
              <w:rPr>
                <w:sz w:val="18"/>
                <w:szCs w:val="18"/>
              </w:rPr>
            </w:pPr>
            <w:r w:rsidRPr="006A3D0B">
              <w:rPr>
                <w:sz w:val="18"/>
                <w:szCs w:val="18"/>
              </w:rPr>
              <w:t xml:space="preserve">Predominant </w:t>
            </w:r>
            <w:r w:rsidR="00A0741D">
              <w:rPr>
                <w:sz w:val="18"/>
                <w:szCs w:val="18"/>
              </w:rPr>
              <w:t>Construct</w:t>
            </w:r>
          </w:p>
        </w:tc>
        <w:tc>
          <w:tcPr>
            <w:tcW w:w="3240" w:type="dxa"/>
            <w:tcBorders>
              <w:top w:val="single" w:sz="8" w:space="0" w:color="auto"/>
            </w:tcBorders>
            <w:vAlign w:val="center"/>
          </w:tcPr>
          <w:p w14:paraId="5DA928B7" w14:textId="0FA77C1C" w:rsidR="003B1E59" w:rsidRPr="006A3D0B" w:rsidRDefault="000138F1" w:rsidP="00A0741D">
            <w:pPr>
              <w:rPr>
                <w:sz w:val="18"/>
                <w:szCs w:val="18"/>
              </w:rPr>
            </w:pPr>
            <w:r>
              <w:rPr>
                <w:sz w:val="18"/>
                <w:szCs w:val="18"/>
              </w:rPr>
              <w:t>Identifies the predominant construct being captured with</w:t>
            </w:r>
            <w:r w:rsidR="002E5AA7">
              <w:rPr>
                <w:sz w:val="18"/>
                <w:szCs w:val="18"/>
              </w:rPr>
              <w:t>in</w:t>
            </w:r>
            <w:r>
              <w:rPr>
                <w:sz w:val="18"/>
                <w:szCs w:val="18"/>
              </w:rPr>
              <w:t xml:space="preserve"> the data table a</w:t>
            </w:r>
            <w:r w:rsidR="00E771E0">
              <w:rPr>
                <w:sz w:val="18"/>
                <w:szCs w:val="18"/>
              </w:rPr>
              <w:t>t</w:t>
            </w:r>
            <w:r>
              <w:rPr>
                <w:sz w:val="18"/>
                <w:szCs w:val="18"/>
              </w:rPr>
              <w:t xml:space="preserve"> a high level of abstraction. </w:t>
            </w:r>
          </w:p>
        </w:tc>
        <w:tc>
          <w:tcPr>
            <w:tcW w:w="2700" w:type="dxa"/>
            <w:tcBorders>
              <w:top w:val="single" w:sz="8" w:space="0" w:color="auto"/>
            </w:tcBorders>
            <w:vAlign w:val="center"/>
          </w:tcPr>
          <w:p w14:paraId="3D8BEE50" w14:textId="323F12A1" w:rsidR="003B1E59" w:rsidRPr="006A3D0B" w:rsidRDefault="000138F1" w:rsidP="00B4070A">
            <w:pPr>
              <w:rPr>
                <w:sz w:val="18"/>
                <w:szCs w:val="18"/>
              </w:rPr>
            </w:pPr>
            <w:r w:rsidRPr="006A3D0B">
              <w:rPr>
                <w:sz w:val="18"/>
                <w:szCs w:val="18"/>
              </w:rPr>
              <w:t xml:space="preserve">What conceptual category is predominately represented </w:t>
            </w:r>
            <w:r w:rsidR="002E5AA7">
              <w:rPr>
                <w:sz w:val="18"/>
                <w:szCs w:val="18"/>
              </w:rPr>
              <w:t>with</w:t>
            </w:r>
            <w:r w:rsidRPr="006A3D0B">
              <w:rPr>
                <w:sz w:val="18"/>
                <w:szCs w:val="18"/>
              </w:rPr>
              <w:t>in the data table?</w:t>
            </w:r>
          </w:p>
        </w:tc>
        <w:tc>
          <w:tcPr>
            <w:tcW w:w="4410" w:type="dxa"/>
            <w:tcBorders>
              <w:top w:val="single" w:sz="8" w:space="0" w:color="auto"/>
            </w:tcBorders>
            <w:vAlign w:val="center"/>
          </w:tcPr>
          <w:p w14:paraId="3C425A3D" w14:textId="7D788812" w:rsidR="003B1E59" w:rsidRPr="006A3D0B" w:rsidRDefault="000138F1" w:rsidP="00B4070A">
            <w:pPr>
              <w:rPr>
                <w:sz w:val="18"/>
                <w:szCs w:val="18"/>
              </w:rPr>
            </w:pPr>
            <w:r>
              <w:rPr>
                <w:sz w:val="18"/>
                <w:szCs w:val="24"/>
              </w:rPr>
              <w:t xml:space="preserve">- </w:t>
            </w:r>
            <w:r w:rsidR="00380A03">
              <w:rPr>
                <w:sz w:val="18"/>
                <w:szCs w:val="18"/>
              </w:rPr>
              <w:t>Health Records, Fitness Records, Demographics</w:t>
            </w:r>
          </w:p>
        </w:tc>
      </w:tr>
      <w:tr w:rsidR="0071791D" w14:paraId="0938D64D" w14:textId="77777777" w:rsidTr="00114406">
        <w:tc>
          <w:tcPr>
            <w:tcW w:w="2070" w:type="dxa"/>
            <w:vAlign w:val="center"/>
          </w:tcPr>
          <w:p w14:paraId="28F819C9" w14:textId="388E7CFA" w:rsidR="003B1E59" w:rsidRPr="006A3D0B" w:rsidRDefault="000138F1" w:rsidP="00463531">
            <w:pPr>
              <w:jc w:val="center"/>
              <w:rPr>
                <w:sz w:val="18"/>
                <w:szCs w:val="18"/>
              </w:rPr>
            </w:pPr>
            <w:r w:rsidRPr="006A3D0B">
              <w:rPr>
                <w:sz w:val="18"/>
                <w:szCs w:val="18"/>
              </w:rPr>
              <w:t>Predominant Data Type</w:t>
            </w:r>
          </w:p>
        </w:tc>
        <w:tc>
          <w:tcPr>
            <w:tcW w:w="3240" w:type="dxa"/>
            <w:vAlign w:val="center"/>
          </w:tcPr>
          <w:p w14:paraId="5101F834" w14:textId="0114B989" w:rsidR="003B1E59" w:rsidRPr="006A3D0B" w:rsidRDefault="000138F1" w:rsidP="00B4070A">
            <w:pPr>
              <w:rPr>
                <w:sz w:val="18"/>
                <w:szCs w:val="18"/>
              </w:rPr>
            </w:pPr>
            <w:r>
              <w:rPr>
                <w:sz w:val="18"/>
                <w:szCs w:val="18"/>
              </w:rPr>
              <w:t>Identities the predominant data type represented within the data table.</w:t>
            </w:r>
          </w:p>
        </w:tc>
        <w:tc>
          <w:tcPr>
            <w:tcW w:w="2700" w:type="dxa"/>
            <w:vAlign w:val="center"/>
          </w:tcPr>
          <w:p w14:paraId="539BC7F8" w14:textId="5C768524" w:rsidR="003B1E59" w:rsidRPr="006A3D0B" w:rsidRDefault="000138F1" w:rsidP="00B4070A">
            <w:pPr>
              <w:rPr>
                <w:sz w:val="18"/>
                <w:szCs w:val="18"/>
              </w:rPr>
            </w:pPr>
            <w:r w:rsidRPr="006A3D0B">
              <w:rPr>
                <w:sz w:val="18"/>
                <w:szCs w:val="18"/>
              </w:rPr>
              <w:t xml:space="preserve">What data type predominantly exists </w:t>
            </w:r>
            <w:r w:rsidR="002E5AA7">
              <w:rPr>
                <w:sz w:val="18"/>
                <w:szCs w:val="18"/>
              </w:rPr>
              <w:t>with</w:t>
            </w:r>
            <w:r w:rsidRPr="006A3D0B">
              <w:rPr>
                <w:sz w:val="18"/>
                <w:szCs w:val="18"/>
              </w:rPr>
              <w:t>in the data table?</w:t>
            </w:r>
          </w:p>
        </w:tc>
        <w:tc>
          <w:tcPr>
            <w:tcW w:w="4410" w:type="dxa"/>
            <w:vAlign w:val="center"/>
          </w:tcPr>
          <w:p w14:paraId="1A535036" w14:textId="1CF25FB9" w:rsidR="003B1E59" w:rsidRPr="006A3D0B" w:rsidRDefault="000138F1" w:rsidP="00B4070A">
            <w:pPr>
              <w:rPr>
                <w:sz w:val="18"/>
                <w:szCs w:val="18"/>
              </w:rPr>
            </w:pPr>
            <w:r>
              <w:rPr>
                <w:sz w:val="18"/>
                <w:szCs w:val="24"/>
              </w:rPr>
              <w:t xml:space="preserve">- </w:t>
            </w:r>
            <w:r w:rsidR="00380A03">
              <w:rPr>
                <w:sz w:val="18"/>
                <w:szCs w:val="18"/>
              </w:rPr>
              <w:t>Administrative, Designed, Opportunity, Procedural</w:t>
            </w:r>
          </w:p>
        </w:tc>
      </w:tr>
      <w:tr w:rsidR="0071791D" w14:paraId="10A3B037" w14:textId="77777777" w:rsidTr="00114406">
        <w:tc>
          <w:tcPr>
            <w:tcW w:w="2070" w:type="dxa"/>
            <w:vAlign w:val="center"/>
          </w:tcPr>
          <w:p w14:paraId="648201AA" w14:textId="5032701F" w:rsidR="003B1E59" w:rsidRPr="006A3D0B" w:rsidRDefault="000138F1" w:rsidP="00463531">
            <w:pPr>
              <w:jc w:val="center"/>
              <w:rPr>
                <w:sz w:val="18"/>
                <w:szCs w:val="18"/>
              </w:rPr>
            </w:pPr>
            <w:r w:rsidRPr="006A3D0B">
              <w:rPr>
                <w:sz w:val="18"/>
                <w:szCs w:val="18"/>
              </w:rPr>
              <w:t>Predominant Referent</w:t>
            </w:r>
          </w:p>
        </w:tc>
        <w:tc>
          <w:tcPr>
            <w:tcW w:w="3240" w:type="dxa"/>
            <w:vAlign w:val="center"/>
          </w:tcPr>
          <w:p w14:paraId="6A86D1B6" w14:textId="1333A2CC" w:rsidR="003B1E59" w:rsidRPr="006A3D0B" w:rsidRDefault="000138F1" w:rsidP="00B4070A">
            <w:pPr>
              <w:rPr>
                <w:sz w:val="18"/>
                <w:szCs w:val="18"/>
              </w:rPr>
            </w:pPr>
            <w:r>
              <w:rPr>
                <w:sz w:val="18"/>
                <w:szCs w:val="18"/>
              </w:rPr>
              <w:t>Identifies the predominant level of analysis represented by variables within the data table.</w:t>
            </w:r>
          </w:p>
        </w:tc>
        <w:tc>
          <w:tcPr>
            <w:tcW w:w="2700" w:type="dxa"/>
            <w:vAlign w:val="center"/>
          </w:tcPr>
          <w:p w14:paraId="51283617" w14:textId="63B4A9B2" w:rsidR="003B1E59" w:rsidRPr="006A3D0B" w:rsidRDefault="000138F1" w:rsidP="002E5AA7">
            <w:pPr>
              <w:rPr>
                <w:sz w:val="18"/>
                <w:szCs w:val="18"/>
              </w:rPr>
            </w:pPr>
            <w:r w:rsidRPr="006A3D0B">
              <w:rPr>
                <w:sz w:val="18"/>
                <w:szCs w:val="18"/>
              </w:rPr>
              <w:t xml:space="preserve">What is the predominant referent of the variables </w:t>
            </w:r>
            <w:r w:rsidR="002E5AA7">
              <w:rPr>
                <w:sz w:val="18"/>
                <w:szCs w:val="18"/>
              </w:rPr>
              <w:t>with</w:t>
            </w:r>
            <w:r w:rsidRPr="006A3D0B">
              <w:rPr>
                <w:sz w:val="18"/>
                <w:szCs w:val="18"/>
              </w:rPr>
              <w:t>in the data table?</w:t>
            </w:r>
          </w:p>
        </w:tc>
        <w:tc>
          <w:tcPr>
            <w:tcW w:w="4410" w:type="dxa"/>
            <w:vAlign w:val="center"/>
          </w:tcPr>
          <w:p w14:paraId="0EAFFDAE" w14:textId="6D296E18" w:rsidR="003B1E59" w:rsidRPr="006A3D0B" w:rsidRDefault="000138F1" w:rsidP="00B4070A">
            <w:pPr>
              <w:rPr>
                <w:sz w:val="18"/>
                <w:szCs w:val="18"/>
              </w:rPr>
            </w:pPr>
            <w:r>
              <w:rPr>
                <w:sz w:val="18"/>
                <w:szCs w:val="24"/>
              </w:rPr>
              <w:t xml:space="preserve">- </w:t>
            </w:r>
            <w:r w:rsidR="00380A03" w:rsidRPr="00380A03">
              <w:rPr>
                <w:sz w:val="18"/>
                <w:szCs w:val="18"/>
              </w:rPr>
              <w:t xml:space="preserve">Individual, Group, </w:t>
            </w:r>
            <w:r w:rsidR="00380A03">
              <w:rPr>
                <w:sz w:val="18"/>
                <w:szCs w:val="18"/>
              </w:rPr>
              <w:t>Organization, Environment</w:t>
            </w:r>
          </w:p>
        </w:tc>
      </w:tr>
      <w:tr w:rsidR="0071791D" w14:paraId="0E56AF4A" w14:textId="77777777" w:rsidTr="00114406">
        <w:tc>
          <w:tcPr>
            <w:tcW w:w="2070" w:type="dxa"/>
            <w:vAlign w:val="center"/>
          </w:tcPr>
          <w:p w14:paraId="72ABE3B4" w14:textId="66C542F9" w:rsidR="003B1E59" w:rsidRPr="006A3D0B" w:rsidRDefault="000138F1" w:rsidP="00463531">
            <w:pPr>
              <w:jc w:val="center"/>
              <w:rPr>
                <w:sz w:val="18"/>
                <w:szCs w:val="18"/>
              </w:rPr>
            </w:pPr>
            <w:r w:rsidRPr="006A3D0B">
              <w:rPr>
                <w:sz w:val="18"/>
                <w:szCs w:val="18"/>
              </w:rPr>
              <w:t>Data Owner</w:t>
            </w:r>
          </w:p>
        </w:tc>
        <w:tc>
          <w:tcPr>
            <w:tcW w:w="3240" w:type="dxa"/>
            <w:vAlign w:val="center"/>
          </w:tcPr>
          <w:p w14:paraId="474B534C" w14:textId="5B67BE2B" w:rsidR="003B1E59" w:rsidRPr="006A3D0B" w:rsidRDefault="000138F1" w:rsidP="002E5AA7">
            <w:pPr>
              <w:rPr>
                <w:sz w:val="18"/>
                <w:szCs w:val="18"/>
              </w:rPr>
            </w:pPr>
            <w:r>
              <w:rPr>
                <w:sz w:val="18"/>
                <w:szCs w:val="18"/>
              </w:rPr>
              <w:t>Identifies the original creator or provider from which the data table was sourced.</w:t>
            </w:r>
          </w:p>
        </w:tc>
        <w:tc>
          <w:tcPr>
            <w:tcW w:w="2700" w:type="dxa"/>
            <w:vAlign w:val="center"/>
          </w:tcPr>
          <w:p w14:paraId="2FC75B75" w14:textId="3438DDC8" w:rsidR="003B1E59" w:rsidRPr="006A3D0B" w:rsidRDefault="000138F1" w:rsidP="00B4070A">
            <w:pPr>
              <w:rPr>
                <w:sz w:val="18"/>
                <w:szCs w:val="18"/>
              </w:rPr>
            </w:pPr>
            <w:r w:rsidRPr="006A3D0B">
              <w:rPr>
                <w:sz w:val="18"/>
                <w:szCs w:val="18"/>
              </w:rPr>
              <w:t>Who is the owner of the data</w:t>
            </w:r>
            <w:r w:rsidR="00542696" w:rsidRPr="006A3D0B">
              <w:rPr>
                <w:sz w:val="18"/>
                <w:szCs w:val="18"/>
              </w:rPr>
              <w:t xml:space="preserve"> table</w:t>
            </w:r>
            <w:r w:rsidRPr="006A3D0B">
              <w:rPr>
                <w:sz w:val="18"/>
                <w:szCs w:val="18"/>
              </w:rPr>
              <w:t>?</w:t>
            </w:r>
          </w:p>
        </w:tc>
        <w:tc>
          <w:tcPr>
            <w:tcW w:w="4410" w:type="dxa"/>
            <w:vAlign w:val="center"/>
          </w:tcPr>
          <w:p w14:paraId="0E0C70F9" w14:textId="03EADA18" w:rsidR="003B1E59" w:rsidRPr="006A3D0B" w:rsidRDefault="000138F1" w:rsidP="00B4070A">
            <w:pPr>
              <w:rPr>
                <w:sz w:val="18"/>
                <w:szCs w:val="18"/>
              </w:rPr>
            </w:pPr>
            <w:r>
              <w:rPr>
                <w:sz w:val="18"/>
                <w:szCs w:val="24"/>
              </w:rPr>
              <w:t xml:space="preserve">- </w:t>
            </w:r>
            <w:r w:rsidR="00380A03">
              <w:rPr>
                <w:sz w:val="18"/>
                <w:szCs w:val="18"/>
              </w:rPr>
              <w:t>U.S. Census Bureau, Defense Manpower Data Center</w:t>
            </w:r>
          </w:p>
        </w:tc>
      </w:tr>
      <w:tr w:rsidR="0071791D" w14:paraId="4271D911" w14:textId="77777777" w:rsidTr="00114406">
        <w:tc>
          <w:tcPr>
            <w:tcW w:w="2070" w:type="dxa"/>
            <w:vAlign w:val="center"/>
          </w:tcPr>
          <w:p w14:paraId="2E8F7184" w14:textId="16D889D2" w:rsidR="00393DE5" w:rsidRPr="006A3D0B" w:rsidRDefault="000138F1" w:rsidP="00393DE5">
            <w:pPr>
              <w:jc w:val="center"/>
              <w:rPr>
                <w:sz w:val="18"/>
                <w:szCs w:val="18"/>
              </w:rPr>
            </w:pPr>
            <w:r w:rsidRPr="006A3D0B">
              <w:rPr>
                <w:sz w:val="18"/>
                <w:szCs w:val="18"/>
              </w:rPr>
              <w:t>Representative Population</w:t>
            </w:r>
          </w:p>
        </w:tc>
        <w:tc>
          <w:tcPr>
            <w:tcW w:w="3240" w:type="dxa"/>
            <w:vAlign w:val="center"/>
          </w:tcPr>
          <w:p w14:paraId="5002A14E" w14:textId="2750F6BF" w:rsidR="00393DE5" w:rsidRPr="006A3D0B" w:rsidRDefault="000138F1" w:rsidP="00B4070A">
            <w:pPr>
              <w:rPr>
                <w:sz w:val="18"/>
                <w:szCs w:val="18"/>
              </w:rPr>
            </w:pPr>
            <w:r>
              <w:rPr>
                <w:sz w:val="18"/>
                <w:szCs w:val="18"/>
              </w:rPr>
              <w:t xml:space="preserve">Identifies the target population that the data </w:t>
            </w:r>
            <w:r w:rsidR="009A1E48">
              <w:rPr>
                <w:sz w:val="18"/>
                <w:szCs w:val="18"/>
              </w:rPr>
              <w:t xml:space="preserve">in the </w:t>
            </w:r>
            <w:r>
              <w:rPr>
                <w:sz w:val="18"/>
                <w:szCs w:val="18"/>
              </w:rPr>
              <w:t xml:space="preserve">table is </w:t>
            </w:r>
            <w:r w:rsidR="009A1E48">
              <w:rPr>
                <w:sz w:val="18"/>
                <w:szCs w:val="18"/>
              </w:rPr>
              <w:t>sourced from</w:t>
            </w:r>
            <w:r>
              <w:rPr>
                <w:sz w:val="18"/>
                <w:szCs w:val="18"/>
              </w:rPr>
              <w:t>.</w:t>
            </w:r>
          </w:p>
        </w:tc>
        <w:tc>
          <w:tcPr>
            <w:tcW w:w="2700" w:type="dxa"/>
            <w:vAlign w:val="center"/>
          </w:tcPr>
          <w:p w14:paraId="0FF30AB3" w14:textId="2B968B11" w:rsidR="00393DE5" w:rsidRPr="006A3D0B" w:rsidRDefault="000138F1" w:rsidP="00B4070A">
            <w:pPr>
              <w:rPr>
                <w:sz w:val="18"/>
                <w:szCs w:val="18"/>
              </w:rPr>
            </w:pPr>
            <w:r w:rsidRPr="006A3D0B">
              <w:rPr>
                <w:sz w:val="18"/>
                <w:szCs w:val="18"/>
              </w:rPr>
              <w:t>What population was the data sampled from?</w:t>
            </w:r>
          </w:p>
        </w:tc>
        <w:tc>
          <w:tcPr>
            <w:tcW w:w="4410" w:type="dxa"/>
            <w:vAlign w:val="center"/>
          </w:tcPr>
          <w:p w14:paraId="79EE34F0" w14:textId="531290BD" w:rsidR="00393DE5" w:rsidRPr="006A3D0B" w:rsidRDefault="000138F1" w:rsidP="00B4070A">
            <w:pPr>
              <w:rPr>
                <w:sz w:val="18"/>
                <w:szCs w:val="18"/>
              </w:rPr>
            </w:pPr>
            <w:r>
              <w:rPr>
                <w:sz w:val="18"/>
                <w:szCs w:val="24"/>
              </w:rPr>
              <w:t xml:space="preserve">- </w:t>
            </w:r>
            <w:r w:rsidRPr="006A3D0B">
              <w:rPr>
                <w:sz w:val="18"/>
                <w:szCs w:val="18"/>
              </w:rPr>
              <w:t>College students, U.S. Population older than 16 years old, Active Duty Army Soldiers</w:t>
            </w:r>
          </w:p>
        </w:tc>
      </w:tr>
      <w:tr w:rsidR="0071791D" w14:paraId="2DE1575E" w14:textId="77777777" w:rsidTr="00114406">
        <w:tc>
          <w:tcPr>
            <w:tcW w:w="2070" w:type="dxa"/>
            <w:vAlign w:val="center"/>
          </w:tcPr>
          <w:p w14:paraId="723C625F" w14:textId="4C26907B" w:rsidR="00393DE5" w:rsidRPr="006A3D0B" w:rsidRDefault="000138F1" w:rsidP="00393DE5">
            <w:pPr>
              <w:jc w:val="center"/>
              <w:rPr>
                <w:sz w:val="18"/>
                <w:szCs w:val="18"/>
              </w:rPr>
            </w:pPr>
            <w:r w:rsidRPr="006A3D0B">
              <w:rPr>
                <w:sz w:val="18"/>
                <w:szCs w:val="18"/>
              </w:rPr>
              <w:t>Data Time Frame</w:t>
            </w:r>
          </w:p>
        </w:tc>
        <w:tc>
          <w:tcPr>
            <w:tcW w:w="3240" w:type="dxa"/>
            <w:vAlign w:val="center"/>
          </w:tcPr>
          <w:p w14:paraId="1196CBB4" w14:textId="3835BA86" w:rsidR="00393DE5" w:rsidRPr="006A3D0B" w:rsidRDefault="000138F1" w:rsidP="00B4070A">
            <w:pPr>
              <w:rPr>
                <w:sz w:val="18"/>
                <w:szCs w:val="18"/>
              </w:rPr>
            </w:pPr>
            <w:r>
              <w:rPr>
                <w:sz w:val="18"/>
                <w:szCs w:val="18"/>
              </w:rPr>
              <w:t xml:space="preserve">Identifies the time frame of coverage for the data table. </w:t>
            </w:r>
          </w:p>
        </w:tc>
        <w:tc>
          <w:tcPr>
            <w:tcW w:w="2700" w:type="dxa"/>
            <w:vAlign w:val="center"/>
          </w:tcPr>
          <w:p w14:paraId="61116F29" w14:textId="1987284F" w:rsidR="00393DE5" w:rsidRPr="006A3D0B" w:rsidRDefault="000138F1" w:rsidP="0004119B">
            <w:pPr>
              <w:rPr>
                <w:sz w:val="18"/>
                <w:szCs w:val="18"/>
              </w:rPr>
            </w:pPr>
            <w:r w:rsidRPr="006A3D0B">
              <w:rPr>
                <w:sz w:val="18"/>
                <w:szCs w:val="18"/>
              </w:rPr>
              <w:t xml:space="preserve">What </w:t>
            </w:r>
            <w:r w:rsidR="0004119B">
              <w:rPr>
                <w:sz w:val="18"/>
                <w:szCs w:val="18"/>
              </w:rPr>
              <w:t xml:space="preserve">time period </w:t>
            </w:r>
            <w:r w:rsidRPr="006A3D0B">
              <w:rPr>
                <w:sz w:val="18"/>
                <w:szCs w:val="18"/>
              </w:rPr>
              <w:t>do the data cover?</w:t>
            </w:r>
          </w:p>
        </w:tc>
        <w:tc>
          <w:tcPr>
            <w:tcW w:w="4410" w:type="dxa"/>
            <w:vAlign w:val="center"/>
          </w:tcPr>
          <w:p w14:paraId="74E26FA1" w14:textId="18F75E5A" w:rsidR="00393DE5" w:rsidRPr="006A3D0B" w:rsidRDefault="000138F1" w:rsidP="00B4070A">
            <w:pPr>
              <w:rPr>
                <w:sz w:val="18"/>
                <w:szCs w:val="18"/>
              </w:rPr>
            </w:pPr>
            <w:r>
              <w:rPr>
                <w:sz w:val="18"/>
                <w:szCs w:val="24"/>
              </w:rPr>
              <w:t xml:space="preserve">- </w:t>
            </w:r>
            <w:r w:rsidRPr="006A3D0B">
              <w:rPr>
                <w:sz w:val="18"/>
                <w:szCs w:val="18"/>
              </w:rPr>
              <w:t>2000-04-12 to 2018-11-24</w:t>
            </w:r>
            <w:r w:rsidR="0004119B">
              <w:rPr>
                <w:sz w:val="18"/>
                <w:szCs w:val="18"/>
              </w:rPr>
              <w:t>; a period of two weeks</w:t>
            </w:r>
          </w:p>
        </w:tc>
      </w:tr>
      <w:tr w:rsidR="0071791D" w14:paraId="5CCD799E" w14:textId="77777777" w:rsidTr="00114406">
        <w:tc>
          <w:tcPr>
            <w:tcW w:w="2070" w:type="dxa"/>
            <w:vAlign w:val="center"/>
          </w:tcPr>
          <w:p w14:paraId="3EB1AEAC" w14:textId="1B586623" w:rsidR="00393DE5" w:rsidRPr="006A3D0B" w:rsidRDefault="000138F1" w:rsidP="00393DE5">
            <w:pPr>
              <w:jc w:val="center"/>
              <w:rPr>
                <w:sz w:val="18"/>
                <w:szCs w:val="18"/>
              </w:rPr>
            </w:pPr>
            <w:r w:rsidRPr="006A3D0B">
              <w:rPr>
                <w:sz w:val="18"/>
                <w:szCs w:val="18"/>
              </w:rPr>
              <w:t>Data Update Frequency</w:t>
            </w:r>
          </w:p>
        </w:tc>
        <w:tc>
          <w:tcPr>
            <w:tcW w:w="3240" w:type="dxa"/>
            <w:vAlign w:val="center"/>
          </w:tcPr>
          <w:p w14:paraId="4186CCCF" w14:textId="6816B62E" w:rsidR="00393DE5" w:rsidRPr="006A3D0B" w:rsidRDefault="000138F1" w:rsidP="00B4070A">
            <w:pPr>
              <w:rPr>
                <w:sz w:val="18"/>
                <w:szCs w:val="18"/>
              </w:rPr>
            </w:pPr>
            <w:r>
              <w:rPr>
                <w:sz w:val="18"/>
                <w:szCs w:val="18"/>
              </w:rPr>
              <w:t xml:space="preserve">Identifies the frequency </w:t>
            </w:r>
            <w:r w:rsidR="009A1E48">
              <w:rPr>
                <w:sz w:val="18"/>
                <w:szCs w:val="18"/>
              </w:rPr>
              <w:t xml:space="preserve">with </w:t>
            </w:r>
            <w:r>
              <w:rPr>
                <w:sz w:val="18"/>
                <w:szCs w:val="18"/>
              </w:rPr>
              <w:t>which the data in the data table are updated.</w:t>
            </w:r>
          </w:p>
        </w:tc>
        <w:tc>
          <w:tcPr>
            <w:tcW w:w="2700" w:type="dxa"/>
            <w:vAlign w:val="center"/>
          </w:tcPr>
          <w:p w14:paraId="6B6BF03F" w14:textId="73552B3D" w:rsidR="00393DE5" w:rsidRPr="006A3D0B" w:rsidRDefault="000138F1" w:rsidP="00B4070A">
            <w:pPr>
              <w:rPr>
                <w:sz w:val="18"/>
                <w:szCs w:val="18"/>
              </w:rPr>
            </w:pPr>
            <w:r w:rsidRPr="006A3D0B">
              <w:rPr>
                <w:sz w:val="18"/>
                <w:szCs w:val="18"/>
              </w:rPr>
              <w:t>How often is the data table updated?</w:t>
            </w:r>
          </w:p>
        </w:tc>
        <w:tc>
          <w:tcPr>
            <w:tcW w:w="4410" w:type="dxa"/>
            <w:vAlign w:val="center"/>
          </w:tcPr>
          <w:p w14:paraId="26EC92EE" w14:textId="618381E7" w:rsidR="00393DE5" w:rsidRPr="006A3D0B" w:rsidRDefault="000138F1" w:rsidP="00380A03">
            <w:pPr>
              <w:rPr>
                <w:sz w:val="18"/>
                <w:szCs w:val="18"/>
              </w:rPr>
            </w:pPr>
            <w:r>
              <w:rPr>
                <w:sz w:val="18"/>
                <w:szCs w:val="24"/>
              </w:rPr>
              <w:t xml:space="preserve">- </w:t>
            </w:r>
            <w:r w:rsidR="00380A03">
              <w:rPr>
                <w:sz w:val="18"/>
                <w:szCs w:val="18"/>
              </w:rPr>
              <w:t>Never (One-Time), Daily, Weekly, Monthly, Annually</w:t>
            </w:r>
          </w:p>
        </w:tc>
      </w:tr>
      <w:tr w:rsidR="0071791D" w14:paraId="2741CAA5" w14:textId="77777777" w:rsidTr="00114406">
        <w:tc>
          <w:tcPr>
            <w:tcW w:w="2070" w:type="dxa"/>
            <w:vAlign w:val="center"/>
          </w:tcPr>
          <w:p w14:paraId="671AF8F8" w14:textId="1585E8C6" w:rsidR="00393DE5" w:rsidRPr="006A3D0B" w:rsidRDefault="000138F1" w:rsidP="00393DE5">
            <w:pPr>
              <w:jc w:val="center"/>
              <w:rPr>
                <w:sz w:val="18"/>
                <w:szCs w:val="18"/>
              </w:rPr>
            </w:pPr>
            <w:r w:rsidRPr="006A3D0B">
              <w:rPr>
                <w:sz w:val="18"/>
                <w:szCs w:val="18"/>
              </w:rPr>
              <w:t>Identifiable Information</w:t>
            </w:r>
          </w:p>
        </w:tc>
        <w:tc>
          <w:tcPr>
            <w:tcW w:w="3240" w:type="dxa"/>
            <w:vAlign w:val="center"/>
          </w:tcPr>
          <w:p w14:paraId="10CE260D" w14:textId="394F5084" w:rsidR="00393DE5" w:rsidRPr="006A3D0B" w:rsidRDefault="000138F1" w:rsidP="00B4070A">
            <w:pPr>
              <w:rPr>
                <w:sz w:val="18"/>
                <w:szCs w:val="18"/>
              </w:rPr>
            </w:pPr>
            <w:r>
              <w:rPr>
                <w:sz w:val="18"/>
                <w:szCs w:val="18"/>
              </w:rPr>
              <w:t>Identifies whether the data table contains personal identifiers or enough information for the identification of individuals or groups.</w:t>
            </w:r>
          </w:p>
        </w:tc>
        <w:tc>
          <w:tcPr>
            <w:tcW w:w="2700" w:type="dxa"/>
            <w:vAlign w:val="center"/>
          </w:tcPr>
          <w:p w14:paraId="4F968009" w14:textId="36519837" w:rsidR="00393DE5" w:rsidRPr="006A3D0B" w:rsidRDefault="000138F1" w:rsidP="00B4070A">
            <w:pPr>
              <w:rPr>
                <w:sz w:val="18"/>
                <w:szCs w:val="18"/>
              </w:rPr>
            </w:pPr>
            <w:r w:rsidRPr="006A3D0B">
              <w:rPr>
                <w:sz w:val="18"/>
                <w:szCs w:val="18"/>
              </w:rPr>
              <w:t>Does the data table contain identifiable information?</w:t>
            </w:r>
          </w:p>
        </w:tc>
        <w:tc>
          <w:tcPr>
            <w:tcW w:w="4410" w:type="dxa"/>
            <w:vAlign w:val="center"/>
          </w:tcPr>
          <w:p w14:paraId="5BBAC5C4" w14:textId="0987938A" w:rsidR="00393DE5" w:rsidRPr="006A3D0B" w:rsidRDefault="000138F1" w:rsidP="00B4070A">
            <w:pPr>
              <w:rPr>
                <w:sz w:val="18"/>
                <w:szCs w:val="18"/>
              </w:rPr>
            </w:pPr>
            <w:r>
              <w:rPr>
                <w:sz w:val="18"/>
                <w:szCs w:val="24"/>
              </w:rPr>
              <w:t xml:space="preserve">- </w:t>
            </w:r>
            <w:r w:rsidR="00380A03">
              <w:rPr>
                <w:sz w:val="18"/>
                <w:szCs w:val="18"/>
              </w:rPr>
              <w:t>Yes, No</w:t>
            </w:r>
          </w:p>
        </w:tc>
      </w:tr>
      <w:tr w:rsidR="0071791D" w14:paraId="44745D9B" w14:textId="77777777" w:rsidTr="00114406">
        <w:tc>
          <w:tcPr>
            <w:tcW w:w="2070" w:type="dxa"/>
            <w:vAlign w:val="center"/>
          </w:tcPr>
          <w:p w14:paraId="5053985C" w14:textId="67B2AFD2" w:rsidR="00393DE5" w:rsidRPr="006A3D0B" w:rsidRDefault="000138F1" w:rsidP="00393DE5">
            <w:pPr>
              <w:jc w:val="center"/>
              <w:rPr>
                <w:sz w:val="18"/>
                <w:szCs w:val="18"/>
              </w:rPr>
            </w:pPr>
            <w:r w:rsidRPr="006A3D0B">
              <w:rPr>
                <w:sz w:val="18"/>
                <w:szCs w:val="18"/>
              </w:rPr>
              <w:t>Linkable Data</w:t>
            </w:r>
          </w:p>
        </w:tc>
        <w:tc>
          <w:tcPr>
            <w:tcW w:w="3240" w:type="dxa"/>
            <w:vAlign w:val="center"/>
          </w:tcPr>
          <w:p w14:paraId="3208F38A" w14:textId="47366AF2" w:rsidR="00393DE5" w:rsidRPr="006A3D0B" w:rsidRDefault="000138F1" w:rsidP="00B4070A">
            <w:pPr>
              <w:rPr>
                <w:sz w:val="18"/>
                <w:szCs w:val="18"/>
              </w:rPr>
            </w:pPr>
            <w:r>
              <w:rPr>
                <w:sz w:val="18"/>
                <w:szCs w:val="18"/>
              </w:rPr>
              <w:t xml:space="preserve">Identifies whether the data table can be linked to other data tables using codes or identifiers. </w:t>
            </w:r>
          </w:p>
        </w:tc>
        <w:tc>
          <w:tcPr>
            <w:tcW w:w="2700" w:type="dxa"/>
            <w:vAlign w:val="center"/>
          </w:tcPr>
          <w:p w14:paraId="1C73C11D" w14:textId="6DED3042" w:rsidR="00393DE5" w:rsidRPr="006A3D0B" w:rsidRDefault="000138F1" w:rsidP="00B4070A">
            <w:pPr>
              <w:rPr>
                <w:sz w:val="18"/>
                <w:szCs w:val="18"/>
              </w:rPr>
            </w:pPr>
            <w:r w:rsidRPr="006A3D0B">
              <w:rPr>
                <w:sz w:val="18"/>
                <w:szCs w:val="18"/>
              </w:rPr>
              <w:t>Can the data table be linked to other data tables?</w:t>
            </w:r>
          </w:p>
        </w:tc>
        <w:tc>
          <w:tcPr>
            <w:tcW w:w="4410" w:type="dxa"/>
            <w:vAlign w:val="center"/>
          </w:tcPr>
          <w:p w14:paraId="1FC4300E" w14:textId="05C18499" w:rsidR="00393DE5" w:rsidRPr="006A3D0B" w:rsidRDefault="000138F1" w:rsidP="00B4070A">
            <w:pPr>
              <w:rPr>
                <w:sz w:val="18"/>
                <w:szCs w:val="18"/>
              </w:rPr>
            </w:pPr>
            <w:r>
              <w:rPr>
                <w:sz w:val="18"/>
                <w:szCs w:val="24"/>
              </w:rPr>
              <w:t xml:space="preserve">- </w:t>
            </w:r>
            <w:r w:rsidR="00380A03">
              <w:rPr>
                <w:sz w:val="18"/>
                <w:szCs w:val="18"/>
              </w:rPr>
              <w:t>Yes, No</w:t>
            </w:r>
          </w:p>
        </w:tc>
      </w:tr>
      <w:tr w:rsidR="0071791D" w14:paraId="3B77667C" w14:textId="77777777" w:rsidTr="00114406">
        <w:tc>
          <w:tcPr>
            <w:tcW w:w="2070" w:type="dxa"/>
            <w:vAlign w:val="center"/>
          </w:tcPr>
          <w:p w14:paraId="24A14103" w14:textId="02314492" w:rsidR="00393DE5" w:rsidRPr="006A3D0B" w:rsidRDefault="000138F1" w:rsidP="00393DE5">
            <w:pPr>
              <w:jc w:val="center"/>
              <w:rPr>
                <w:sz w:val="18"/>
                <w:szCs w:val="18"/>
              </w:rPr>
            </w:pPr>
            <w:r w:rsidRPr="006A3D0B">
              <w:rPr>
                <w:sz w:val="18"/>
                <w:szCs w:val="18"/>
              </w:rPr>
              <w:t>Data Sensitivity</w:t>
            </w:r>
          </w:p>
        </w:tc>
        <w:tc>
          <w:tcPr>
            <w:tcW w:w="3240" w:type="dxa"/>
            <w:vAlign w:val="center"/>
          </w:tcPr>
          <w:p w14:paraId="5947CFC7" w14:textId="4F2DB5E0" w:rsidR="00393DE5" w:rsidRPr="006A3D0B" w:rsidRDefault="000138F1" w:rsidP="00B4070A">
            <w:pPr>
              <w:rPr>
                <w:sz w:val="18"/>
                <w:szCs w:val="18"/>
              </w:rPr>
            </w:pPr>
            <w:r>
              <w:rPr>
                <w:sz w:val="18"/>
                <w:szCs w:val="18"/>
              </w:rPr>
              <w:t xml:space="preserve">Identifies the level of sensitivity of the data within the data table. </w:t>
            </w:r>
          </w:p>
        </w:tc>
        <w:tc>
          <w:tcPr>
            <w:tcW w:w="2700" w:type="dxa"/>
            <w:vAlign w:val="center"/>
          </w:tcPr>
          <w:p w14:paraId="32FAEE45" w14:textId="43A68975" w:rsidR="00393DE5" w:rsidRPr="006A3D0B" w:rsidRDefault="000138F1" w:rsidP="00B4070A">
            <w:pPr>
              <w:rPr>
                <w:sz w:val="18"/>
                <w:szCs w:val="18"/>
              </w:rPr>
            </w:pPr>
            <w:r w:rsidRPr="006A3D0B">
              <w:rPr>
                <w:sz w:val="18"/>
                <w:szCs w:val="18"/>
              </w:rPr>
              <w:t>What is the degree of sensitivity of the data?</w:t>
            </w:r>
          </w:p>
        </w:tc>
        <w:tc>
          <w:tcPr>
            <w:tcW w:w="4410" w:type="dxa"/>
            <w:vAlign w:val="center"/>
          </w:tcPr>
          <w:p w14:paraId="5F9392E6" w14:textId="54BF5952" w:rsidR="00393DE5" w:rsidRPr="006A3D0B" w:rsidRDefault="000138F1" w:rsidP="0004119B">
            <w:pPr>
              <w:rPr>
                <w:sz w:val="18"/>
                <w:szCs w:val="18"/>
              </w:rPr>
            </w:pPr>
            <w:r>
              <w:rPr>
                <w:sz w:val="18"/>
                <w:szCs w:val="24"/>
              </w:rPr>
              <w:t xml:space="preserve">- </w:t>
            </w:r>
            <w:r w:rsidR="0004119B">
              <w:rPr>
                <w:sz w:val="18"/>
                <w:szCs w:val="18"/>
              </w:rPr>
              <w:t>Low</w:t>
            </w:r>
            <w:r w:rsidR="009A1E48">
              <w:rPr>
                <w:sz w:val="18"/>
                <w:szCs w:val="18"/>
              </w:rPr>
              <w:t xml:space="preserve">, Moderate, High; </w:t>
            </w:r>
            <w:r w:rsidR="0004119B">
              <w:rPr>
                <w:sz w:val="18"/>
                <w:szCs w:val="18"/>
              </w:rPr>
              <w:t>O</w:t>
            </w:r>
            <w:r w:rsidRPr="006A3D0B">
              <w:rPr>
                <w:sz w:val="18"/>
                <w:szCs w:val="18"/>
              </w:rPr>
              <w:t>pen</w:t>
            </w:r>
            <w:r w:rsidR="009A1E48">
              <w:rPr>
                <w:sz w:val="18"/>
                <w:szCs w:val="18"/>
              </w:rPr>
              <w:t xml:space="preserve">, </w:t>
            </w:r>
            <w:r w:rsidR="0004119B">
              <w:rPr>
                <w:sz w:val="18"/>
                <w:szCs w:val="18"/>
              </w:rPr>
              <w:t>L</w:t>
            </w:r>
            <w:r w:rsidRPr="006A3D0B">
              <w:rPr>
                <w:sz w:val="18"/>
                <w:szCs w:val="18"/>
              </w:rPr>
              <w:t>imited</w:t>
            </w:r>
            <w:r w:rsidR="009A1E48">
              <w:rPr>
                <w:sz w:val="18"/>
                <w:szCs w:val="18"/>
              </w:rPr>
              <w:t xml:space="preserve">, </w:t>
            </w:r>
            <w:r w:rsidRPr="006A3D0B">
              <w:rPr>
                <w:sz w:val="18"/>
                <w:szCs w:val="18"/>
              </w:rPr>
              <w:t>Restricted</w:t>
            </w:r>
          </w:p>
        </w:tc>
      </w:tr>
      <w:tr w:rsidR="0071791D" w14:paraId="2523DD8C" w14:textId="77777777" w:rsidTr="00114406">
        <w:tc>
          <w:tcPr>
            <w:tcW w:w="2070" w:type="dxa"/>
            <w:vAlign w:val="center"/>
          </w:tcPr>
          <w:p w14:paraId="654C9584" w14:textId="6C36B387" w:rsidR="00393DE5" w:rsidRPr="006A3D0B" w:rsidRDefault="000138F1" w:rsidP="00393DE5">
            <w:pPr>
              <w:jc w:val="center"/>
              <w:rPr>
                <w:sz w:val="18"/>
                <w:szCs w:val="18"/>
              </w:rPr>
            </w:pPr>
            <w:r w:rsidRPr="006A3D0B">
              <w:rPr>
                <w:sz w:val="18"/>
                <w:szCs w:val="18"/>
              </w:rPr>
              <w:t>Ethical Procurement</w:t>
            </w:r>
          </w:p>
        </w:tc>
        <w:tc>
          <w:tcPr>
            <w:tcW w:w="3240" w:type="dxa"/>
            <w:vAlign w:val="center"/>
          </w:tcPr>
          <w:p w14:paraId="4610CD22" w14:textId="663E4680" w:rsidR="00393DE5" w:rsidRPr="006A3D0B" w:rsidRDefault="000138F1" w:rsidP="00B4070A">
            <w:pPr>
              <w:rPr>
                <w:sz w:val="18"/>
                <w:szCs w:val="18"/>
              </w:rPr>
            </w:pPr>
            <w:r>
              <w:rPr>
                <w:sz w:val="18"/>
                <w:szCs w:val="18"/>
              </w:rPr>
              <w:t>Identifies the degree to which the data were ethically sourced.</w:t>
            </w:r>
          </w:p>
        </w:tc>
        <w:tc>
          <w:tcPr>
            <w:tcW w:w="2700" w:type="dxa"/>
            <w:vAlign w:val="center"/>
          </w:tcPr>
          <w:p w14:paraId="0D9A6593" w14:textId="5710B61E" w:rsidR="00393DE5" w:rsidRPr="006A3D0B" w:rsidRDefault="000138F1" w:rsidP="00B4070A">
            <w:pPr>
              <w:rPr>
                <w:sz w:val="18"/>
                <w:szCs w:val="18"/>
              </w:rPr>
            </w:pPr>
            <w:r w:rsidRPr="006A3D0B">
              <w:rPr>
                <w:sz w:val="18"/>
                <w:szCs w:val="18"/>
              </w:rPr>
              <w:t>Was the data ethically obtained?</w:t>
            </w:r>
          </w:p>
        </w:tc>
        <w:tc>
          <w:tcPr>
            <w:tcW w:w="4410" w:type="dxa"/>
            <w:vAlign w:val="center"/>
          </w:tcPr>
          <w:p w14:paraId="7737722B" w14:textId="69858369" w:rsidR="00393DE5" w:rsidRPr="006A3D0B" w:rsidRDefault="000138F1" w:rsidP="00B4070A">
            <w:pPr>
              <w:rPr>
                <w:sz w:val="18"/>
                <w:szCs w:val="18"/>
              </w:rPr>
            </w:pPr>
            <w:r>
              <w:rPr>
                <w:sz w:val="18"/>
                <w:szCs w:val="24"/>
              </w:rPr>
              <w:t xml:space="preserve">- </w:t>
            </w:r>
            <w:r w:rsidRPr="006A3D0B">
              <w:rPr>
                <w:sz w:val="18"/>
                <w:szCs w:val="18"/>
              </w:rPr>
              <w:t>Ethical, Unethical, Unknown</w:t>
            </w:r>
          </w:p>
        </w:tc>
      </w:tr>
      <w:tr w:rsidR="0071791D" w14:paraId="1F04D58E" w14:textId="77777777" w:rsidTr="00114406">
        <w:tc>
          <w:tcPr>
            <w:tcW w:w="2070" w:type="dxa"/>
            <w:tcBorders>
              <w:bottom w:val="single" w:sz="8" w:space="0" w:color="auto"/>
            </w:tcBorders>
            <w:vAlign w:val="center"/>
          </w:tcPr>
          <w:p w14:paraId="6EA37038" w14:textId="77777777" w:rsidR="0004119B" w:rsidRPr="006A3D0B" w:rsidRDefault="000138F1" w:rsidP="0004119B">
            <w:pPr>
              <w:jc w:val="center"/>
              <w:rPr>
                <w:sz w:val="18"/>
                <w:szCs w:val="18"/>
              </w:rPr>
            </w:pPr>
            <w:r w:rsidRPr="006A3D0B">
              <w:rPr>
                <w:sz w:val="18"/>
                <w:szCs w:val="18"/>
              </w:rPr>
              <w:t>Additional Resources</w:t>
            </w:r>
          </w:p>
        </w:tc>
        <w:tc>
          <w:tcPr>
            <w:tcW w:w="3240" w:type="dxa"/>
            <w:tcBorders>
              <w:bottom w:val="single" w:sz="8" w:space="0" w:color="auto"/>
            </w:tcBorders>
            <w:vAlign w:val="center"/>
          </w:tcPr>
          <w:p w14:paraId="0F1517FF" w14:textId="71A98806" w:rsidR="0004119B" w:rsidRPr="006A3D0B" w:rsidRDefault="000138F1" w:rsidP="0004119B">
            <w:pPr>
              <w:rPr>
                <w:sz w:val="18"/>
                <w:szCs w:val="18"/>
              </w:rPr>
            </w:pPr>
            <w:r w:rsidRPr="006A3D0B">
              <w:rPr>
                <w:sz w:val="18"/>
                <w:szCs w:val="24"/>
              </w:rPr>
              <w:t xml:space="preserve">Identifies external sources </w:t>
            </w:r>
            <w:r>
              <w:rPr>
                <w:sz w:val="18"/>
                <w:szCs w:val="24"/>
              </w:rPr>
              <w:t>of information related to the data table and annotates issues of usage with the data.</w:t>
            </w:r>
          </w:p>
        </w:tc>
        <w:tc>
          <w:tcPr>
            <w:tcW w:w="2700" w:type="dxa"/>
            <w:tcBorders>
              <w:bottom w:val="single" w:sz="8" w:space="0" w:color="auto"/>
            </w:tcBorders>
            <w:vAlign w:val="center"/>
          </w:tcPr>
          <w:p w14:paraId="37464AA8" w14:textId="0DB19B8F" w:rsidR="0004119B" w:rsidRPr="006A3D0B" w:rsidRDefault="000138F1" w:rsidP="0004119B">
            <w:pPr>
              <w:rPr>
                <w:sz w:val="18"/>
                <w:szCs w:val="18"/>
              </w:rPr>
            </w:pPr>
            <w:r>
              <w:rPr>
                <w:sz w:val="18"/>
                <w:szCs w:val="24"/>
              </w:rPr>
              <w:t>What external information is available to contextualize how the data table was created?</w:t>
            </w:r>
          </w:p>
        </w:tc>
        <w:tc>
          <w:tcPr>
            <w:tcW w:w="4410" w:type="dxa"/>
            <w:tcBorders>
              <w:bottom w:val="single" w:sz="8" w:space="0" w:color="auto"/>
            </w:tcBorders>
            <w:vAlign w:val="center"/>
          </w:tcPr>
          <w:p w14:paraId="4C7A047D" w14:textId="4BD28BF6" w:rsidR="0004119B" w:rsidRDefault="000138F1" w:rsidP="0004119B">
            <w:pPr>
              <w:rPr>
                <w:sz w:val="18"/>
                <w:szCs w:val="18"/>
              </w:rPr>
            </w:pPr>
            <w:r>
              <w:rPr>
                <w:sz w:val="18"/>
                <w:szCs w:val="24"/>
              </w:rPr>
              <w:t xml:space="preserve">- </w:t>
            </w:r>
            <w:r>
              <w:rPr>
                <w:sz w:val="18"/>
                <w:szCs w:val="18"/>
              </w:rPr>
              <w:t>Obtaining original forms, surveys, validation reports</w:t>
            </w:r>
          </w:p>
          <w:p w14:paraId="1EAAF1A4" w14:textId="090C4C08" w:rsidR="0004119B" w:rsidRPr="006A3D0B" w:rsidRDefault="000138F1" w:rsidP="0004119B">
            <w:pPr>
              <w:rPr>
                <w:sz w:val="18"/>
                <w:szCs w:val="18"/>
              </w:rPr>
            </w:pPr>
            <w:r>
              <w:rPr>
                <w:sz w:val="18"/>
                <w:szCs w:val="24"/>
              </w:rPr>
              <w:t xml:space="preserve">- </w:t>
            </w:r>
            <w:r>
              <w:rPr>
                <w:sz w:val="18"/>
                <w:szCs w:val="18"/>
              </w:rPr>
              <w:t>Comments on overall issues with usage of the data table</w:t>
            </w:r>
          </w:p>
        </w:tc>
      </w:tr>
    </w:tbl>
    <w:p w14:paraId="17816C2D" w14:textId="77777777" w:rsidR="003B1E59" w:rsidRDefault="003B1E59" w:rsidP="003B1E59"/>
    <w:p w14:paraId="4785E928" w14:textId="1A28540D" w:rsidR="00267603" w:rsidRDefault="00267603" w:rsidP="00267603"/>
    <w:p w14:paraId="0CCB94D6" w14:textId="4A7AB4EE" w:rsidR="00267603" w:rsidRDefault="00267603" w:rsidP="00267603"/>
    <w:p w14:paraId="0829A8F2" w14:textId="77777777" w:rsidR="00292606" w:rsidRDefault="00292606" w:rsidP="00267603">
      <w:pPr>
        <w:sectPr w:rsidR="00292606" w:rsidSect="00BD1295">
          <w:pgSz w:w="15840" w:h="12240" w:orient="landscape"/>
          <w:pgMar w:top="1440" w:right="1440" w:bottom="1440" w:left="1440" w:header="720" w:footer="720" w:gutter="0"/>
          <w:cols w:space="720"/>
          <w:docGrid w:linePitch="360"/>
        </w:sectPr>
      </w:pPr>
    </w:p>
    <w:p w14:paraId="296149EC" w14:textId="4AF0123C" w:rsidR="00267603" w:rsidRPr="00267603" w:rsidRDefault="000138F1" w:rsidP="00053425">
      <w:pPr>
        <w:pStyle w:val="Heading2"/>
      </w:pPr>
      <w:r>
        <w:lastRenderedPageBreak/>
        <w:t>Table 4</w:t>
      </w:r>
    </w:p>
    <w:p w14:paraId="75B5FAD1" w14:textId="69F892D9" w:rsidR="00267603" w:rsidRDefault="000138F1" w:rsidP="00267603">
      <w:pPr>
        <w:rPr>
          <w:i/>
        </w:rPr>
      </w:pPr>
      <w:r w:rsidRPr="00267603">
        <w:rPr>
          <w:i/>
        </w:rPr>
        <w:t xml:space="preserve">Table of Person-Event Data Environment </w:t>
      </w:r>
      <w:r w:rsidR="009B76AF">
        <w:rPr>
          <w:i/>
        </w:rPr>
        <w:t xml:space="preserve">(PDE) </w:t>
      </w:r>
      <w:r w:rsidRPr="00267603">
        <w:rPr>
          <w:i/>
        </w:rPr>
        <w:t>Data Sources Profiled</w:t>
      </w: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170"/>
        <w:gridCol w:w="2430"/>
        <w:gridCol w:w="2816"/>
        <w:gridCol w:w="3124"/>
        <w:gridCol w:w="630"/>
        <w:gridCol w:w="1260"/>
        <w:gridCol w:w="1260"/>
        <w:gridCol w:w="900"/>
      </w:tblGrid>
      <w:tr w:rsidR="0071791D" w14:paraId="13A3E7ED" w14:textId="77777777" w:rsidTr="008146B7">
        <w:tc>
          <w:tcPr>
            <w:tcW w:w="1170" w:type="dxa"/>
            <w:tcBorders>
              <w:top w:val="single" w:sz="8" w:space="0" w:color="auto"/>
              <w:bottom w:val="single" w:sz="8" w:space="0" w:color="auto"/>
            </w:tcBorders>
          </w:tcPr>
          <w:p w14:paraId="17BFB6CD" w14:textId="77777777" w:rsidR="003A0F20" w:rsidRPr="00D108D2" w:rsidRDefault="000138F1" w:rsidP="009B76AF">
            <w:pPr>
              <w:spacing w:before="40" w:after="40"/>
              <w:jc w:val="center"/>
              <w:rPr>
                <w:rFonts w:cs="Times New Roman"/>
                <w:b/>
                <w:sz w:val="16"/>
                <w:szCs w:val="16"/>
              </w:rPr>
            </w:pPr>
            <w:r w:rsidRPr="00D108D2">
              <w:rPr>
                <w:rFonts w:cs="Times New Roman"/>
                <w:b/>
                <w:sz w:val="16"/>
                <w:szCs w:val="16"/>
              </w:rPr>
              <w:t>Table Name</w:t>
            </w:r>
          </w:p>
        </w:tc>
        <w:tc>
          <w:tcPr>
            <w:tcW w:w="2430" w:type="dxa"/>
            <w:tcBorders>
              <w:top w:val="single" w:sz="8" w:space="0" w:color="auto"/>
              <w:bottom w:val="single" w:sz="8" w:space="0" w:color="auto"/>
            </w:tcBorders>
          </w:tcPr>
          <w:p w14:paraId="30D48395" w14:textId="64DD8153" w:rsidR="003A0F20" w:rsidRPr="00D108D2" w:rsidRDefault="000138F1" w:rsidP="009B76AF">
            <w:pPr>
              <w:spacing w:before="40" w:after="40"/>
              <w:jc w:val="center"/>
              <w:rPr>
                <w:rFonts w:cs="Times New Roman"/>
                <w:b/>
                <w:sz w:val="16"/>
                <w:szCs w:val="16"/>
              </w:rPr>
            </w:pPr>
            <w:r w:rsidRPr="00D108D2">
              <w:rPr>
                <w:rFonts w:cs="Times New Roman"/>
                <w:b/>
                <w:sz w:val="16"/>
                <w:szCs w:val="16"/>
              </w:rPr>
              <w:t>Data Source Name</w:t>
            </w:r>
          </w:p>
        </w:tc>
        <w:tc>
          <w:tcPr>
            <w:tcW w:w="2816" w:type="dxa"/>
            <w:tcBorders>
              <w:top w:val="single" w:sz="8" w:space="0" w:color="auto"/>
              <w:bottom w:val="single" w:sz="8" w:space="0" w:color="auto"/>
            </w:tcBorders>
          </w:tcPr>
          <w:p w14:paraId="63C8ABF1" w14:textId="77777777" w:rsidR="003A0F20" w:rsidRPr="00D108D2" w:rsidRDefault="000138F1" w:rsidP="009B76AF">
            <w:pPr>
              <w:spacing w:before="40" w:after="40"/>
              <w:jc w:val="center"/>
              <w:rPr>
                <w:rFonts w:cs="Times New Roman"/>
                <w:b/>
                <w:sz w:val="16"/>
                <w:szCs w:val="16"/>
              </w:rPr>
            </w:pPr>
            <w:r w:rsidRPr="00D108D2">
              <w:rPr>
                <w:rFonts w:cs="Times New Roman"/>
                <w:b/>
                <w:sz w:val="16"/>
                <w:szCs w:val="16"/>
              </w:rPr>
              <w:t>PDE Table Name</w:t>
            </w:r>
          </w:p>
        </w:tc>
        <w:tc>
          <w:tcPr>
            <w:tcW w:w="3124" w:type="dxa"/>
            <w:tcBorders>
              <w:top w:val="single" w:sz="8" w:space="0" w:color="auto"/>
              <w:bottom w:val="single" w:sz="8" w:space="0" w:color="auto"/>
            </w:tcBorders>
          </w:tcPr>
          <w:p w14:paraId="24791AF6" w14:textId="77777777" w:rsidR="003A0F20" w:rsidRPr="00D108D2" w:rsidRDefault="000138F1" w:rsidP="009B76AF">
            <w:pPr>
              <w:spacing w:before="40" w:after="40"/>
              <w:jc w:val="center"/>
              <w:rPr>
                <w:rFonts w:cs="Times New Roman"/>
                <w:b/>
                <w:sz w:val="16"/>
                <w:szCs w:val="16"/>
              </w:rPr>
            </w:pPr>
            <w:r w:rsidRPr="00D108D2">
              <w:rPr>
                <w:rFonts w:cs="Times New Roman"/>
                <w:b/>
                <w:sz w:val="16"/>
                <w:szCs w:val="16"/>
              </w:rPr>
              <w:t>Description</w:t>
            </w:r>
          </w:p>
        </w:tc>
        <w:tc>
          <w:tcPr>
            <w:tcW w:w="630" w:type="dxa"/>
            <w:tcBorders>
              <w:top w:val="single" w:sz="8" w:space="0" w:color="auto"/>
              <w:bottom w:val="single" w:sz="8" w:space="0" w:color="auto"/>
            </w:tcBorders>
          </w:tcPr>
          <w:p w14:paraId="211D3E0C" w14:textId="5ECE71DE" w:rsidR="003A0F20" w:rsidRPr="00D108D2" w:rsidRDefault="000138F1" w:rsidP="009B76AF">
            <w:pPr>
              <w:spacing w:before="40" w:after="40"/>
              <w:jc w:val="center"/>
              <w:rPr>
                <w:rFonts w:cs="Times New Roman"/>
                <w:b/>
                <w:sz w:val="16"/>
                <w:szCs w:val="16"/>
              </w:rPr>
            </w:pPr>
            <w:r w:rsidRPr="00D108D2">
              <w:rPr>
                <w:rFonts w:cs="Times New Roman"/>
                <w:b/>
                <w:sz w:val="16"/>
                <w:szCs w:val="16"/>
              </w:rPr>
              <w:t># Vars</w:t>
            </w:r>
          </w:p>
        </w:tc>
        <w:tc>
          <w:tcPr>
            <w:tcW w:w="1260" w:type="dxa"/>
            <w:tcBorders>
              <w:top w:val="single" w:sz="8" w:space="0" w:color="auto"/>
              <w:bottom w:val="single" w:sz="8" w:space="0" w:color="auto"/>
            </w:tcBorders>
          </w:tcPr>
          <w:p w14:paraId="2B883669" w14:textId="61CD6EB7" w:rsidR="003A0F20" w:rsidRPr="00D108D2" w:rsidRDefault="000138F1" w:rsidP="009B76AF">
            <w:pPr>
              <w:spacing w:before="40" w:after="40"/>
              <w:jc w:val="center"/>
              <w:rPr>
                <w:rFonts w:cs="Times New Roman"/>
                <w:b/>
                <w:sz w:val="16"/>
                <w:szCs w:val="16"/>
              </w:rPr>
            </w:pPr>
            <w:r w:rsidRPr="00D108D2">
              <w:rPr>
                <w:rFonts w:cs="Times New Roman"/>
                <w:b/>
                <w:sz w:val="16"/>
                <w:szCs w:val="16"/>
              </w:rPr>
              <w:t>PID Availability</w:t>
            </w:r>
          </w:p>
        </w:tc>
        <w:tc>
          <w:tcPr>
            <w:tcW w:w="1260" w:type="dxa"/>
            <w:tcBorders>
              <w:top w:val="single" w:sz="8" w:space="0" w:color="auto"/>
              <w:bottom w:val="single" w:sz="8" w:space="0" w:color="auto"/>
            </w:tcBorders>
          </w:tcPr>
          <w:p w14:paraId="550C241C" w14:textId="78ECB27C" w:rsidR="003A0F20" w:rsidRPr="00D108D2" w:rsidRDefault="000138F1" w:rsidP="009B76AF">
            <w:pPr>
              <w:spacing w:before="40" w:after="40"/>
              <w:jc w:val="center"/>
              <w:rPr>
                <w:rFonts w:cs="Times New Roman"/>
                <w:b/>
                <w:sz w:val="16"/>
                <w:szCs w:val="16"/>
              </w:rPr>
            </w:pPr>
            <w:r w:rsidRPr="00D108D2">
              <w:rPr>
                <w:rFonts w:cs="Times New Roman"/>
                <w:b/>
                <w:sz w:val="16"/>
                <w:szCs w:val="16"/>
              </w:rPr>
              <w:t>First Date</w:t>
            </w:r>
          </w:p>
        </w:tc>
        <w:tc>
          <w:tcPr>
            <w:tcW w:w="900" w:type="dxa"/>
            <w:tcBorders>
              <w:top w:val="single" w:sz="8" w:space="0" w:color="auto"/>
              <w:bottom w:val="single" w:sz="8" w:space="0" w:color="auto"/>
            </w:tcBorders>
          </w:tcPr>
          <w:p w14:paraId="4DD230B8" w14:textId="77777777" w:rsidR="003A0F20" w:rsidRPr="00D108D2" w:rsidRDefault="000138F1" w:rsidP="009B76AF">
            <w:pPr>
              <w:spacing w:before="40" w:after="40"/>
              <w:jc w:val="center"/>
              <w:rPr>
                <w:rFonts w:cs="Times New Roman"/>
                <w:b/>
                <w:sz w:val="16"/>
                <w:szCs w:val="16"/>
              </w:rPr>
            </w:pPr>
            <w:r w:rsidRPr="00D108D2">
              <w:rPr>
                <w:rFonts w:cs="Times New Roman"/>
                <w:b/>
                <w:sz w:val="16"/>
                <w:szCs w:val="16"/>
              </w:rPr>
              <w:t>Last Date</w:t>
            </w:r>
          </w:p>
        </w:tc>
      </w:tr>
      <w:tr w:rsidR="0071791D" w14:paraId="612A9B3A" w14:textId="77777777" w:rsidTr="008146B7">
        <w:tc>
          <w:tcPr>
            <w:tcW w:w="1170" w:type="dxa"/>
            <w:tcBorders>
              <w:top w:val="single" w:sz="8" w:space="0" w:color="auto"/>
            </w:tcBorders>
            <w:vAlign w:val="center"/>
          </w:tcPr>
          <w:p w14:paraId="120523DA" w14:textId="77777777" w:rsidR="003A0F20" w:rsidRPr="00D108D2" w:rsidRDefault="000138F1" w:rsidP="009B76AF">
            <w:pPr>
              <w:spacing w:before="30" w:after="30"/>
              <w:jc w:val="center"/>
              <w:rPr>
                <w:rFonts w:cs="Times New Roman"/>
                <w:sz w:val="16"/>
                <w:szCs w:val="16"/>
              </w:rPr>
            </w:pPr>
            <w:r w:rsidRPr="00D108D2">
              <w:rPr>
                <w:rFonts w:cs="Times New Roman"/>
                <w:sz w:val="16"/>
                <w:szCs w:val="16"/>
              </w:rPr>
              <w:t>Master</w:t>
            </w:r>
          </w:p>
        </w:tc>
        <w:tc>
          <w:tcPr>
            <w:tcW w:w="2430" w:type="dxa"/>
            <w:tcBorders>
              <w:top w:val="single" w:sz="8" w:space="0" w:color="auto"/>
            </w:tcBorders>
            <w:vAlign w:val="center"/>
          </w:tcPr>
          <w:p w14:paraId="6A3D10E0" w14:textId="77777777" w:rsidR="003A0F20" w:rsidRPr="00D108D2" w:rsidRDefault="000138F1" w:rsidP="009B76AF">
            <w:pPr>
              <w:spacing w:before="30" w:after="30"/>
              <w:jc w:val="center"/>
              <w:rPr>
                <w:rFonts w:cs="Times New Roman"/>
                <w:sz w:val="16"/>
                <w:szCs w:val="16"/>
              </w:rPr>
            </w:pPr>
            <w:r w:rsidRPr="00D108D2">
              <w:rPr>
                <w:rFonts w:cs="Times New Roman"/>
                <w:sz w:val="16"/>
                <w:szCs w:val="16"/>
              </w:rPr>
              <w:t>Active Duty Military Personnel Master</w:t>
            </w:r>
          </w:p>
        </w:tc>
        <w:tc>
          <w:tcPr>
            <w:tcW w:w="2816" w:type="dxa"/>
            <w:tcBorders>
              <w:top w:val="single" w:sz="8" w:space="0" w:color="auto"/>
            </w:tcBorders>
            <w:vAlign w:val="center"/>
          </w:tcPr>
          <w:p w14:paraId="43BD416F" w14:textId="77777777" w:rsidR="003A0F20" w:rsidRPr="00D108D2" w:rsidRDefault="000138F1" w:rsidP="009B76AF">
            <w:pPr>
              <w:spacing w:before="30" w:after="30"/>
              <w:jc w:val="center"/>
              <w:rPr>
                <w:rFonts w:cs="Times New Roman"/>
                <w:sz w:val="16"/>
                <w:szCs w:val="16"/>
              </w:rPr>
            </w:pPr>
            <w:r w:rsidRPr="00D108D2">
              <w:rPr>
                <w:rFonts w:cs="Times New Roman"/>
                <w:sz w:val="16"/>
                <w:szCs w:val="16"/>
              </w:rPr>
              <w:t>MV_MASTER_AD_ARMY_QTR_V3A</w:t>
            </w:r>
          </w:p>
        </w:tc>
        <w:tc>
          <w:tcPr>
            <w:tcW w:w="3124" w:type="dxa"/>
            <w:tcBorders>
              <w:top w:val="single" w:sz="8" w:space="0" w:color="auto"/>
            </w:tcBorders>
            <w:vAlign w:val="center"/>
          </w:tcPr>
          <w:p w14:paraId="4E8413EB" w14:textId="77777777" w:rsidR="003A0F20" w:rsidRPr="00D108D2" w:rsidRDefault="000138F1" w:rsidP="009B76AF">
            <w:pPr>
              <w:spacing w:before="30" w:after="30"/>
              <w:rPr>
                <w:rFonts w:cs="Times New Roman"/>
                <w:sz w:val="16"/>
                <w:szCs w:val="16"/>
              </w:rPr>
            </w:pPr>
            <w:r w:rsidRPr="00D108D2">
              <w:rPr>
                <w:rFonts w:cs="Times New Roman"/>
                <w:sz w:val="16"/>
                <w:szCs w:val="16"/>
              </w:rPr>
              <w:t>Master administrative records</w:t>
            </w:r>
          </w:p>
        </w:tc>
        <w:tc>
          <w:tcPr>
            <w:tcW w:w="630" w:type="dxa"/>
            <w:tcBorders>
              <w:top w:val="single" w:sz="8" w:space="0" w:color="auto"/>
            </w:tcBorders>
            <w:vAlign w:val="center"/>
          </w:tcPr>
          <w:p w14:paraId="6ED2F6BD" w14:textId="21DDA33F" w:rsidR="003A0F20" w:rsidRPr="00D108D2" w:rsidRDefault="000138F1" w:rsidP="003A0F20">
            <w:pPr>
              <w:spacing w:before="30" w:after="30"/>
              <w:jc w:val="center"/>
              <w:rPr>
                <w:rFonts w:cs="Times New Roman"/>
                <w:sz w:val="16"/>
                <w:szCs w:val="16"/>
              </w:rPr>
            </w:pPr>
            <w:r w:rsidRPr="00D108D2">
              <w:rPr>
                <w:rFonts w:cs="Times New Roman"/>
                <w:sz w:val="16"/>
                <w:szCs w:val="16"/>
              </w:rPr>
              <w:t>161</w:t>
            </w:r>
          </w:p>
        </w:tc>
        <w:tc>
          <w:tcPr>
            <w:tcW w:w="1260" w:type="dxa"/>
            <w:tcBorders>
              <w:top w:val="single" w:sz="8" w:space="0" w:color="auto"/>
            </w:tcBorders>
            <w:vAlign w:val="center"/>
          </w:tcPr>
          <w:p w14:paraId="36CE86E6" w14:textId="478513C4" w:rsidR="003A0F20" w:rsidRPr="00D108D2" w:rsidRDefault="000138F1" w:rsidP="003A0F20">
            <w:pPr>
              <w:spacing w:before="30" w:after="30"/>
              <w:jc w:val="center"/>
              <w:rPr>
                <w:rFonts w:cs="Times New Roman"/>
                <w:sz w:val="16"/>
                <w:szCs w:val="16"/>
              </w:rPr>
            </w:pPr>
            <w:r w:rsidRPr="00D108D2">
              <w:rPr>
                <w:rFonts w:cs="Times New Roman"/>
                <w:sz w:val="16"/>
                <w:szCs w:val="16"/>
              </w:rPr>
              <w:t>Yes</w:t>
            </w:r>
          </w:p>
        </w:tc>
        <w:tc>
          <w:tcPr>
            <w:tcW w:w="1260" w:type="dxa"/>
            <w:tcBorders>
              <w:top w:val="single" w:sz="8" w:space="0" w:color="auto"/>
            </w:tcBorders>
            <w:vAlign w:val="center"/>
          </w:tcPr>
          <w:p w14:paraId="3BFCFAFC" w14:textId="239C1B42" w:rsidR="003A0F20" w:rsidRPr="00D108D2" w:rsidRDefault="000138F1" w:rsidP="009B76AF">
            <w:pPr>
              <w:spacing w:before="30" w:after="30"/>
              <w:jc w:val="center"/>
              <w:rPr>
                <w:rFonts w:cs="Times New Roman"/>
                <w:sz w:val="16"/>
                <w:szCs w:val="16"/>
              </w:rPr>
            </w:pPr>
            <w:r w:rsidRPr="00D108D2">
              <w:rPr>
                <w:rFonts w:cs="Times New Roman"/>
                <w:sz w:val="16"/>
                <w:szCs w:val="16"/>
              </w:rPr>
              <w:t>2001-09-30</w:t>
            </w:r>
          </w:p>
        </w:tc>
        <w:tc>
          <w:tcPr>
            <w:tcW w:w="900" w:type="dxa"/>
            <w:tcBorders>
              <w:top w:val="single" w:sz="8" w:space="0" w:color="auto"/>
            </w:tcBorders>
            <w:vAlign w:val="center"/>
          </w:tcPr>
          <w:p w14:paraId="73355C80" w14:textId="77777777" w:rsidR="003A0F20" w:rsidRPr="00D108D2" w:rsidRDefault="000138F1" w:rsidP="009B76AF">
            <w:pPr>
              <w:spacing w:before="30" w:after="30"/>
              <w:jc w:val="center"/>
              <w:rPr>
                <w:rFonts w:cs="Times New Roman"/>
                <w:sz w:val="16"/>
                <w:szCs w:val="16"/>
              </w:rPr>
            </w:pPr>
            <w:r w:rsidRPr="00D108D2">
              <w:rPr>
                <w:rFonts w:cs="Times New Roman"/>
                <w:sz w:val="16"/>
                <w:szCs w:val="16"/>
              </w:rPr>
              <w:t>2019-12-31</w:t>
            </w:r>
          </w:p>
        </w:tc>
      </w:tr>
      <w:tr w:rsidR="0071791D" w14:paraId="29C3A518" w14:textId="77777777" w:rsidTr="008146B7">
        <w:tc>
          <w:tcPr>
            <w:tcW w:w="1170" w:type="dxa"/>
            <w:vAlign w:val="center"/>
          </w:tcPr>
          <w:p w14:paraId="3A91DC4F" w14:textId="49CA8240" w:rsidR="003A0F20" w:rsidRPr="00D108D2" w:rsidRDefault="000138F1" w:rsidP="009B76AF">
            <w:pPr>
              <w:spacing w:before="30" w:after="30"/>
              <w:jc w:val="center"/>
              <w:rPr>
                <w:rFonts w:cs="Times New Roman"/>
                <w:sz w:val="16"/>
                <w:szCs w:val="16"/>
              </w:rPr>
            </w:pPr>
            <w:r w:rsidRPr="00D108D2">
              <w:rPr>
                <w:rFonts w:cs="Times New Roman"/>
                <w:sz w:val="16"/>
                <w:szCs w:val="16"/>
              </w:rPr>
              <w:t>MEPCOM</w:t>
            </w:r>
          </w:p>
        </w:tc>
        <w:tc>
          <w:tcPr>
            <w:tcW w:w="2430" w:type="dxa"/>
            <w:vAlign w:val="center"/>
          </w:tcPr>
          <w:p w14:paraId="08BD8D2F" w14:textId="77777777" w:rsidR="003A0F20" w:rsidRPr="00D108D2" w:rsidRDefault="000138F1" w:rsidP="009B76AF">
            <w:pPr>
              <w:spacing w:before="30" w:after="30"/>
              <w:jc w:val="center"/>
              <w:rPr>
                <w:rFonts w:cs="Times New Roman"/>
                <w:sz w:val="16"/>
                <w:szCs w:val="16"/>
              </w:rPr>
            </w:pPr>
            <w:r w:rsidRPr="00D108D2">
              <w:rPr>
                <w:rFonts w:cs="Times New Roman"/>
                <w:sz w:val="16"/>
                <w:szCs w:val="16"/>
              </w:rPr>
              <w:t>Military Entrance Processing Command</w:t>
            </w:r>
          </w:p>
        </w:tc>
        <w:tc>
          <w:tcPr>
            <w:tcW w:w="2816" w:type="dxa"/>
            <w:vAlign w:val="center"/>
          </w:tcPr>
          <w:p w14:paraId="6ADDE650" w14:textId="54723CFC" w:rsidR="003A0F20" w:rsidRPr="00D108D2" w:rsidRDefault="000138F1" w:rsidP="009B76AF">
            <w:pPr>
              <w:spacing w:before="30" w:after="30"/>
              <w:jc w:val="center"/>
              <w:rPr>
                <w:rFonts w:cs="Times New Roman"/>
                <w:sz w:val="16"/>
                <w:szCs w:val="16"/>
              </w:rPr>
            </w:pPr>
            <w:r w:rsidRPr="00D108D2">
              <w:rPr>
                <w:rFonts w:cs="Times New Roman"/>
                <w:sz w:val="16"/>
                <w:szCs w:val="16"/>
              </w:rPr>
              <w:t>MEPCOM_USAREC_RA_ANALYST</w:t>
            </w:r>
          </w:p>
        </w:tc>
        <w:tc>
          <w:tcPr>
            <w:tcW w:w="3124" w:type="dxa"/>
            <w:vAlign w:val="center"/>
          </w:tcPr>
          <w:p w14:paraId="5DD98BA3" w14:textId="349D60CF" w:rsidR="003A0F20" w:rsidRPr="00D108D2" w:rsidRDefault="000138F1" w:rsidP="009B76AF">
            <w:pPr>
              <w:spacing w:before="30" w:after="30"/>
              <w:rPr>
                <w:rFonts w:cs="Times New Roman"/>
                <w:sz w:val="16"/>
                <w:szCs w:val="16"/>
              </w:rPr>
            </w:pPr>
            <w:r w:rsidRPr="00D108D2">
              <w:rPr>
                <w:rFonts w:cs="Times New Roman"/>
                <w:sz w:val="16"/>
                <w:szCs w:val="16"/>
              </w:rPr>
              <w:t>Initial entry records</w:t>
            </w:r>
          </w:p>
        </w:tc>
        <w:tc>
          <w:tcPr>
            <w:tcW w:w="630" w:type="dxa"/>
            <w:vAlign w:val="center"/>
          </w:tcPr>
          <w:p w14:paraId="682AE534" w14:textId="7F9EC6F0" w:rsidR="003A0F20" w:rsidRPr="00D108D2" w:rsidRDefault="000138F1" w:rsidP="003A0F20">
            <w:pPr>
              <w:spacing w:before="30" w:after="30"/>
              <w:jc w:val="center"/>
              <w:rPr>
                <w:rFonts w:cs="Times New Roman"/>
                <w:sz w:val="16"/>
                <w:szCs w:val="16"/>
              </w:rPr>
            </w:pPr>
            <w:r w:rsidRPr="00D108D2">
              <w:rPr>
                <w:rFonts w:cs="Times New Roman"/>
                <w:sz w:val="16"/>
                <w:szCs w:val="16"/>
              </w:rPr>
              <w:t>124</w:t>
            </w:r>
          </w:p>
        </w:tc>
        <w:tc>
          <w:tcPr>
            <w:tcW w:w="1260" w:type="dxa"/>
            <w:vAlign w:val="center"/>
          </w:tcPr>
          <w:p w14:paraId="792BBC9B" w14:textId="2FE33E51" w:rsidR="003A0F20" w:rsidRPr="00D108D2" w:rsidRDefault="000138F1" w:rsidP="003A0F2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7DCEE0BA" w14:textId="2C19E9D1" w:rsidR="003A0F20" w:rsidRPr="00D108D2" w:rsidRDefault="000138F1" w:rsidP="009B76AF">
            <w:pPr>
              <w:spacing w:before="30" w:after="30"/>
              <w:jc w:val="center"/>
              <w:rPr>
                <w:rFonts w:cs="Times New Roman"/>
                <w:sz w:val="16"/>
                <w:szCs w:val="16"/>
              </w:rPr>
            </w:pPr>
            <w:r w:rsidRPr="00D108D2">
              <w:rPr>
                <w:rFonts w:cs="Times New Roman"/>
                <w:sz w:val="16"/>
                <w:szCs w:val="16"/>
              </w:rPr>
              <w:t>2000-10-01</w:t>
            </w:r>
          </w:p>
        </w:tc>
        <w:tc>
          <w:tcPr>
            <w:tcW w:w="900" w:type="dxa"/>
            <w:vAlign w:val="center"/>
          </w:tcPr>
          <w:p w14:paraId="04902AB9" w14:textId="77777777" w:rsidR="003A0F20" w:rsidRPr="00D108D2" w:rsidRDefault="000138F1" w:rsidP="009B76AF">
            <w:pPr>
              <w:spacing w:before="30" w:after="30"/>
              <w:jc w:val="center"/>
              <w:rPr>
                <w:rFonts w:cs="Times New Roman"/>
                <w:sz w:val="16"/>
                <w:szCs w:val="16"/>
              </w:rPr>
            </w:pPr>
            <w:r w:rsidRPr="00D108D2">
              <w:rPr>
                <w:rFonts w:cs="Times New Roman"/>
                <w:sz w:val="16"/>
                <w:szCs w:val="16"/>
              </w:rPr>
              <w:t>2016-07-19</w:t>
            </w:r>
          </w:p>
        </w:tc>
      </w:tr>
      <w:tr w:rsidR="0071791D" w14:paraId="473F8B5A" w14:textId="77777777" w:rsidTr="008146B7">
        <w:tc>
          <w:tcPr>
            <w:tcW w:w="1170" w:type="dxa"/>
            <w:vAlign w:val="center"/>
          </w:tcPr>
          <w:p w14:paraId="5C7E2B75" w14:textId="2BC05DB1" w:rsidR="003A0F20" w:rsidRPr="00D108D2" w:rsidRDefault="000138F1" w:rsidP="003A0F20">
            <w:pPr>
              <w:spacing w:before="30" w:after="30"/>
              <w:jc w:val="center"/>
              <w:rPr>
                <w:rFonts w:cs="Times New Roman"/>
                <w:sz w:val="16"/>
                <w:szCs w:val="16"/>
              </w:rPr>
            </w:pPr>
            <w:r w:rsidRPr="00D108D2">
              <w:rPr>
                <w:rFonts w:cs="Times New Roman"/>
                <w:sz w:val="16"/>
                <w:szCs w:val="16"/>
              </w:rPr>
              <w:t>OMAHA 5</w:t>
            </w:r>
          </w:p>
        </w:tc>
        <w:tc>
          <w:tcPr>
            <w:tcW w:w="2430" w:type="dxa"/>
            <w:vAlign w:val="center"/>
          </w:tcPr>
          <w:p w14:paraId="6F5618CB" w14:textId="031AA680" w:rsidR="003A0F20" w:rsidRPr="00D108D2" w:rsidRDefault="000138F1" w:rsidP="003A0F20">
            <w:pPr>
              <w:spacing w:before="30" w:after="30"/>
              <w:jc w:val="center"/>
              <w:rPr>
                <w:rFonts w:cs="Times New Roman"/>
                <w:sz w:val="16"/>
                <w:szCs w:val="16"/>
              </w:rPr>
            </w:pPr>
            <w:r>
              <w:rPr>
                <w:rFonts w:cs="Times New Roman"/>
                <w:sz w:val="16"/>
                <w:szCs w:val="16"/>
              </w:rPr>
              <w:t xml:space="preserve">Supplemental Health Questionnaire </w:t>
            </w:r>
            <w:r w:rsidRPr="00D108D2">
              <w:rPr>
                <w:rFonts w:cs="Times New Roman"/>
                <w:sz w:val="16"/>
                <w:szCs w:val="16"/>
              </w:rPr>
              <w:t>OMAHA 5</w:t>
            </w:r>
          </w:p>
        </w:tc>
        <w:tc>
          <w:tcPr>
            <w:tcW w:w="2816" w:type="dxa"/>
            <w:vAlign w:val="center"/>
          </w:tcPr>
          <w:p w14:paraId="55021629" w14:textId="4D932484" w:rsidR="003A0F20" w:rsidRPr="00D108D2" w:rsidRDefault="000138F1" w:rsidP="003A0F20">
            <w:pPr>
              <w:spacing w:before="30" w:after="30"/>
              <w:jc w:val="center"/>
              <w:rPr>
                <w:rFonts w:cs="Times New Roman"/>
                <w:sz w:val="16"/>
                <w:szCs w:val="16"/>
              </w:rPr>
            </w:pPr>
            <w:r w:rsidRPr="00D108D2">
              <w:rPr>
                <w:rFonts w:cs="Times New Roman"/>
                <w:sz w:val="16"/>
                <w:szCs w:val="16"/>
              </w:rPr>
              <w:t>MEPCOM_OMAHA5_201605</w:t>
            </w:r>
          </w:p>
        </w:tc>
        <w:tc>
          <w:tcPr>
            <w:tcW w:w="3124" w:type="dxa"/>
            <w:vAlign w:val="center"/>
          </w:tcPr>
          <w:p w14:paraId="4C190AD2" w14:textId="57C0B02E" w:rsidR="003A0F20" w:rsidRPr="00D108D2" w:rsidRDefault="000138F1" w:rsidP="00367541">
            <w:pPr>
              <w:spacing w:before="30" w:after="30"/>
              <w:rPr>
                <w:rFonts w:cs="Times New Roman"/>
                <w:sz w:val="16"/>
                <w:szCs w:val="16"/>
              </w:rPr>
            </w:pPr>
            <w:r w:rsidRPr="00D108D2">
              <w:rPr>
                <w:rFonts w:cs="Times New Roman"/>
                <w:sz w:val="16"/>
                <w:szCs w:val="16"/>
              </w:rPr>
              <w:t>Entry behavioral</w:t>
            </w:r>
            <w:r w:rsidR="008F20CE">
              <w:rPr>
                <w:rFonts w:cs="Times New Roman"/>
                <w:sz w:val="16"/>
                <w:szCs w:val="16"/>
              </w:rPr>
              <w:t xml:space="preserve"> health</w:t>
            </w:r>
            <w:r w:rsidRPr="00D108D2">
              <w:rPr>
                <w:rFonts w:cs="Times New Roman"/>
                <w:sz w:val="16"/>
                <w:szCs w:val="16"/>
              </w:rPr>
              <w:t xml:space="preserve"> screening questionnaire</w:t>
            </w:r>
          </w:p>
        </w:tc>
        <w:tc>
          <w:tcPr>
            <w:tcW w:w="630" w:type="dxa"/>
            <w:vAlign w:val="center"/>
          </w:tcPr>
          <w:p w14:paraId="77C0F1A7" w14:textId="11D934F4" w:rsidR="003A0F20" w:rsidRPr="00D108D2" w:rsidRDefault="000138F1" w:rsidP="003A0F20">
            <w:pPr>
              <w:spacing w:before="30" w:after="30"/>
              <w:jc w:val="center"/>
              <w:rPr>
                <w:rFonts w:cs="Times New Roman"/>
                <w:sz w:val="16"/>
                <w:szCs w:val="16"/>
              </w:rPr>
            </w:pPr>
            <w:r w:rsidRPr="00D108D2">
              <w:rPr>
                <w:rFonts w:cs="Times New Roman"/>
                <w:sz w:val="16"/>
                <w:szCs w:val="16"/>
              </w:rPr>
              <w:t>60</w:t>
            </w:r>
          </w:p>
        </w:tc>
        <w:tc>
          <w:tcPr>
            <w:tcW w:w="1260" w:type="dxa"/>
            <w:vAlign w:val="center"/>
          </w:tcPr>
          <w:p w14:paraId="40038BEE" w14:textId="0A34D7E4" w:rsidR="003A0F20" w:rsidRPr="00D108D2" w:rsidRDefault="000138F1" w:rsidP="00027BF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631BF177" w14:textId="17D97B86" w:rsidR="003A0F20" w:rsidRPr="00D108D2" w:rsidRDefault="000138F1" w:rsidP="003A0F20">
            <w:pPr>
              <w:spacing w:before="30" w:after="30"/>
              <w:jc w:val="center"/>
              <w:rPr>
                <w:rFonts w:cs="Times New Roman"/>
                <w:sz w:val="16"/>
                <w:szCs w:val="16"/>
              </w:rPr>
            </w:pPr>
            <w:r>
              <w:rPr>
                <w:rFonts w:cs="Times New Roman"/>
                <w:sz w:val="16"/>
                <w:szCs w:val="16"/>
              </w:rPr>
              <w:t>2000-01-01</w:t>
            </w:r>
          </w:p>
        </w:tc>
        <w:tc>
          <w:tcPr>
            <w:tcW w:w="900" w:type="dxa"/>
            <w:vAlign w:val="center"/>
          </w:tcPr>
          <w:p w14:paraId="420B516D" w14:textId="20B38F11" w:rsidR="003A0F20" w:rsidRPr="00D108D2" w:rsidRDefault="000138F1" w:rsidP="003A0F20">
            <w:pPr>
              <w:spacing w:before="30" w:after="30"/>
              <w:jc w:val="center"/>
              <w:rPr>
                <w:rFonts w:cs="Times New Roman"/>
                <w:sz w:val="16"/>
                <w:szCs w:val="16"/>
              </w:rPr>
            </w:pPr>
            <w:r>
              <w:rPr>
                <w:rFonts w:cs="Times New Roman"/>
                <w:sz w:val="16"/>
                <w:szCs w:val="16"/>
              </w:rPr>
              <w:t>2019-07-09</w:t>
            </w:r>
          </w:p>
        </w:tc>
      </w:tr>
      <w:tr w:rsidR="0071791D" w14:paraId="38C4BA77" w14:textId="77777777" w:rsidTr="008146B7">
        <w:tc>
          <w:tcPr>
            <w:tcW w:w="1170" w:type="dxa"/>
            <w:vAlign w:val="center"/>
          </w:tcPr>
          <w:p w14:paraId="7B766EAD" w14:textId="77777777" w:rsidR="00367541" w:rsidRPr="00D108D2" w:rsidRDefault="000138F1" w:rsidP="003A0F20">
            <w:pPr>
              <w:spacing w:before="30" w:after="30"/>
              <w:jc w:val="center"/>
              <w:rPr>
                <w:rFonts w:cs="Times New Roman"/>
                <w:sz w:val="16"/>
                <w:szCs w:val="16"/>
              </w:rPr>
            </w:pPr>
            <w:r w:rsidRPr="00D108D2">
              <w:rPr>
                <w:rFonts w:cs="Times New Roman"/>
                <w:sz w:val="16"/>
                <w:szCs w:val="16"/>
              </w:rPr>
              <w:t>Transaction</w:t>
            </w:r>
          </w:p>
        </w:tc>
        <w:tc>
          <w:tcPr>
            <w:tcW w:w="2430" w:type="dxa"/>
            <w:vAlign w:val="center"/>
          </w:tcPr>
          <w:p w14:paraId="0980CDC6" w14:textId="77777777" w:rsidR="00367541" w:rsidRPr="00D108D2" w:rsidRDefault="000138F1" w:rsidP="003A0F20">
            <w:pPr>
              <w:spacing w:before="30" w:after="30"/>
              <w:jc w:val="center"/>
              <w:rPr>
                <w:rFonts w:cs="Times New Roman"/>
                <w:sz w:val="16"/>
                <w:szCs w:val="16"/>
              </w:rPr>
            </w:pPr>
            <w:r w:rsidRPr="00D108D2">
              <w:rPr>
                <w:rFonts w:cs="Times New Roman"/>
                <w:sz w:val="16"/>
                <w:szCs w:val="16"/>
              </w:rPr>
              <w:t>Active Duty Military Personnel Transaction</w:t>
            </w:r>
          </w:p>
        </w:tc>
        <w:tc>
          <w:tcPr>
            <w:tcW w:w="2816" w:type="dxa"/>
            <w:vAlign w:val="center"/>
          </w:tcPr>
          <w:p w14:paraId="2D62E033" w14:textId="77777777" w:rsidR="00367541" w:rsidRPr="00D108D2" w:rsidRDefault="000138F1" w:rsidP="003A0F20">
            <w:pPr>
              <w:spacing w:before="30" w:after="30"/>
              <w:jc w:val="center"/>
              <w:rPr>
                <w:rFonts w:cs="Times New Roman"/>
                <w:sz w:val="16"/>
                <w:szCs w:val="16"/>
              </w:rPr>
            </w:pPr>
            <w:r w:rsidRPr="00D108D2">
              <w:rPr>
                <w:rFonts w:cs="Times New Roman"/>
                <w:sz w:val="16"/>
                <w:szCs w:val="16"/>
              </w:rPr>
              <w:t>MV_TRANS_AD_ARMY_30_V3A</w:t>
            </w:r>
          </w:p>
        </w:tc>
        <w:tc>
          <w:tcPr>
            <w:tcW w:w="3124" w:type="dxa"/>
            <w:vAlign w:val="center"/>
          </w:tcPr>
          <w:p w14:paraId="453FD201" w14:textId="77777777" w:rsidR="00367541" w:rsidRPr="00D108D2" w:rsidRDefault="000138F1" w:rsidP="003A0F20">
            <w:pPr>
              <w:spacing w:before="30" w:after="30"/>
              <w:rPr>
                <w:rFonts w:cs="Times New Roman"/>
                <w:sz w:val="16"/>
                <w:szCs w:val="16"/>
              </w:rPr>
            </w:pPr>
            <w:r w:rsidRPr="00D108D2">
              <w:rPr>
                <w:rFonts w:cs="Times New Roman"/>
                <w:sz w:val="16"/>
                <w:szCs w:val="16"/>
              </w:rPr>
              <w:t>Entry and exit status within the Army</w:t>
            </w:r>
          </w:p>
        </w:tc>
        <w:tc>
          <w:tcPr>
            <w:tcW w:w="630" w:type="dxa"/>
            <w:vAlign w:val="center"/>
          </w:tcPr>
          <w:p w14:paraId="3C684329" w14:textId="4AA3193C" w:rsidR="00367541" w:rsidRPr="00D108D2" w:rsidRDefault="000138F1" w:rsidP="003A0F20">
            <w:pPr>
              <w:spacing w:before="30" w:after="30"/>
              <w:jc w:val="center"/>
              <w:rPr>
                <w:rFonts w:cs="Times New Roman"/>
                <w:sz w:val="16"/>
                <w:szCs w:val="16"/>
              </w:rPr>
            </w:pPr>
            <w:r w:rsidRPr="00D108D2">
              <w:rPr>
                <w:rFonts w:cs="Times New Roman"/>
                <w:sz w:val="16"/>
                <w:szCs w:val="16"/>
              </w:rPr>
              <w:t>44</w:t>
            </w:r>
          </w:p>
        </w:tc>
        <w:tc>
          <w:tcPr>
            <w:tcW w:w="1260" w:type="dxa"/>
            <w:vAlign w:val="center"/>
          </w:tcPr>
          <w:p w14:paraId="06E54AB9" w14:textId="77777777" w:rsidR="00367541" w:rsidRPr="00D108D2" w:rsidRDefault="000138F1" w:rsidP="00027BF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257051FB" w14:textId="77777777" w:rsidR="00367541" w:rsidRPr="00D108D2" w:rsidRDefault="000138F1" w:rsidP="003A0F20">
            <w:pPr>
              <w:spacing w:before="30" w:after="30"/>
              <w:jc w:val="center"/>
              <w:rPr>
                <w:rFonts w:cs="Times New Roman"/>
                <w:sz w:val="16"/>
                <w:szCs w:val="16"/>
              </w:rPr>
            </w:pPr>
            <w:r w:rsidRPr="00D108D2">
              <w:rPr>
                <w:rFonts w:cs="Times New Roman"/>
                <w:sz w:val="16"/>
                <w:szCs w:val="16"/>
              </w:rPr>
              <w:t>2001-09-01</w:t>
            </w:r>
          </w:p>
        </w:tc>
        <w:tc>
          <w:tcPr>
            <w:tcW w:w="900" w:type="dxa"/>
            <w:vAlign w:val="center"/>
          </w:tcPr>
          <w:p w14:paraId="6105DB8E" w14:textId="77777777" w:rsidR="00367541" w:rsidRPr="00D108D2" w:rsidRDefault="000138F1" w:rsidP="003A0F20">
            <w:pPr>
              <w:spacing w:before="30" w:after="30"/>
              <w:jc w:val="center"/>
              <w:rPr>
                <w:rFonts w:cs="Times New Roman"/>
                <w:sz w:val="16"/>
                <w:szCs w:val="16"/>
              </w:rPr>
            </w:pPr>
            <w:r w:rsidRPr="00D108D2">
              <w:rPr>
                <w:rFonts w:cs="Times New Roman"/>
                <w:sz w:val="16"/>
                <w:szCs w:val="16"/>
              </w:rPr>
              <w:t>2018-12-31</w:t>
            </w:r>
          </w:p>
        </w:tc>
      </w:tr>
      <w:tr w:rsidR="0071791D" w14:paraId="57130AC7" w14:textId="77777777" w:rsidTr="008146B7">
        <w:tc>
          <w:tcPr>
            <w:tcW w:w="1170" w:type="dxa"/>
            <w:vAlign w:val="center"/>
          </w:tcPr>
          <w:p w14:paraId="0AE3625D"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TAPAS</w:t>
            </w:r>
          </w:p>
        </w:tc>
        <w:tc>
          <w:tcPr>
            <w:tcW w:w="2430" w:type="dxa"/>
            <w:vAlign w:val="center"/>
          </w:tcPr>
          <w:p w14:paraId="50414B46"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Tailor Adaptive Personnel Assessment</w:t>
            </w:r>
          </w:p>
        </w:tc>
        <w:tc>
          <w:tcPr>
            <w:tcW w:w="2816" w:type="dxa"/>
            <w:vAlign w:val="center"/>
          </w:tcPr>
          <w:p w14:paraId="73F19854"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DMDC_TAPAS_201602</w:t>
            </w:r>
          </w:p>
        </w:tc>
        <w:tc>
          <w:tcPr>
            <w:tcW w:w="3124" w:type="dxa"/>
            <w:vAlign w:val="center"/>
          </w:tcPr>
          <w:p w14:paraId="166DB339" w14:textId="77777777" w:rsidR="003A0F20" w:rsidRPr="00D108D2" w:rsidRDefault="000138F1" w:rsidP="003A0F20">
            <w:pPr>
              <w:spacing w:before="30" w:after="30"/>
              <w:rPr>
                <w:rFonts w:cs="Times New Roman"/>
                <w:sz w:val="16"/>
                <w:szCs w:val="16"/>
              </w:rPr>
            </w:pPr>
            <w:r w:rsidRPr="00D108D2">
              <w:rPr>
                <w:rFonts w:cs="Times New Roman"/>
                <w:sz w:val="16"/>
                <w:szCs w:val="16"/>
              </w:rPr>
              <w:t>Personality test for placement upon entry</w:t>
            </w:r>
          </w:p>
        </w:tc>
        <w:tc>
          <w:tcPr>
            <w:tcW w:w="630" w:type="dxa"/>
            <w:vAlign w:val="center"/>
          </w:tcPr>
          <w:p w14:paraId="546E39B2" w14:textId="13C0F958" w:rsidR="003A0F20" w:rsidRPr="00D108D2" w:rsidRDefault="000138F1" w:rsidP="003A0F20">
            <w:pPr>
              <w:spacing w:before="30" w:after="30"/>
              <w:jc w:val="center"/>
              <w:rPr>
                <w:rFonts w:cs="Times New Roman"/>
                <w:sz w:val="16"/>
                <w:szCs w:val="16"/>
              </w:rPr>
            </w:pPr>
            <w:r w:rsidRPr="00D108D2">
              <w:rPr>
                <w:rFonts w:cs="Times New Roman"/>
                <w:sz w:val="16"/>
                <w:szCs w:val="16"/>
              </w:rPr>
              <w:t>155</w:t>
            </w:r>
          </w:p>
        </w:tc>
        <w:tc>
          <w:tcPr>
            <w:tcW w:w="1260" w:type="dxa"/>
            <w:vAlign w:val="center"/>
          </w:tcPr>
          <w:p w14:paraId="7FDCB657" w14:textId="284B0E36" w:rsidR="003A0F20" w:rsidRPr="00D108D2" w:rsidRDefault="000138F1" w:rsidP="00027BF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098149FB" w14:textId="398008C1" w:rsidR="003A0F20" w:rsidRPr="00D108D2" w:rsidRDefault="000138F1" w:rsidP="003A0F20">
            <w:pPr>
              <w:spacing w:before="30" w:after="30"/>
              <w:jc w:val="center"/>
              <w:rPr>
                <w:rFonts w:cs="Times New Roman"/>
                <w:sz w:val="16"/>
                <w:szCs w:val="16"/>
              </w:rPr>
            </w:pPr>
            <w:r w:rsidRPr="00D108D2">
              <w:rPr>
                <w:rFonts w:cs="Times New Roman"/>
                <w:sz w:val="16"/>
                <w:szCs w:val="16"/>
              </w:rPr>
              <w:t>2010-03-01</w:t>
            </w:r>
          </w:p>
        </w:tc>
        <w:tc>
          <w:tcPr>
            <w:tcW w:w="900" w:type="dxa"/>
            <w:vAlign w:val="center"/>
          </w:tcPr>
          <w:p w14:paraId="3FFFE578"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2015-05-01</w:t>
            </w:r>
          </w:p>
        </w:tc>
      </w:tr>
      <w:tr w:rsidR="0071791D" w14:paraId="78525504" w14:textId="77777777" w:rsidTr="008146B7">
        <w:tc>
          <w:tcPr>
            <w:tcW w:w="1170" w:type="dxa"/>
            <w:vAlign w:val="center"/>
          </w:tcPr>
          <w:p w14:paraId="3D15821D" w14:textId="65BD264F" w:rsidR="00227123" w:rsidRPr="00D108D2" w:rsidRDefault="000138F1" w:rsidP="003A0F20">
            <w:pPr>
              <w:spacing w:before="30" w:after="30"/>
              <w:jc w:val="center"/>
              <w:rPr>
                <w:rFonts w:cs="Times New Roman"/>
                <w:sz w:val="16"/>
                <w:szCs w:val="16"/>
              </w:rPr>
            </w:pPr>
            <w:r w:rsidRPr="00D108D2">
              <w:rPr>
                <w:rFonts w:cs="Times New Roman"/>
                <w:sz w:val="16"/>
                <w:szCs w:val="16"/>
              </w:rPr>
              <w:t>Training 1</w:t>
            </w:r>
          </w:p>
        </w:tc>
        <w:tc>
          <w:tcPr>
            <w:tcW w:w="2430" w:type="dxa"/>
            <w:vAlign w:val="center"/>
          </w:tcPr>
          <w:p w14:paraId="7D2D68A0" w14:textId="30D19AD7" w:rsidR="00227123" w:rsidRPr="00D108D2" w:rsidRDefault="000138F1" w:rsidP="003A0F20">
            <w:pPr>
              <w:spacing w:before="30" w:after="30"/>
              <w:jc w:val="center"/>
              <w:rPr>
                <w:rFonts w:cs="Times New Roman"/>
                <w:sz w:val="16"/>
                <w:szCs w:val="16"/>
              </w:rPr>
            </w:pPr>
            <w:r w:rsidRPr="00D108D2">
              <w:rPr>
                <w:rFonts w:cs="Times New Roman"/>
                <w:sz w:val="16"/>
                <w:szCs w:val="16"/>
              </w:rPr>
              <w:t>Individual Training History</w:t>
            </w:r>
          </w:p>
        </w:tc>
        <w:tc>
          <w:tcPr>
            <w:tcW w:w="2816" w:type="dxa"/>
            <w:vAlign w:val="center"/>
          </w:tcPr>
          <w:p w14:paraId="5213B703" w14:textId="2783DED2" w:rsidR="00227123" w:rsidRPr="00D108D2" w:rsidRDefault="000138F1" w:rsidP="003A0F20">
            <w:pPr>
              <w:spacing w:before="30" w:after="30"/>
              <w:jc w:val="center"/>
              <w:rPr>
                <w:rFonts w:cs="Times New Roman"/>
                <w:sz w:val="16"/>
                <w:szCs w:val="16"/>
              </w:rPr>
            </w:pPr>
            <w:r w:rsidRPr="00D108D2">
              <w:rPr>
                <w:rFonts w:cs="Times New Roman"/>
                <w:sz w:val="16"/>
                <w:szCs w:val="16"/>
              </w:rPr>
              <w:t>MV_INV_TRN_HIST_ARMY</w:t>
            </w:r>
          </w:p>
        </w:tc>
        <w:tc>
          <w:tcPr>
            <w:tcW w:w="3124" w:type="dxa"/>
            <w:vAlign w:val="center"/>
          </w:tcPr>
          <w:p w14:paraId="5960D5B7" w14:textId="0FD44E89" w:rsidR="00227123" w:rsidRPr="00D108D2" w:rsidRDefault="000138F1" w:rsidP="003A0F20">
            <w:pPr>
              <w:spacing w:before="30" w:after="30"/>
              <w:rPr>
                <w:rFonts w:cs="Times New Roman"/>
                <w:sz w:val="16"/>
                <w:szCs w:val="16"/>
              </w:rPr>
            </w:pPr>
            <w:r w:rsidRPr="00D108D2">
              <w:rPr>
                <w:rFonts w:cs="Times New Roman"/>
                <w:sz w:val="16"/>
                <w:szCs w:val="16"/>
              </w:rPr>
              <w:t>Records of courses and training classes taken</w:t>
            </w:r>
          </w:p>
        </w:tc>
        <w:tc>
          <w:tcPr>
            <w:tcW w:w="630" w:type="dxa"/>
            <w:vAlign w:val="center"/>
          </w:tcPr>
          <w:p w14:paraId="72F3AF56" w14:textId="15FAC42C" w:rsidR="00227123" w:rsidRPr="00D108D2" w:rsidRDefault="000138F1" w:rsidP="003A0F20">
            <w:pPr>
              <w:spacing w:before="30" w:after="30"/>
              <w:jc w:val="center"/>
              <w:rPr>
                <w:rFonts w:cs="Times New Roman"/>
                <w:sz w:val="16"/>
                <w:szCs w:val="16"/>
              </w:rPr>
            </w:pPr>
            <w:r w:rsidRPr="00D108D2">
              <w:rPr>
                <w:rFonts w:cs="Times New Roman"/>
                <w:sz w:val="16"/>
                <w:szCs w:val="16"/>
              </w:rPr>
              <w:t>12</w:t>
            </w:r>
          </w:p>
        </w:tc>
        <w:tc>
          <w:tcPr>
            <w:tcW w:w="1260" w:type="dxa"/>
            <w:vAlign w:val="center"/>
          </w:tcPr>
          <w:p w14:paraId="099A58A0" w14:textId="5E9DA9AE" w:rsidR="00227123" w:rsidRPr="00D108D2" w:rsidRDefault="000138F1" w:rsidP="00027BF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0146B8A3" w14:textId="04E5D449" w:rsidR="00227123" w:rsidRPr="00D108D2" w:rsidRDefault="000138F1" w:rsidP="003A0F20">
            <w:pPr>
              <w:spacing w:before="30" w:after="30"/>
              <w:jc w:val="center"/>
              <w:rPr>
                <w:rFonts w:cs="Times New Roman"/>
                <w:sz w:val="16"/>
                <w:szCs w:val="16"/>
              </w:rPr>
            </w:pPr>
            <w:r>
              <w:rPr>
                <w:rFonts w:cs="Times New Roman"/>
                <w:sz w:val="16"/>
                <w:szCs w:val="16"/>
              </w:rPr>
              <w:t>1978-04-01</w:t>
            </w:r>
          </w:p>
        </w:tc>
        <w:tc>
          <w:tcPr>
            <w:tcW w:w="900" w:type="dxa"/>
            <w:vAlign w:val="center"/>
          </w:tcPr>
          <w:p w14:paraId="1125F5C6" w14:textId="77012B89" w:rsidR="00227123" w:rsidRPr="00D108D2" w:rsidRDefault="000138F1" w:rsidP="003A0F20">
            <w:pPr>
              <w:spacing w:before="30" w:after="30"/>
              <w:jc w:val="center"/>
              <w:rPr>
                <w:rFonts w:cs="Times New Roman"/>
                <w:sz w:val="16"/>
                <w:szCs w:val="16"/>
              </w:rPr>
            </w:pPr>
            <w:r>
              <w:rPr>
                <w:rFonts w:cs="Times New Roman"/>
                <w:sz w:val="16"/>
                <w:szCs w:val="16"/>
              </w:rPr>
              <w:t>2018-04-01</w:t>
            </w:r>
          </w:p>
        </w:tc>
      </w:tr>
      <w:tr w:rsidR="0071791D" w14:paraId="3B658509" w14:textId="77777777" w:rsidTr="008146B7">
        <w:tc>
          <w:tcPr>
            <w:tcW w:w="1170" w:type="dxa"/>
            <w:vAlign w:val="center"/>
          </w:tcPr>
          <w:p w14:paraId="15184E83" w14:textId="7A66FEC8" w:rsidR="00227123" w:rsidRPr="00D108D2" w:rsidRDefault="000138F1" w:rsidP="003A0F20">
            <w:pPr>
              <w:spacing w:before="30" w:after="30"/>
              <w:jc w:val="center"/>
              <w:rPr>
                <w:rFonts w:cs="Times New Roman"/>
                <w:sz w:val="16"/>
                <w:szCs w:val="16"/>
              </w:rPr>
            </w:pPr>
            <w:r w:rsidRPr="00D108D2">
              <w:rPr>
                <w:rFonts w:cs="Times New Roman"/>
                <w:sz w:val="16"/>
                <w:szCs w:val="16"/>
              </w:rPr>
              <w:t>Training 2</w:t>
            </w:r>
          </w:p>
        </w:tc>
        <w:tc>
          <w:tcPr>
            <w:tcW w:w="2430" w:type="dxa"/>
            <w:vAlign w:val="center"/>
          </w:tcPr>
          <w:p w14:paraId="6088B21B" w14:textId="6969F3FA" w:rsidR="00227123" w:rsidRPr="00D108D2" w:rsidRDefault="000138F1" w:rsidP="003A0F20">
            <w:pPr>
              <w:spacing w:before="30" w:after="30"/>
              <w:jc w:val="center"/>
              <w:rPr>
                <w:rFonts w:cs="Times New Roman"/>
                <w:sz w:val="16"/>
                <w:szCs w:val="16"/>
              </w:rPr>
            </w:pPr>
            <w:r w:rsidRPr="00D108D2">
              <w:rPr>
                <w:rFonts w:cs="Times New Roman"/>
                <w:sz w:val="16"/>
                <w:szCs w:val="16"/>
              </w:rPr>
              <w:t>Army Training and Requirements Resource System</w:t>
            </w:r>
          </w:p>
        </w:tc>
        <w:tc>
          <w:tcPr>
            <w:tcW w:w="2816" w:type="dxa"/>
            <w:vAlign w:val="center"/>
          </w:tcPr>
          <w:p w14:paraId="7725B0B0" w14:textId="720AA012" w:rsidR="00227123" w:rsidRPr="00D108D2" w:rsidRDefault="000138F1" w:rsidP="003A0F20">
            <w:pPr>
              <w:spacing w:before="30" w:after="30"/>
              <w:jc w:val="center"/>
              <w:rPr>
                <w:rFonts w:cs="Times New Roman"/>
                <w:sz w:val="16"/>
                <w:szCs w:val="16"/>
              </w:rPr>
            </w:pPr>
            <w:r w:rsidRPr="00D108D2">
              <w:rPr>
                <w:rFonts w:cs="Times New Roman"/>
                <w:sz w:val="16"/>
                <w:szCs w:val="16"/>
              </w:rPr>
              <w:t>TA_ATRRS</w:t>
            </w:r>
          </w:p>
        </w:tc>
        <w:tc>
          <w:tcPr>
            <w:tcW w:w="3124" w:type="dxa"/>
            <w:vAlign w:val="center"/>
          </w:tcPr>
          <w:p w14:paraId="7BF84BF1" w14:textId="64675766" w:rsidR="00227123" w:rsidRPr="00D108D2" w:rsidRDefault="000138F1" w:rsidP="003A0F20">
            <w:pPr>
              <w:spacing w:before="30" w:after="30"/>
              <w:rPr>
                <w:rFonts w:cs="Times New Roman"/>
                <w:sz w:val="16"/>
                <w:szCs w:val="16"/>
              </w:rPr>
            </w:pPr>
            <w:r w:rsidRPr="00D108D2">
              <w:rPr>
                <w:rFonts w:cs="Times New Roman"/>
                <w:sz w:val="16"/>
                <w:szCs w:val="16"/>
              </w:rPr>
              <w:t>Records of course information and completion status</w:t>
            </w:r>
          </w:p>
        </w:tc>
        <w:tc>
          <w:tcPr>
            <w:tcW w:w="630" w:type="dxa"/>
            <w:vAlign w:val="center"/>
          </w:tcPr>
          <w:p w14:paraId="7F864E10" w14:textId="79CAD2FA" w:rsidR="00227123" w:rsidRPr="00D108D2" w:rsidRDefault="000138F1" w:rsidP="003A0F20">
            <w:pPr>
              <w:spacing w:before="30" w:after="30"/>
              <w:jc w:val="center"/>
              <w:rPr>
                <w:rFonts w:cs="Times New Roman"/>
                <w:sz w:val="16"/>
                <w:szCs w:val="16"/>
              </w:rPr>
            </w:pPr>
            <w:r w:rsidRPr="00D108D2">
              <w:rPr>
                <w:rFonts w:cs="Times New Roman"/>
                <w:sz w:val="16"/>
                <w:szCs w:val="16"/>
              </w:rPr>
              <w:t>29</w:t>
            </w:r>
          </w:p>
        </w:tc>
        <w:tc>
          <w:tcPr>
            <w:tcW w:w="1260" w:type="dxa"/>
            <w:vAlign w:val="center"/>
          </w:tcPr>
          <w:p w14:paraId="5E6DC335" w14:textId="016B833C" w:rsidR="00227123" w:rsidRPr="00D108D2" w:rsidRDefault="000138F1" w:rsidP="00027BF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33E6AAC9" w14:textId="3F85FF4A" w:rsidR="00227123" w:rsidRPr="00D108D2" w:rsidRDefault="000138F1" w:rsidP="009E2B71">
            <w:pPr>
              <w:spacing w:before="30" w:after="30"/>
              <w:jc w:val="center"/>
              <w:rPr>
                <w:rFonts w:cs="Times New Roman"/>
                <w:sz w:val="16"/>
                <w:szCs w:val="16"/>
              </w:rPr>
            </w:pPr>
            <w:r>
              <w:rPr>
                <w:rFonts w:cs="Times New Roman"/>
                <w:sz w:val="16"/>
                <w:szCs w:val="16"/>
              </w:rPr>
              <w:t>1978-11-15</w:t>
            </w:r>
          </w:p>
        </w:tc>
        <w:tc>
          <w:tcPr>
            <w:tcW w:w="900" w:type="dxa"/>
            <w:vAlign w:val="center"/>
          </w:tcPr>
          <w:p w14:paraId="3332B564" w14:textId="08E4C117" w:rsidR="00227123" w:rsidRPr="00D108D2" w:rsidRDefault="000138F1" w:rsidP="003A0F20">
            <w:pPr>
              <w:spacing w:before="30" w:after="30"/>
              <w:jc w:val="center"/>
              <w:rPr>
                <w:rFonts w:cs="Times New Roman"/>
                <w:sz w:val="16"/>
                <w:szCs w:val="16"/>
              </w:rPr>
            </w:pPr>
            <w:r>
              <w:rPr>
                <w:rFonts w:cs="Times New Roman"/>
                <w:sz w:val="16"/>
                <w:szCs w:val="16"/>
              </w:rPr>
              <w:t>2018-5-22</w:t>
            </w:r>
          </w:p>
        </w:tc>
      </w:tr>
      <w:tr w:rsidR="0071791D" w14:paraId="4C401E9F" w14:textId="77777777" w:rsidTr="008146B7">
        <w:tc>
          <w:tcPr>
            <w:tcW w:w="1170" w:type="dxa"/>
            <w:vAlign w:val="center"/>
          </w:tcPr>
          <w:p w14:paraId="2E1735F8" w14:textId="2ABD0CC7" w:rsidR="00227123" w:rsidRPr="00D108D2" w:rsidRDefault="000138F1" w:rsidP="003A0F20">
            <w:pPr>
              <w:spacing w:before="30" w:after="30"/>
              <w:jc w:val="center"/>
              <w:rPr>
                <w:rFonts w:cs="Times New Roman"/>
                <w:sz w:val="16"/>
                <w:szCs w:val="16"/>
              </w:rPr>
            </w:pPr>
            <w:r w:rsidRPr="00D108D2">
              <w:rPr>
                <w:rFonts w:cs="Times New Roman"/>
                <w:sz w:val="16"/>
                <w:szCs w:val="16"/>
              </w:rPr>
              <w:t>Training 3</w:t>
            </w:r>
          </w:p>
        </w:tc>
        <w:tc>
          <w:tcPr>
            <w:tcW w:w="2430" w:type="dxa"/>
            <w:vAlign w:val="center"/>
          </w:tcPr>
          <w:p w14:paraId="4B7E32CD" w14:textId="70BB9D84" w:rsidR="00227123" w:rsidRPr="00D108D2" w:rsidRDefault="000138F1" w:rsidP="003A0F20">
            <w:pPr>
              <w:spacing w:before="30" w:after="30"/>
              <w:jc w:val="center"/>
              <w:rPr>
                <w:rFonts w:cs="Times New Roman"/>
                <w:sz w:val="16"/>
                <w:szCs w:val="16"/>
              </w:rPr>
            </w:pPr>
            <w:r w:rsidRPr="00D108D2">
              <w:rPr>
                <w:rFonts w:cs="Times New Roman"/>
                <w:sz w:val="16"/>
                <w:szCs w:val="16"/>
              </w:rPr>
              <w:t>Digital Training Management System</w:t>
            </w:r>
          </w:p>
        </w:tc>
        <w:tc>
          <w:tcPr>
            <w:tcW w:w="2816" w:type="dxa"/>
            <w:vAlign w:val="center"/>
          </w:tcPr>
          <w:p w14:paraId="436FB5CB" w14:textId="0322C392" w:rsidR="00227123" w:rsidRPr="00D108D2" w:rsidRDefault="000138F1" w:rsidP="003A0F20">
            <w:pPr>
              <w:spacing w:before="30" w:after="30"/>
              <w:jc w:val="center"/>
              <w:rPr>
                <w:rFonts w:cs="Times New Roman"/>
                <w:sz w:val="16"/>
                <w:szCs w:val="16"/>
              </w:rPr>
            </w:pPr>
            <w:r w:rsidRPr="00D108D2">
              <w:rPr>
                <w:rFonts w:cs="Times New Roman"/>
                <w:sz w:val="16"/>
                <w:szCs w:val="16"/>
              </w:rPr>
              <w:t>TA_DTMS_TRAINING</w:t>
            </w:r>
          </w:p>
        </w:tc>
        <w:tc>
          <w:tcPr>
            <w:tcW w:w="3124" w:type="dxa"/>
            <w:vAlign w:val="center"/>
          </w:tcPr>
          <w:p w14:paraId="2F9E05FD" w14:textId="1DD6F170" w:rsidR="00227123" w:rsidRPr="00D108D2" w:rsidRDefault="000138F1" w:rsidP="003A0F20">
            <w:pPr>
              <w:spacing w:before="30" w:after="30"/>
              <w:rPr>
                <w:rFonts w:cs="Times New Roman"/>
                <w:sz w:val="16"/>
                <w:szCs w:val="16"/>
              </w:rPr>
            </w:pPr>
            <w:r w:rsidRPr="00D108D2">
              <w:rPr>
                <w:rFonts w:cs="Times New Roman"/>
                <w:sz w:val="16"/>
                <w:szCs w:val="16"/>
              </w:rPr>
              <w:t>Records of training classes taken and completed</w:t>
            </w:r>
          </w:p>
        </w:tc>
        <w:tc>
          <w:tcPr>
            <w:tcW w:w="630" w:type="dxa"/>
            <w:vAlign w:val="center"/>
          </w:tcPr>
          <w:p w14:paraId="5C587B32" w14:textId="6AF10AE5" w:rsidR="00227123" w:rsidRPr="00D108D2" w:rsidRDefault="000138F1" w:rsidP="003A0F20">
            <w:pPr>
              <w:spacing w:before="30" w:after="30"/>
              <w:jc w:val="center"/>
              <w:rPr>
                <w:rFonts w:cs="Times New Roman"/>
                <w:sz w:val="16"/>
                <w:szCs w:val="16"/>
              </w:rPr>
            </w:pPr>
            <w:r w:rsidRPr="00D108D2">
              <w:rPr>
                <w:rFonts w:cs="Times New Roman"/>
                <w:sz w:val="16"/>
                <w:szCs w:val="16"/>
              </w:rPr>
              <w:t>9</w:t>
            </w:r>
          </w:p>
        </w:tc>
        <w:tc>
          <w:tcPr>
            <w:tcW w:w="1260" w:type="dxa"/>
            <w:vAlign w:val="center"/>
          </w:tcPr>
          <w:p w14:paraId="497B2786" w14:textId="4AA15452" w:rsidR="00227123" w:rsidRPr="00D108D2" w:rsidRDefault="000138F1" w:rsidP="00027BF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14A80AE9" w14:textId="712F2BDA" w:rsidR="00227123" w:rsidRPr="00D108D2" w:rsidRDefault="000138F1" w:rsidP="003A0F20">
            <w:pPr>
              <w:spacing w:before="30" w:after="30"/>
              <w:jc w:val="center"/>
              <w:rPr>
                <w:rFonts w:cs="Times New Roman"/>
                <w:sz w:val="16"/>
                <w:szCs w:val="16"/>
              </w:rPr>
            </w:pPr>
            <w:r>
              <w:rPr>
                <w:rFonts w:cs="Times New Roman"/>
                <w:sz w:val="16"/>
                <w:szCs w:val="16"/>
              </w:rPr>
              <w:t>2001-01-01</w:t>
            </w:r>
          </w:p>
        </w:tc>
        <w:tc>
          <w:tcPr>
            <w:tcW w:w="900" w:type="dxa"/>
            <w:vAlign w:val="center"/>
          </w:tcPr>
          <w:p w14:paraId="0DB74E36" w14:textId="254F67B6" w:rsidR="00227123" w:rsidRPr="00D108D2" w:rsidRDefault="000138F1" w:rsidP="003A0F20">
            <w:pPr>
              <w:spacing w:before="30" w:after="30"/>
              <w:jc w:val="center"/>
              <w:rPr>
                <w:rFonts w:cs="Times New Roman"/>
                <w:sz w:val="16"/>
                <w:szCs w:val="16"/>
              </w:rPr>
            </w:pPr>
            <w:r>
              <w:rPr>
                <w:rFonts w:cs="Times New Roman"/>
                <w:sz w:val="16"/>
                <w:szCs w:val="16"/>
              </w:rPr>
              <w:t>2016-06-30</w:t>
            </w:r>
          </w:p>
        </w:tc>
      </w:tr>
      <w:tr w:rsidR="0071791D" w14:paraId="22D4BAC1" w14:textId="77777777" w:rsidTr="008146B7">
        <w:tc>
          <w:tcPr>
            <w:tcW w:w="1170" w:type="dxa"/>
            <w:vAlign w:val="center"/>
          </w:tcPr>
          <w:p w14:paraId="52F3147E" w14:textId="0222B805" w:rsidR="006F1DA7" w:rsidRPr="00D108D2" w:rsidRDefault="000138F1" w:rsidP="003A0F20">
            <w:pPr>
              <w:spacing w:before="30" w:after="30"/>
              <w:jc w:val="center"/>
              <w:rPr>
                <w:rFonts w:cs="Times New Roman"/>
                <w:sz w:val="16"/>
                <w:szCs w:val="16"/>
              </w:rPr>
            </w:pPr>
            <w:r w:rsidRPr="00D108D2">
              <w:rPr>
                <w:rFonts w:cs="Times New Roman"/>
                <w:sz w:val="16"/>
                <w:szCs w:val="16"/>
              </w:rPr>
              <w:t>Weapon Qual</w:t>
            </w:r>
          </w:p>
        </w:tc>
        <w:tc>
          <w:tcPr>
            <w:tcW w:w="2430" w:type="dxa"/>
            <w:vAlign w:val="center"/>
          </w:tcPr>
          <w:p w14:paraId="52661497" w14:textId="15C89739" w:rsidR="006F1DA7" w:rsidRPr="00D108D2" w:rsidRDefault="000138F1" w:rsidP="003A0F20">
            <w:pPr>
              <w:spacing w:before="30" w:after="30"/>
              <w:jc w:val="center"/>
              <w:rPr>
                <w:rFonts w:cs="Times New Roman"/>
                <w:sz w:val="16"/>
                <w:szCs w:val="16"/>
              </w:rPr>
            </w:pPr>
            <w:r w:rsidRPr="00D108D2">
              <w:rPr>
                <w:rFonts w:cs="Times New Roman"/>
                <w:sz w:val="16"/>
                <w:szCs w:val="16"/>
              </w:rPr>
              <w:t>Digital Training Management System</w:t>
            </w:r>
          </w:p>
        </w:tc>
        <w:tc>
          <w:tcPr>
            <w:tcW w:w="2816" w:type="dxa"/>
            <w:vAlign w:val="center"/>
          </w:tcPr>
          <w:p w14:paraId="3130D77F" w14:textId="54955A29" w:rsidR="006F1DA7" w:rsidRPr="00D108D2" w:rsidRDefault="000138F1" w:rsidP="003A0F20">
            <w:pPr>
              <w:spacing w:before="30" w:after="30"/>
              <w:jc w:val="center"/>
              <w:rPr>
                <w:rFonts w:cs="Times New Roman"/>
                <w:sz w:val="16"/>
                <w:szCs w:val="16"/>
              </w:rPr>
            </w:pPr>
            <w:r w:rsidRPr="00D108D2">
              <w:rPr>
                <w:rFonts w:cs="Times New Roman"/>
                <w:sz w:val="16"/>
                <w:szCs w:val="16"/>
              </w:rPr>
              <w:t>TA_DTMS_WEAPON_QUAL</w:t>
            </w:r>
          </w:p>
        </w:tc>
        <w:tc>
          <w:tcPr>
            <w:tcW w:w="3124" w:type="dxa"/>
            <w:vAlign w:val="center"/>
          </w:tcPr>
          <w:p w14:paraId="39C7F988" w14:textId="5B85B31E" w:rsidR="006F1DA7" w:rsidRPr="00D108D2" w:rsidRDefault="000138F1" w:rsidP="003A0F20">
            <w:pPr>
              <w:spacing w:before="30" w:after="30"/>
              <w:rPr>
                <w:rFonts w:cs="Times New Roman"/>
                <w:sz w:val="16"/>
                <w:szCs w:val="16"/>
              </w:rPr>
            </w:pPr>
            <w:r w:rsidRPr="00D108D2">
              <w:rPr>
                <w:rFonts w:cs="Times New Roman"/>
                <w:sz w:val="16"/>
                <w:szCs w:val="16"/>
              </w:rPr>
              <w:t>Records of weapons qualification training</w:t>
            </w:r>
          </w:p>
        </w:tc>
        <w:tc>
          <w:tcPr>
            <w:tcW w:w="630" w:type="dxa"/>
            <w:vAlign w:val="center"/>
          </w:tcPr>
          <w:p w14:paraId="47BC9A71" w14:textId="61A9EE15" w:rsidR="006F1DA7" w:rsidRPr="00D108D2" w:rsidRDefault="000138F1" w:rsidP="003A0F20">
            <w:pPr>
              <w:spacing w:before="30" w:after="30"/>
              <w:jc w:val="center"/>
              <w:rPr>
                <w:rFonts w:cs="Times New Roman"/>
                <w:sz w:val="16"/>
                <w:szCs w:val="16"/>
              </w:rPr>
            </w:pPr>
            <w:r w:rsidRPr="00D108D2">
              <w:rPr>
                <w:rFonts w:cs="Times New Roman"/>
                <w:sz w:val="16"/>
                <w:szCs w:val="16"/>
              </w:rPr>
              <w:t>12</w:t>
            </w:r>
          </w:p>
        </w:tc>
        <w:tc>
          <w:tcPr>
            <w:tcW w:w="1260" w:type="dxa"/>
            <w:vAlign w:val="center"/>
          </w:tcPr>
          <w:p w14:paraId="297DB832" w14:textId="329DD2F0" w:rsidR="006F1DA7" w:rsidRPr="00D108D2" w:rsidRDefault="000138F1" w:rsidP="00027BF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57101328" w14:textId="18E96A0C" w:rsidR="006F1DA7" w:rsidRPr="00D108D2" w:rsidRDefault="000138F1" w:rsidP="003A0F20">
            <w:pPr>
              <w:spacing w:before="30" w:after="30"/>
              <w:jc w:val="center"/>
              <w:rPr>
                <w:rFonts w:cs="Times New Roman"/>
                <w:sz w:val="16"/>
                <w:szCs w:val="16"/>
              </w:rPr>
            </w:pPr>
            <w:r>
              <w:rPr>
                <w:rFonts w:cs="Times New Roman"/>
                <w:sz w:val="16"/>
                <w:szCs w:val="16"/>
              </w:rPr>
              <w:t>2001-01-01</w:t>
            </w:r>
          </w:p>
        </w:tc>
        <w:tc>
          <w:tcPr>
            <w:tcW w:w="900" w:type="dxa"/>
            <w:vAlign w:val="center"/>
          </w:tcPr>
          <w:p w14:paraId="1EBBB9D4" w14:textId="689B1F63" w:rsidR="006F1DA7" w:rsidRPr="00D108D2" w:rsidRDefault="000138F1" w:rsidP="003A0F20">
            <w:pPr>
              <w:spacing w:before="30" w:after="30"/>
              <w:jc w:val="center"/>
              <w:rPr>
                <w:rFonts w:cs="Times New Roman"/>
                <w:sz w:val="16"/>
                <w:szCs w:val="16"/>
              </w:rPr>
            </w:pPr>
            <w:r>
              <w:rPr>
                <w:rFonts w:cs="Times New Roman"/>
                <w:sz w:val="16"/>
                <w:szCs w:val="16"/>
              </w:rPr>
              <w:t>2016-06-23</w:t>
            </w:r>
          </w:p>
        </w:tc>
      </w:tr>
      <w:tr w:rsidR="0071791D" w14:paraId="53F25F0A" w14:textId="77777777" w:rsidTr="008146B7">
        <w:tc>
          <w:tcPr>
            <w:tcW w:w="1170" w:type="dxa"/>
            <w:vAlign w:val="center"/>
          </w:tcPr>
          <w:p w14:paraId="5E013072" w14:textId="77777777" w:rsidR="006F1DA7" w:rsidRPr="00D108D2" w:rsidRDefault="000138F1" w:rsidP="003A0F20">
            <w:pPr>
              <w:spacing w:before="30" w:after="30"/>
              <w:jc w:val="center"/>
              <w:rPr>
                <w:rFonts w:cs="Times New Roman"/>
                <w:sz w:val="16"/>
                <w:szCs w:val="16"/>
              </w:rPr>
            </w:pPr>
            <w:r w:rsidRPr="00D108D2">
              <w:rPr>
                <w:rFonts w:cs="Times New Roman"/>
                <w:sz w:val="16"/>
                <w:szCs w:val="16"/>
              </w:rPr>
              <w:t>APFT</w:t>
            </w:r>
          </w:p>
        </w:tc>
        <w:tc>
          <w:tcPr>
            <w:tcW w:w="2430" w:type="dxa"/>
            <w:vAlign w:val="center"/>
          </w:tcPr>
          <w:p w14:paraId="6EAC7C19" w14:textId="77777777" w:rsidR="006F1DA7" w:rsidRPr="00D108D2" w:rsidRDefault="000138F1" w:rsidP="003A0F20">
            <w:pPr>
              <w:spacing w:before="30" w:after="30"/>
              <w:jc w:val="center"/>
              <w:rPr>
                <w:rFonts w:cs="Times New Roman"/>
                <w:sz w:val="16"/>
                <w:szCs w:val="16"/>
              </w:rPr>
            </w:pPr>
            <w:r w:rsidRPr="00D108D2">
              <w:rPr>
                <w:rFonts w:cs="Times New Roman"/>
                <w:sz w:val="16"/>
                <w:szCs w:val="16"/>
              </w:rPr>
              <w:t>Army Physical Fitness Test</w:t>
            </w:r>
          </w:p>
        </w:tc>
        <w:tc>
          <w:tcPr>
            <w:tcW w:w="2816" w:type="dxa"/>
            <w:vAlign w:val="center"/>
          </w:tcPr>
          <w:p w14:paraId="6A21C07E" w14:textId="77777777" w:rsidR="006F1DA7" w:rsidRPr="00D108D2" w:rsidRDefault="000138F1" w:rsidP="003A0F20">
            <w:pPr>
              <w:spacing w:before="30" w:after="30"/>
              <w:jc w:val="center"/>
              <w:rPr>
                <w:rFonts w:cs="Times New Roman"/>
                <w:sz w:val="16"/>
                <w:szCs w:val="16"/>
              </w:rPr>
            </w:pPr>
            <w:r w:rsidRPr="00D108D2">
              <w:rPr>
                <w:rFonts w:cs="Times New Roman"/>
                <w:sz w:val="16"/>
                <w:szCs w:val="16"/>
              </w:rPr>
              <w:t>TA_DTMS_APFT</w:t>
            </w:r>
          </w:p>
        </w:tc>
        <w:tc>
          <w:tcPr>
            <w:tcW w:w="3124" w:type="dxa"/>
            <w:vAlign w:val="center"/>
          </w:tcPr>
          <w:p w14:paraId="2BE293E4" w14:textId="1190F009" w:rsidR="006F1DA7" w:rsidRPr="00D108D2" w:rsidRDefault="000138F1" w:rsidP="001776B6">
            <w:pPr>
              <w:spacing w:before="30" w:after="30"/>
              <w:rPr>
                <w:rFonts w:cs="Times New Roman"/>
                <w:sz w:val="16"/>
                <w:szCs w:val="16"/>
              </w:rPr>
            </w:pPr>
            <w:r w:rsidRPr="00D108D2">
              <w:rPr>
                <w:rFonts w:cs="Times New Roman"/>
                <w:sz w:val="16"/>
                <w:szCs w:val="16"/>
              </w:rPr>
              <w:t>Records of physical fitness test scores</w:t>
            </w:r>
          </w:p>
        </w:tc>
        <w:tc>
          <w:tcPr>
            <w:tcW w:w="630" w:type="dxa"/>
            <w:vAlign w:val="center"/>
          </w:tcPr>
          <w:p w14:paraId="2E505DCF" w14:textId="46D13A26" w:rsidR="006F1DA7" w:rsidRPr="00D108D2" w:rsidRDefault="000138F1" w:rsidP="003A0F20">
            <w:pPr>
              <w:spacing w:before="30" w:after="30"/>
              <w:jc w:val="center"/>
              <w:rPr>
                <w:rFonts w:cs="Times New Roman"/>
                <w:sz w:val="16"/>
                <w:szCs w:val="16"/>
              </w:rPr>
            </w:pPr>
            <w:r w:rsidRPr="00D108D2">
              <w:rPr>
                <w:rFonts w:cs="Times New Roman"/>
                <w:sz w:val="16"/>
                <w:szCs w:val="16"/>
              </w:rPr>
              <w:t>22</w:t>
            </w:r>
          </w:p>
        </w:tc>
        <w:tc>
          <w:tcPr>
            <w:tcW w:w="1260" w:type="dxa"/>
            <w:vAlign w:val="center"/>
          </w:tcPr>
          <w:p w14:paraId="5C2B88B8" w14:textId="77777777" w:rsidR="006F1DA7" w:rsidRPr="00D108D2" w:rsidRDefault="000138F1" w:rsidP="00027BF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0D28CF5E" w14:textId="77777777" w:rsidR="006F1DA7" w:rsidRPr="00D108D2" w:rsidRDefault="000138F1" w:rsidP="003A0F20">
            <w:pPr>
              <w:spacing w:before="30" w:after="30"/>
              <w:jc w:val="center"/>
              <w:rPr>
                <w:rFonts w:cs="Times New Roman"/>
                <w:sz w:val="16"/>
                <w:szCs w:val="16"/>
              </w:rPr>
            </w:pPr>
            <w:r w:rsidRPr="00D108D2">
              <w:rPr>
                <w:rFonts w:cs="Times New Roman"/>
                <w:sz w:val="16"/>
                <w:szCs w:val="16"/>
              </w:rPr>
              <w:t>2001-01-21</w:t>
            </w:r>
          </w:p>
        </w:tc>
        <w:tc>
          <w:tcPr>
            <w:tcW w:w="900" w:type="dxa"/>
            <w:vAlign w:val="center"/>
          </w:tcPr>
          <w:p w14:paraId="71A7F86D" w14:textId="77777777" w:rsidR="006F1DA7" w:rsidRPr="00D108D2" w:rsidRDefault="000138F1" w:rsidP="003A0F20">
            <w:pPr>
              <w:spacing w:before="30" w:after="30"/>
              <w:jc w:val="center"/>
              <w:rPr>
                <w:rFonts w:cs="Times New Roman"/>
                <w:sz w:val="16"/>
                <w:szCs w:val="16"/>
              </w:rPr>
            </w:pPr>
            <w:r w:rsidRPr="00D108D2">
              <w:rPr>
                <w:rFonts w:cs="Times New Roman"/>
                <w:sz w:val="16"/>
                <w:szCs w:val="16"/>
              </w:rPr>
              <w:t>2016-06-13</w:t>
            </w:r>
          </w:p>
        </w:tc>
      </w:tr>
      <w:tr w:rsidR="0071791D" w14:paraId="36E7BB76" w14:textId="77777777" w:rsidTr="008146B7">
        <w:tc>
          <w:tcPr>
            <w:tcW w:w="1170" w:type="dxa"/>
            <w:vAlign w:val="center"/>
          </w:tcPr>
          <w:p w14:paraId="5A1724AA" w14:textId="77777777" w:rsidR="006F1DA7" w:rsidRPr="00D108D2" w:rsidRDefault="000138F1" w:rsidP="003A0F20">
            <w:pPr>
              <w:spacing w:before="30" w:after="30"/>
              <w:jc w:val="center"/>
              <w:rPr>
                <w:rFonts w:cs="Times New Roman"/>
                <w:sz w:val="16"/>
                <w:szCs w:val="16"/>
              </w:rPr>
            </w:pPr>
            <w:r w:rsidRPr="00D108D2">
              <w:rPr>
                <w:rFonts w:cs="Times New Roman"/>
                <w:sz w:val="16"/>
                <w:szCs w:val="16"/>
              </w:rPr>
              <w:t>Height/Weight</w:t>
            </w:r>
          </w:p>
        </w:tc>
        <w:tc>
          <w:tcPr>
            <w:tcW w:w="2430" w:type="dxa"/>
            <w:vAlign w:val="center"/>
          </w:tcPr>
          <w:p w14:paraId="44E66B7F" w14:textId="77777777" w:rsidR="006F1DA7" w:rsidRPr="00D108D2" w:rsidRDefault="000138F1" w:rsidP="003A0F20">
            <w:pPr>
              <w:spacing w:before="30" w:after="30"/>
              <w:jc w:val="center"/>
              <w:rPr>
                <w:rFonts w:cs="Times New Roman"/>
                <w:sz w:val="16"/>
                <w:szCs w:val="16"/>
              </w:rPr>
            </w:pPr>
            <w:r w:rsidRPr="00D108D2">
              <w:rPr>
                <w:rFonts w:cs="Times New Roman"/>
                <w:sz w:val="16"/>
                <w:szCs w:val="16"/>
              </w:rPr>
              <w:t>Height &amp; Weight</w:t>
            </w:r>
          </w:p>
        </w:tc>
        <w:tc>
          <w:tcPr>
            <w:tcW w:w="2816" w:type="dxa"/>
            <w:vAlign w:val="center"/>
          </w:tcPr>
          <w:p w14:paraId="56B6AEFE" w14:textId="77777777" w:rsidR="006F1DA7" w:rsidRPr="00D108D2" w:rsidRDefault="000138F1" w:rsidP="003A0F20">
            <w:pPr>
              <w:spacing w:before="30" w:after="30"/>
              <w:jc w:val="center"/>
              <w:rPr>
                <w:rFonts w:cs="Times New Roman"/>
                <w:sz w:val="16"/>
                <w:szCs w:val="16"/>
              </w:rPr>
            </w:pPr>
            <w:r w:rsidRPr="00D108D2">
              <w:rPr>
                <w:rFonts w:cs="Times New Roman"/>
                <w:sz w:val="16"/>
                <w:szCs w:val="16"/>
              </w:rPr>
              <w:t>TA_DTMS_HT_WT</w:t>
            </w:r>
          </w:p>
        </w:tc>
        <w:tc>
          <w:tcPr>
            <w:tcW w:w="3124" w:type="dxa"/>
            <w:vAlign w:val="center"/>
          </w:tcPr>
          <w:p w14:paraId="39642788" w14:textId="7085DCC4" w:rsidR="006F1DA7" w:rsidRPr="00D108D2" w:rsidRDefault="000138F1" w:rsidP="001776B6">
            <w:pPr>
              <w:spacing w:before="30" w:after="30"/>
              <w:rPr>
                <w:rFonts w:cs="Times New Roman"/>
                <w:sz w:val="16"/>
                <w:szCs w:val="16"/>
              </w:rPr>
            </w:pPr>
            <w:r w:rsidRPr="00D108D2">
              <w:rPr>
                <w:rFonts w:cs="Times New Roman"/>
                <w:sz w:val="16"/>
                <w:szCs w:val="16"/>
              </w:rPr>
              <w:t>Records of height and weight test</w:t>
            </w:r>
          </w:p>
        </w:tc>
        <w:tc>
          <w:tcPr>
            <w:tcW w:w="630" w:type="dxa"/>
            <w:vAlign w:val="center"/>
          </w:tcPr>
          <w:p w14:paraId="524D5D67" w14:textId="1B9952E2" w:rsidR="006F1DA7" w:rsidRPr="00D108D2" w:rsidRDefault="000138F1" w:rsidP="003A0F20">
            <w:pPr>
              <w:spacing w:before="30" w:after="30"/>
              <w:jc w:val="center"/>
              <w:rPr>
                <w:rFonts w:cs="Times New Roman"/>
                <w:sz w:val="16"/>
                <w:szCs w:val="16"/>
              </w:rPr>
            </w:pPr>
            <w:r w:rsidRPr="00D108D2">
              <w:rPr>
                <w:rFonts w:cs="Times New Roman"/>
                <w:sz w:val="16"/>
                <w:szCs w:val="16"/>
              </w:rPr>
              <w:t>13</w:t>
            </w:r>
          </w:p>
        </w:tc>
        <w:tc>
          <w:tcPr>
            <w:tcW w:w="1260" w:type="dxa"/>
            <w:vAlign w:val="center"/>
          </w:tcPr>
          <w:p w14:paraId="7D051FD1" w14:textId="77777777" w:rsidR="006F1DA7" w:rsidRPr="00D108D2" w:rsidRDefault="000138F1" w:rsidP="00027BF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48A2883D" w14:textId="77777777" w:rsidR="006F1DA7" w:rsidRPr="00D108D2" w:rsidRDefault="000138F1" w:rsidP="003A0F20">
            <w:pPr>
              <w:spacing w:before="30" w:after="30"/>
              <w:jc w:val="center"/>
              <w:rPr>
                <w:rFonts w:cs="Times New Roman"/>
                <w:sz w:val="16"/>
                <w:szCs w:val="16"/>
              </w:rPr>
            </w:pPr>
            <w:r w:rsidRPr="00D108D2">
              <w:rPr>
                <w:rFonts w:cs="Times New Roman"/>
                <w:sz w:val="16"/>
                <w:szCs w:val="16"/>
              </w:rPr>
              <w:t>2001-01-15</w:t>
            </w:r>
          </w:p>
        </w:tc>
        <w:tc>
          <w:tcPr>
            <w:tcW w:w="900" w:type="dxa"/>
            <w:vAlign w:val="center"/>
          </w:tcPr>
          <w:p w14:paraId="1E517AFB" w14:textId="77777777" w:rsidR="006F1DA7" w:rsidRPr="00D108D2" w:rsidRDefault="000138F1" w:rsidP="003A0F20">
            <w:pPr>
              <w:spacing w:before="30" w:after="30"/>
              <w:jc w:val="center"/>
              <w:rPr>
                <w:rFonts w:cs="Times New Roman"/>
                <w:sz w:val="16"/>
                <w:szCs w:val="16"/>
              </w:rPr>
            </w:pPr>
            <w:r w:rsidRPr="00D108D2">
              <w:rPr>
                <w:rFonts w:cs="Times New Roman"/>
                <w:sz w:val="16"/>
                <w:szCs w:val="16"/>
              </w:rPr>
              <w:t>2016-06-13</w:t>
            </w:r>
          </w:p>
        </w:tc>
      </w:tr>
      <w:tr w:rsidR="0071791D" w14:paraId="71128881" w14:textId="77777777" w:rsidTr="008146B7">
        <w:tc>
          <w:tcPr>
            <w:tcW w:w="1170" w:type="dxa"/>
            <w:vAlign w:val="center"/>
          </w:tcPr>
          <w:p w14:paraId="10915A80"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GAT 1.0</w:t>
            </w:r>
          </w:p>
        </w:tc>
        <w:tc>
          <w:tcPr>
            <w:tcW w:w="2430" w:type="dxa"/>
            <w:vAlign w:val="center"/>
          </w:tcPr>
          <w:p w14:paraId="33498AB0"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Global Assessment Tool</w:t>
            </w:r>
          </w:p>
          <w:p w14:paraId="275A3F88"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(Active Duty Soldier)</w:t>
            </w:r>
          </w:p>
        </w:tc>
        <w:tc>
          <w:tcPr>
            <w:tcW w:w="2816" w:type="dxa"/>
            <w:vAlign w:val="center"/>
          </w:tcPr>
          <w:p w14:paraId="4C4403B8"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GAT_SOLDIERS_V2</w:t>
            </w:r>
          </w:p>
        </w:tc>
        <w:tc>
          <w:tcPr>
            <w:tcW w:w="3124" w:type="dxa"/>
            <w:vAlign w:val="center"/>
          </w:tcPr>
          <w:p w14:paraId="684F9656" w14:textId="618BC1C2" w:rsidR="003A0F20" w:rsidRPr="00D108D2" w:rsidRDefault="000138F1" w:rsidP="001776B6">
            <w:pPr>
              <w:spacing w:before="30" w:after="30"/>
              <w:rPr>
                <w:rFonts w:cs="Times New Roman"/>
                <w:sz w:val="16"/>
                <w:szCs w:val="16"/>
              </w:rPr>
            </w:pPr>
            <w:r w:rsidRPr="00D108D2">
              <w:rPr>
                <w:rFonts w:cs="Times New Roman"/>
                <w:sz w:val="16"/>
                <w:szCs w:val="16"/>
              </w:rPr>
              <w:t xml:space="preserve">Survey assessment of psychosocial characteristics </w:t>
            </w:r>
          </w:p>
        </w:tc>
        <w:tc>
          <w:tcPr>
            <w:tcW w:w="630" w:type="dxa"/>
            <w:vAlign w:val="center"/>
          </w:tcPr>
          <w:p w14:paraId="09CE60B8" w14:textId="290D3240" w:rsidR="003A0F20" w:rsidRPr="00D108D2" w:rsidRDefault="000138F1" w:rsidP="003A0F20">
            <w:pPr>
              <w:spacing w:before="30" w:after="30"/>
              <w:jc w:val="center"/>
              <w:rPr>
                <w:rFonts w:cs="Times New Roman"/>
                <w:sz w:val="16"/>
                <w:szCs w:val="16"/>
              </w:rPr>
            </w:pPr>
            <w:r w:rsidRPr="00D108D2">
              <w:rPr>
                <w:rFonts w:cs="Times New Roman"/>
                <w:sz w:val="16"/>
                <w:szCs w:val="16"/>
              </w:rPr>
              <w:t>132</w:t>
            </w:r>
          </w:p>
        </w:tc>
        <w:tc>
          <w:tcPr>
            <w:tcW w:w="1260" w:type="dxa"/>
            <w:vAlign w:val="center"/>
          </w:tcPr>
          <w:p w14:paraId="7260995A" w14:textId="626CF2ED" w:rsidR="003A0F20" w:rsidRPr="00D108D2" w:rsidRDefault="000138F1" w:rsidP="00027BF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5047620B" w14:textId="514C2CD4" w:rsidR="003A0F20" w:rsidRPr="00D108D2" w:rsidRDefault="000138F1" w:rsidP="003A0F20">
            <w:pPr>
              <w:spacing w:before="30" w:after="30"/>
              <w:jc w:val="center"/>
              <w:rPr>
                <w:rFonts w:cs="Times New Roman"/>
                <w:sz w:val="16"/>
                <w:szCs w:val="16"/>
              </w:rPr>
            </w:pPr>
            <w:r w:rsidRPr="00D108D2">
              <w:rPr>
                <w:rFonts w:cs="Times New Roman"/>
                <w:sz w:val="16"/>
                <w:szCs w:val="16"/>
              </w:rPr>
              <w:t>2009-05-05</w:t>
            </w:r>
          </w:p>
        </w:tc>
        <w:tc>
          <w:tcPr>
            <w:tcW w:w="900" w:type="dxa"/>
            <w:vAlign w:val="center"/>
          </w:tcPr>
          <w:p w14:paraId="5D89230D"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2014-01-29</w:t>
            </w:r>
          </w:p>
        </w:tc>
      </w:tr>
      <w:tr w:rsidR="0071791D" w14:paraId="671A838C" w14:textId="77777777" w:rsidTr="008146B7">
        <w:tc>
          <w:tcPr>
            <w:tcW w:w="1170" w:type="dxa"/>
            <w:vAlign w:val="center"/>
          </w:tcPr>
          <w:p w14:paraId="6F0BB472"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GAT 2.0</w:t>
            </w:r>
          </w:p>
        </w:tc>
        <w:tc>
          <w:tcPr>
            <w:tcW w:w="2430" w:type="dxa"/>
            <w:vAlign w:val="center"/>
          </w:tcPr>
          <w:p w14:paraId="2F1675B9"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Global Assessment Tool</w:t>
            </w:r>
          </w:p>
          <w:p w14:paraId="0BAEFAE0"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(Active Duty Soldier)</w:t>
            </w:r>
          </w:p>
        </w:tc>
        <w:tc>
          <w:tcPr>
            <w:tcW w:w="2816" w:type="dxa"/>
            <w:vAlign w:val="center"/>
          </w:tcPr>
          <w:p w14:paraId="52DB0D7C"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GAT_SOLDIERS_20_V2</w:t>
            </w:r>
          </w:p>
        </w:tc>
        <w:tc>
          <w:tcPr>
            <w:tcW w:w="3124" w:type="dxa"/>
            <w:vAlign w:val="center"/>
          </w:tcPr>
          <w:p w14:paraId="38A12B09" w14:textId="72B63228" w:rsidR="003A0F20" w:rsidRPr="00D108D2" w:rsidRDefault="000138F1" w:rsidP="001776B6">
            <w:pPr>
              <w:spacing w:before="30" w:after="30"/>
              <w:rPr>
                <w:rFonts w:cs="Times New Roman"/>
                <w:sz w:val="16"/>
                <w:szCs w:val="16"/>
              </w:rPr>
            </w:pPr>
            <w:r w:rsidRPr="00D108D2">
              <w:rPr>
                <w:rFonts w:cs="Times New Roman"/>
                <w:sz w:val="16"/>
                <w:szCs w:val="16"/>
              </w:rPr>
              <w:t xml:space="preserve">Survey assessment of psychosocial characteristics </w:t>
            </w:r>
          </w:p>
        </w:tc>
        <w:tc>
          <w:tcPr>
            <w:tcW w:w="630" w:type="dxa"/>
            <w:vAlign w:val="center"/>
          </w:tcPr>
          <w:p w14:paraId="21449DC4" w14:textId="06E54B60" w:rsidR="003A0F20" w:rsidRPr="00D108D2" w:rsidRDefault="000138F1" w:rsidP="003A0F20">
            <w:pPr>
              <w:spacing w:before="30" w:after="30"/>
              <w:jc w:val="center"/>
              <w:rPr>
                <w:rFonts w:cs="Times New Roman"/>
                <w:sz w:val="16"/>
                <w:szCs w:val="16"/>
              </w:rPr>
            </w:pPr>
            <w:r w:rsidRPr="00D108D2">
              <w:rPr>
                <w:rFonts w:cs="Times New Roman"/>
                <w:sz w:val="16"/>
                <w:szCs w:val="16"/>
              </w:rPr>
              <w:t>210</w:t>
            </w:r>
          </w:p>
        </w:tc>
        <w:tc>
          <w:tcPr>
            <w:tcW w:w="1260" w:type="dxa"/>
            <w:vAlign w:val="center"/>
          </w:tcPr>
          <w:p w14:paraId="28E68C29" w14:textId="08B0489D" w:rsidR="003A0F20" w:rsidRPr="00D108D2" w:rsidRDefault="000138F1" w:rsidP="00027BF0">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19FCBBB5" w14:textId="7EE817D0" w:rsidR="003A0F20" w:rsidRPr="00D108D2" w:rsidRDefault="000138F1" w:rsidP="003A0F20">
            <w:pPr>
              <w:spacing w:before="30" w:after="30"/>
              <w:jc w:val="center"/>
              <w:rPr>
                <w:rFonts w:cs="Times New Roman"/>
                <w:sz w:val="16"/>
                <w:szCs w:val="16"/>
              </w:rPr>
            </w:pPr>
            <w:r w:rsidRPr="00D108D2">
              <w:rPr>
                <w:rFonts w:cs="Times New Roman"/>
                <w:sz w:val="16"/>
                <w:szCs w:val="16"/>
              </w:rPr>
              <w:t>2013-09-09</w:t>
            </w:r>
          </w:p>
        </w:tc>
        <w:tc>
          <w:tcPr>
            <w:tcW w:w="900" w:type="dxa"/>
            <w:vAlign w:val="center"/>
          </w:tcPr>
          <w:p w14:paraId="0FB9D484" w14:textId="77777777" w:rsidR="003A0F20" w:rsidRPr="00D108D2" w:rsidRDefault="000138F1" w:rsidP="003A0F20">
            <w:pPr>
              <w:spacing w:before="30" w:after="30"/>
              <w:jc w:val="center"/>
              <w:rPr>
                <w:rFonts w:cs="Times New Roman"/>
                <w:sz w:val="16"/>
                <w:szCs w:val="16"/>
              </w:rPr>
            </w:pPr>
            <w:r w:rsidRPr="00D108D2">
              <w:rPr>
                <w:rFonts w:cs="Times New Roman"/>
                <w:sz w:val="16"/>
                <w:szCs w:val="16"/>
              </w:rPr>
              <w:t>2017-09-30</w:t>
            </w:r>
          </w:p>
        </w:tc>
      </w:tr>
      <w:tr w:rsidR="0071791D" w14:paraId="7A8C5CA3" w14:textId="77777777" w:rsidTr="008146B7">
        <w:tc>
          <w:tcPr>
            <w:tcW w:w="1170" w:type="dxa"/>
            <w:vAlign w:val="center"/>
          </w:tcPr>
          <w:p w14:paraId="44809A5F" w14:textId="2DA7D0B3" w:rsidR="006F1DA7" w:rsidRPr="00D108D2" w:rsidRDefault="000138F1" w:rsidP="003A0F20">
            <w:pPr>
              <w:spacing w:before="30" w:after="30"/>
              <w:jc w:val="center"/>
              <w:rPr>
                <w:rFonts w:cs="Times New Roman"/>
                <w:sz w:val="16"/>
                <w:szCs w:val="16"/>
              </w:rPr>
            </w:pPr>
            <w:r w:rsidRPr="00D108D2">
              <w:rPr>
                <w:rFonts w:cs="Times New Roman"/>
                <w:sz w:val="16"/>
                <w:szCs w:val="16"/>
              </w:rPr>
              <w:t>URI</w:t>
            </w:r>
          </w:p>
        </w:tc>
        <w:tc>
          <w:tcPr>
            <w:tcW w:w="2430" w:type="dxa"/>
            <w:vAlign w:val="center"/>
          </w:tcPr>
          <w:p w14:paraId="14AF1431" w14:textId="4A95A9CE" w:rsidR="006F1DA7" w:rsidRPr="00D108D2" w:rsidRDefault="000138F1" w:rsidP="003A0F20">
            <w:pPr>
              <w:spacing w:before="30" w:after="30"/>
              <w:jc w:val="center"/>
              <w:rPr>
                <w:rFonts w:cs="Times New Roman"/>
                <w:sz w:val="16"/>
                <w:szCs w:val="16"/>
              </w:rPr>
            </w:pPr>
            <w:r w:rsidRPr="00D108D2">
              <w:rPr>
                <w:rFonts w:cs="Times New Roman"/>
                <w:sz w:val="16"/>
                <w:szCs w:val="16"/>
              </w:rPr>
              <w:t>Unit Risk Inventory</w:t>
            </w:r>
          </w:p>
        </w:tc>
        <w:tc>
          <w:tcPr>
            <w:tcW w:w="2816" w:type="dxa"/>
            <w:vAlign w:val="center"/>
          </w:tcPr>
          <w:p w14:paraId="1BA661F0" w14:textId="37B5FEB1" w:rsidR="006F1DA7" w:rsidRPr="00D108D2" w:rsidRDefault="000138F1" w:rsidP="003A0F20">
            <w:pPr>
              <w:spacing w:before="30" w:after="30"/>
              <w:jc w:val="center"/>
              <w:rPr>
                <w:rFonts w:cs="Times New Roman"/>
                <w:sz w:val="16"/>
                <w:szCs w:val="16"/>
              </w:rPr>
            </w:pPr>
            <w:r w:rsidRPr="00D108D2">
              <w:rPr>
                <w:rFonts w:cs="Times New Roman"/>
                <w:sz w:val="16"/>
                <w:szCs w:val="16"/>
              </w:rPr>
              <w:t>ARDSURV_URI2_201602</w:t>
            </w:r>
          </w:p>
        </w:tc>
        <w:tc>
          <w:tcPr>
            <w:tcW w:w="3124" w:type="dxa"/>
            <w:vAlign w:val="center"/>
          </w:tcPr>
          <w:p w14:paraId="5907E843" w14:textId="47C90EF1" w:rsidR="006F1DA7" w:rsidRPr="00D108D2" w:rsidRDefault="000138F1" w:rsidP="003A0F20">
            <w:pPr>
              <w:spacing w:before="30" w:after="30"/>
              <w:rPr>
                <w:rFonts w:cs="Times New Roman"/>
                <w:sz w:val="16"/>
                <w:szCs w:val="16"/>
              </w:rPr>
            </w:pPr>
            <w:r w:rsidRPr="00D108D2">
              <w:rPr>
                <w:rFonts w:cs="Times New Roman"/>
                <w:sz w:val="16"/>
                <w:szCs w:val="16"/>
              </w:rPr>
              <w:t>Survey screening for high-risk behaviors and attitudes in units</w:t>
            </w:r>
          </w:p>
        </w:tc>
        <w:tc>
          <w:tcPr>
            <w:tcW w:w="630" w:type="dxa"/>
            <w:vAlign w:val="center"/>
          </w:tcPr>
          <w:p w14:paraId="1F663566" w14:textId="1E7D931B" w:rsidR="006F1DA7" w:rsidRPr="00D108D2" w:rsidRDefault="000138F1" w:rsidP="003A0F20">
            <w:pPr>
              <w:spacing w:before="30" w:after="30"/>
              <w:jc w:val="center"/>
              <w:rPr>
                <w:rFonts w:cs="Times New Roman"/>
                <w:sz w:val="16"/>
                <w:szCs w:val="16"/>
              </w:rPr>
            </w:pPr>
            <w:r w:rsidRPr="00D108D2">
              <w:rPr>
                <w:rFonts w:cs="Times New Roman"/>
                <w:sz w:val="16"/>
                <w:szCs w:val="16"/>
              </w:rPr>
              <w:t>68</w:t>
            </w:r>
          </w:p>
        </w:tc>
        <w:tc>
          <w:tcPr>
            <w:tcW w:w="1260" w:type="dxa"/>
            <w:vAlign w:val="center"/>
          </w:tcPr>
          <w:p w14:paraId="2F1B427A" w14:textId="55082900" w:rsidR="006F1DA7" w:rsidRPr="00D108D2" w:rsidRDefault="000138F1" w:rsidP="00027BF0">
            <w:pPr>
              <w:spacing w:before="30" w:after="30"/>
              <w:jc w:val="center"/>
              <w:rPr>
                <w:rFonts w:cs="Times New Roman"/>
                <w:sz w:val="16"/>
                <w:szCs w:val="16"/>
              </w:rPr>
            </w:pPr>
            <w:r w:rsidRPr="00D108D2">
              <w:rPr>
                <w:rFonts w:cs="Times New Roman"/>
                <w:sz w:val="16"/>
                <w:szCs w:val="16"/>
              </w:rPr>
              <w:t>No</w:t>
            </w:r>
          </w:p>
        </w:tc>
        <w:tc>
          <w:tcPr>
            <w:tcW w:w="1260" w:type="dxa"/>
            <w:vAlign w:val="center"/>
          </w:tcPr>
          <w:p w14:paraId="43D2138B" w14:textId="0990C956" w:rsidR="006F1DA7" w:rsidRPr="00D108D2" w:rsidRDefault="000138F1" w:rsidP="003A0F20">
            <w:pPr>
              <w:spacing w:before="30" w:after="30"/>
              <w:jc w:val="center"/>
              <w:rPr>
                <w:rFonts w:cs="Times New Roman"/>
                <w:sz w:val="16"/>
                <w:szCs w:val="16"/>
              </w:rPr>
            </w:pPr>
            <w:r>
              <w:rPr>
                <w:rFonts w:cs="Times New Roman"/>
                <w:sz w:val="16"/>
                <w:szCs w:val="16"/>
              </w:rPr>
              <w:t>2002-03-01</w:t>
            </w:r>
          </w:p>
        </w:tc>
        <w:tc>
          <w:tcPr>
            <w:tcW w:w="900" w:type="dxa"/>
            <w:vAlign w:val="center"/>
          </w:tcPr>
          <w:p w14:paraId="6D449170" w14:textId="0D50AF79" w:rsidR="006F1DA7" w:rsidRPr="00D108D2" w:rsidRDefault="000138F1" w:rsidP="003A0F20">
            <w:pPr>
              <w:spacing w:before="30" w:after="30"/>
              <w:jc w:val="center"/>
              <w:rPr>
                <w:rFonts w:cs="Times New Roman"/>
                <w:sz w:val="16"/>
                <w:szCs w:val="16"/>
              </w:rPr>
            </w:pPr>
            <w:r>
              <w:rPr>
                <w:rFonts w:cs="Times New Roman"/>
                <w:sz w:val="16"/>
                <w:szCs w:val="16"/>
              </w:rPr>
              <w:t>2016-12-05</w:t>
            </w:r>
          </w:p>
        </w:tc>
      </w:tr>
      <w:tr w:rsidR="0071791D" w14:paraId="456ADD65" w14:textId="77777777" w:rsidTr="008146B7">
        <w:tc>
          <w:tcPr>
            <w:tcW w:w="1170" w:type="dxa"/>
            <w:vAlign w:val="center"/>
          </w:tcPr>
          <w:p w14:paraId="6F8E89FA" w14:textId="014C4709" w:rsidR="006F1DA7" w:rsidRPr="00D108D2" w:rsidRDefault="000138F1" w:rsidP="003A0F20">
            <w:pPr>
              <w:spacing w:before="30" w:after="30"/>
              <w:jc w:val="center"/>
              <w:rPr>
                <w:rFonts w:cs="Times New Roman"/>
                <w:sz w:val="16"/>
                <w:szCs w:val="16"/>
              </w:rPr>
            </w:pPr>
            <w:r w:rsidRPr="00D108D2">
              <w:rPr>
                <w:rFonts w:cs="Times New Roman"/>
                <w:sz w:val="16"/>
                <w:szCs w:val="16"/>
              </w:rPr>
              <w:t>URI-R</w:t>
            </w:r>
          </w:p>
        </w:tc>
        <w:tc>
          <w:tcPr>
            <w:tcW w:w="2430" w:type="dxa"/>
            <w:vAlign w:val="center"/>
          </w:tcPr>
          <w:p w14:paraId="4A501D60" w14:textId="29744D10" w:rsidR="006F1DA7" w:rsidRPr="00D108D2" w:rsidRDefault="000138F1" w:rsidP="003A0F20">
            <w:pPr>
              <w:spacing w:before="30" w:after="30"/>
              <w:jc w:val="center"/>
              <w:rPr>
                <w:rFonts w:cs="Times New Roman"/>
                <w:sz w:val="16"/>
                <w:szCs w:val="16"/>
              </w:rPr>
            </w:pPr>
            <w:r w:rsidRPr="00D108D2">
              <w:rPr>
                <w:rFonts w:cs="Times New Roman"/>
                <w:sz w:val="16"/>
                <w:szCs w:val="16"/>
              </w:rPr>
              <w:t>Reintegration Unit Risk Inventory</w:t>
            </w:r>
          </w:p>
        </w:tc>
        <w:tc>
          <w:tcPr>
            <w:tcW w:w="2816" w:type="dxa"/>
            <w:vAlign w:val="center"/>
          </w:tcPr>
          <w:p w14:paraId="7E83D8E4" w14:textId="1D197F48" w:rsidR="006F1DA7" w:rsidRPr="00D108D2" w:rsidRDefault="000138F1" w:rsidP="003A0F20">
            <w:pPr>
              <w:spacing w:before="30" w:after="30"/>
              <w:jc w:val="center"/>
              <w:rPr>
                <w:rFonts w:cs="Times New Roman"/>
                <w:sz w:val="16"/>
                <w:szCs w:val="16"/>
              </w:rPr>
            </w:pPr>
            <w:r w:rsidRPr="00D108D2">
              <w:rPr>
                <w:rFonts w:cs="Times New Roman"/>
                <w:sz w:val="16"/>
                <w:szCs w:val="16"/>
              </w:rPr>
              <w:t>ARDSURV_URIR3_201603</w:t>
            </w:r>
          </w:p>
        </w:tc>
        <w:tc>
          <w:tcPr>
            <w:tcW w:w="3124" w:type="dxa"/>
            <w:vAlign w:val="center"/>
          </w:tcPr>
          <w:p w14:paraId="2324AE0C" w14:textId="4F67C6A6" w:rsidR="006F1DA7" w:rsidRPr="00D108D2" w:rsidRDefault="000138F1" w:rsidP="003A0F20">
            <w:pPr>
              <w:spacing w:before="30" w:after="30"/>
              <w:rPr>
                <w:rFonts w:cs="Times New Roman"/>
                <w:sz w:val="16"/>
                <w:szCs w:val="16"/>
              </w:rPr>
            </w:pPr>
            <w:r w:rsidRPr="00D108D2">
              <w:rPr>
                <w:rFonts w:cs="Times New Roman"/>
                <w:sz w:val="16"/>
                <w:szCs w:val="16"/>
              </w:rPr>
              <w:t>Survey screening for high-risk behaviors and attitudes in units during deployment or post-deployment</w:t>
            </w:r>
          </w:p>
        </w:tc>
        <w:tc>
          <w:tcPr>
            <w:tcW w:w="630" w:type="dxa"/>
            <w:vAlign w:val="center"/>
          </w:tcPr>
          <w:p w14:paraId="5135C8B7" w14:textId="49543A02" w:rsidR="006F1DA7" w:rsidRPr="00D108D2" w:rsidRDefault="000138F1" w:rsidP="003A0F20">
            <w:pPr>
              <w:spacing w:before="30" w:after="30"/>
              <w:jc w:val="center"/>
              <w:rPr>
                <w:rFonts w:cs="Times New Roman"/>
                <w:sz w:val="16"/>
                <w:szCs w:val="16"/>
              </w:rPr>
            </w:pPr>
            <w:r w:rsidRPr="00D108D2">
              <w:rPr>
                <w:rFonts w:cs="Times New Roman"/>
                <w:sz w:val="16"/>
                <w:szCs w:val="16"/>
              </w:rPr>
              <w:t>103</w:t>
            </w:r>
          </w:p>
        </w:tc>
        <w:tc>
          <w:tcPr>
            <w:tcW w:w="1260" w:type="dxa"/>
            <w:vAlign w:val="center"/>
          </w:tcPr>
          <w:p w14:paraId="176203D4" w14:textId="5761BB94" w:rsidR="006F1DA7" w:rsidRPr="00D108D2" w:rsidRDefault="000138F1" w:rsidP="00027BF0">
            <w:pPr>
              <w:spacing w:before="30" w:after="30"/>
              <w:jc w:val="center"/>
              <w:rPr>
                <w:rFonts w:cs="Times New Roman"/>
                <w:sz w:val="16"/>
                <w:szCs w:val="16"/>
              </w:rPr>
            </w:pPr>
            <w:r w:rsidRPr="00D108D2">
              <w:rPr>
                <w:rFonts w:cs="Times New Roman"/>
                <w:sz w:val="16"/>
                <w:szCs w:val="16"/>
              </w:rPr>
              <w:t>No</w:t>
            </w:r>
          </w:p>
        </w:tc>
        <w:tc>
          <w:tcPr>
            <w:tcW w:w="1260" w:type="dxa"/>
            <w:vAlign w:val="center"/>
          </w:tcPr>
          <w:p w14:paraId="26398C59" w14:textId="68173BAB" w:rsidR="006F1DA7" w:rsidRPr="00D108D2" w:rsidRDefault="000138F1" w:rsidP="003A0F20">
            <w:pPr>
              <w:spacing w:before="30" w:after="30"/>
              <w:jc w:val="center"/>
              <w:rPr>
                <w:rFonts w:cs="Times New Roman"/>
                <w:sz w:val="16"/>
                <w:szCs w:val="16"/>
              </w:rPr>
            </w:pPr>
            <w:r>
              <w:rPr>
                <w:rFonts w:cs="Times New Roman"/>
                <w:sz w:val="16"/>
                <w:szCs w:val="16"/>
              </w:rPr>
              <w:t>2008-10-16</w:t>
            </w:r>
          </w:p>
        </w:tc>
        <w:tc>
          <w:tcPr>
            <w:tcW w:w="900" w:type="dxa"/>
            <w:vAlign w:val="center"/>
          </w:tcPr>
          <w:p w14:paraId="08C9EBE1" w14:textId="68E5DE34" w:rsidR="006F1DA7" w:rsidRPr="00D108D2" w:rsidRDefault="000138F1" w:rsidP="003A0F20">
            <w:pPr>
              <w:spacing w:before="30" w:after="30"/>
              <w:jc w:val="center"/>
              <w:rPr>
                <w:rFonts w:cs="Times New Roman"/>
                <w:sz w:val="16"/>
                <w:szCs w:val="16"/>
              </w:rPr>
            </w:pPr>
            <w:r>
              <w:rPr>
                <w:rFonts w:cs="Times New Roman"/>
                <w:sz w:val="16"/>
                <w:szCs w:val="16"/>
              </w:rPr>
              <w:t>2016-03-10</w:t>
            </w:r>
          </w:p>
        </w:tc>
      </w:tr>
      <w:tr w:rsidR="0071791D" w14:paraId="4E9A4061" w14:textId="77777777" w:rsidTr="008146B7">
        <w:tc>
          <w:tcPr>
            <w:tcW w:w="1170" w:type="dxa"/>
            <w:vAlign w:val="center"/>
          </w:tcPr>
          <w:p w14:paraId="05DF156A" w14:textId="2CB15388" w:rsidR="00BF0D14" w:rsidRPr="00D108D2" w:rsidRDefault="000138F1" w:rsidP="003A0F20">
            <w:pPr>
              <w:spacing w:before="30" w:after="30"/>
              <w:jc w:val="center"/>
              <w:rPr>
                <w:rFonts w:cs="Times New Roman"/>
                <w:sz w:val="16"/>
                <w:szCs w:val="16"/>
              </w:rPr>
            </w:pPr>
            <w:r w:rsidRPr="00D108D2">
              <w:rPr>
                <w:rFonts w:cs="Times New Roman"/>
                <w:sz w:val="16"/>
                <w:szCs w:val="16"/>
              </w:rPr>
              <w:t>DEOCS</w:t>
            </w:r>
          </w:p>
        </w:tc>
        <w:tc>
          <w:tcPr>
            <w:tcW w:w="2430" w:type="dxa"/>
            <w:vAlign w:val="center"/>
          </w:tcPr>
          <w:p w14:paraId="5A452719" w14:textId="3EA69320" w:rsidR="00BF0D14" w:rsidRPr="00D108D2" w:rsidRDefault="000138F1" w:rsidP="003A0F20">
            <w:pPr>
              <w:spacing w:before="30" w:after="30"/>
              <w:jc w:val="center"/>
              <w:rPr>
                <w:rFonts w:cs="Times New Roman"/>
                <w:sz w:val="16"/>
                <w:szCs w:val="16"/>
              </w:rPr>
            </w:pPr>
            <w:r w:rsidRPr="00D108D2">
              <w:rPr>
                <w:rFonts w:cs="Times New Roman"/>
                <w:sz w:val="16"/>
                <w:szCs w:val="16"/>
              </w:rPr>
              <w:t>Defense Organizational Climate Survey</w:t>
            </w:r>
          </w:p>
        </w:tc>
        <w:tc>
          <w:tcPr>
            <w:tcW w:w="2816" w:type="dxa"/>
            <w:vAlign w:val="center"/>
          </w:tcPr>
          <w:p w14:paraId="29F9CEA3" w14:textId="13839323" w:rsidR="00BF0D14" w:rsidRPr="00D108D2" w:rsidRDefault="000138F1" w:rsidP="003A0F20">
            <w:pPr>
              <w:spacing w:before="30" w:after="30"/>
              <w:jc w:val="center"/>
              <w:rPr>
                <w:rFonts w:cs="Times New Roman"/>
                <w:sz w:val="16"/>
                <w:szCs w:val="16"/>
              </w:rPr>
            </w:pPr>
            <w:r w:rsidRPr="00D108D2">
              <w:rPr>
                <w:rFonts w:cs="Times New Roman"/>
                <w:sz w:val="16"/>
                <w:szCs w:val="16"/>
              </w:rPr>
              <w:t>DEOMI_DEOCS_ARMY_MIL</w:t>
            </w:r>
          </w:p>
        </w:tc>
        <w:tc>
          <w:tcPr>
            <w:tcW w:w="3124" w:type="dxa"/>
            <w:vAlign w:val="center"/>
          </w:tcPr>
          <w:p w14:paraId="6F7913E9" w14:textId="6DDE9D82" w:rsidR="00BF0D14" w:rsidRPr="00D108D2" w:rsidRDefault="000138F1" w:rsidP="00BF0D14">
            <w:pPr>
              <w:spacing w:before="30" w:after="30"/>
              <w:rPr>
                <w:rFonts w:cs="Times New Roman"/>
                <w:sz w:val="16"/>
                <w:szCs w:val="16"/>
              </w:rPr>
            </w:pPr>
            <w:r w:rsidRPr="00D108D2">
              <w:rPr>
                <w:rFonts w:cs="Times New Roman"/>
                <w:sz w:val="16"/>
                <w:szCs w:val="16"/>
              </w:rPr>
              <w:t>Survey on unit issues related to effectiveness, equal opportunity, and sexual assault response &amp; prevention.</w:t>
            </w:r>
          </w:p>
        </w:tc>
        <w:tc>
          <w:tcPr>
            <w:tcW w:w="630" w:type="dxa"/>
            <w:vAlign w:val="center"/>
          </w:tcPr>
          <w:p w14:paraId="12FDC38A" w14:textId="6DE659DE" w:rsidR="00BF0D14" w:rsidRPr="00D108D2" w:rsidRDefault="000138F1" w:rsidP="003A0F20">
            <w:pPr>
              <w:spacing w:before="30" w:after="30"/>
              <w:jc w:val="center"/>
              <w:rPr>
                <w:rFonts w:cs="Times New Roman"/>
                <w:sz w:val="16"/>
                <w:szCs w:val="16"/>
              </w:rPr>
            </w:pPr>
            <w:r w:rsidRPr="00D108D2">
              <w:rPr>
                <w:rFonts w:cs="Times New Roman"/>
                <w:sz w:val="16"/>
                <w:szCs w:val="16"/>
              </w:rPr>
              <w:t>160</w:t>
            </w:r>
          </w:p>
        </w:tc>
        <w:tc>
          <w:tcPr>
            <w:tcW w:w="1260" w:type="dxa"/>
            <w:vAlign w:val="center"/>
          </w:tcPr>
          <w:p w14:paraId="2C433C35" w14:textId="73EE0917" w:rsidR="00BF0D14" w:rsidRPr="00D108D2" w:rsidRDefault="000138F1" w:rsidP="00027BF0">
            <w:pPr>
              <w:spacing w:before="30" w:after="30"/>
              <w:jc w:val="center"/>
              <w:rPr>
                <w:rFonts w:cs="Times New Roman"/>
                <w:sz w:val="16"/>
                <w:szCs w:val="16"/>
              </w:rPr>
            </w:pPr>
            <w:r w:rsidRPr="00D108D2">
              <w:rPr>
                <w:rFonts w:cs="Times New Roman"/>
                <w:sz w:val="16"/>
                <w:szCs w:val="16"/>
              </w:rPr>
              <w:t>No</w:t>
            </w:r>
          </w:p>
        </w:tc>
        <w:tc>
          <w:tcPr>
            <w:tcW w:w="1260" w:type="dxa"/>
            <w:vAlign w:val="center"/>
          </w:tcPr>
          <w:p w14:paraId="2A698423" w14:textId="14DF6E92" w:rsidR="00BF0D14" w:rsidRPr="00D108D2" w:rsidRDefault="000138F1" w:rsidP="003A0F20">
            <w:pPr>
              <w:spacing w:before="30" w:after="30"/>
              <w:jc w:val="center"/>
              <w:rPr>
                <w:rFonts w:cs="Times New Roman"/>
                <w:sz w:val="16"/>
                <w:szCs w:val="16"/>
              </w:rPr>
            </w:pPr>
            <w:r>
              <w:rPr>
                <w:rFonts w:cs="Times New Roman"/>
                <w:sz w:val="16"/>
                <w:szCs w:val="16"/>
              </w:rPr>
              <w:t>2014-04-13</w:t>
            </w:r>
          </w:p>
        </w:tc>
        <w:tc>
          <w:tcPr>
            <w:tcW w:w="900" w:type="dxa"/>
            <w:vAlign w:val="center"/>
          </w:tcPr>
          <w:p w14:paraId="2CFF061D" w14:textId="5A2376C3" w:rsidR="00BF0D14" w:rsidRPr="00D108D2" w:rsidRDefault="000138F1" w:rsidP="003A0F20">
            <w:pPr>
              <w:spacing w:before="30" w:after="30"/>
              <w:jc w:val="center"/>
              <w:rPr>
                <w:rFonts w:cs="Times New Roman"/>
                <w:sz w:val="16"/>
                <w:szCs w:val="16"/>
              </w:rPr>
            </w:pPr>
            <w:r>
              <w:rPr>
                <w:rFonts w:cs="Times New Roman"/>
                <w:sz w:val="16"/>
                <w:szCs w:val="16"/>
              </w:rPr>
              <w:t>2016-09-30</w:t>
            </w:r>
          </w:p>
        </w:tc>
      </w:tr>
      <w:tr w:rsidR="0071791D" w14:paraId="427EE440" w14:textId="77777777" w:rsidTr="008146B7">
        <w:tc>
          <w:tcPr>
            <w:tcW w:w="1170" w:type="dxa"/>
            <w:vAlign w:val="center"/>
          </w:tcPr>
          <w:p w14:paraId="76BB2491" w14:textId="3A37E8F7" w:rsidR="00BF0D14" w:rsidRPr="00D108D2" w:rsidRDefault="000138F1" w:rsidP="003A0F20">
            <w:pPr>
              <w:spacing w:before="30" w:after="30"/>
              <w:jc w:val="center"/>
              <w:rPr>
                <w:rFonts w:cs="Times New Roman"/>
                <w:sz w:val="16"/>
                <w:szCs w:val="16"/>
              </w:rPr>
            </w:pPr>
            <w:r w:rsidRPr="00D108D2">
              <w:rPr>
                <w:rFonts w:cs="Times New Roman"/>
                <w:sz w:val="16"/>
                <w:szCs w:val="16"/>
              </w:rPr>
              <w:t>PHA 1</w:t>
            </w:r>
          </w:p>
        </w:tc>
        <w:tc>
          <w:tcPr>
            <w:tcW w:w="2430" w:type="dxa"/>
            <w:vAlign w:val="center"/>
          </w:tcPr>
          <w:p w14:paraId="0476D45A" w14:textId="77777777" w:rsidR="00BF0D14" w:rsidRPr="00D108D2" w:rsidRDefault="000138F1" w:rsidP="003A0F20">
            <w:pPr>
              <w:spacing w:before="30" w:after="30"/>
              <w:jc w:val="center"/>
              <w:rPr>
                <w:rFonts w:cs="Times New Roman"/>
                <w:sz w:val="16"/>
                <w:szCs w:val="16"/>
              </w:rPr>
            </w:pPr>
            <w:r w:rsidRPr="00D108D2">
              <w:rPr>
                <w:rFonts w:cs="Times New Roman"/>
                <w:sz w:val="16"/>
                <w:szCs w:val="16"/>
              </w:rPr>
              <w:t>Medical Operational Data System</w:t>
            </w:r>
          </w:p>
        </w:tc>
        <w:tc>
          <w:tcPr>
            <w:tcW w:w="2816" w:type="dxa"/>
            <w:vAlign w:val="center"/>
          </w:tcPr>
          <w:p w14:paraId="5DBD35F8" w14:textId="77777777" w:rsidR="00BF0D14" w:rsidRPr="00D108D2" w:rsidRDefault="000138F1" w:rsidP="003A0F20">
            <w:pPr>
              <w:spacing w:before="30" w:after="30"/>
              <w:jc w:val="center"/>
              <w:rPr>
                <w:rFonts w:cs="Times New Roman"/>
                <w:sz w:val="16"/>
                <w:szCs w:val="16"/>
              </w:rPr>
            </w:pPr>
            <w:r w:rsidRPr="00D108D2">
              <w:rPr>
                <w:rFonts w:cs="Times New Roman"/>
                <w:sz w:val="16"/>
                <w:szCs w:val="16"/>
              </w:rPr>
              <w:t>TA_PHA_OLDFORM_V1</w:t>
            </w:r>
          </w:p>
        </w:tc>
        <w:tc>
          <w:tcPr>
            <w:tcW w:w="3124" w:type="dxa"/>
            <w:vAlign w:val="center"/>
          </w:tcPr>
          <w:p w14:paraId="3ECC4A8E" w14:textId="260E9D5B" w:rsidR="00BF0D14" w:rsidRPr="00D108D2" w:rsidRDefault="000138F1" w:rsidP="00BF0D14">
            <w:pPr>
              <w:spacing w:before="30" w:after="30"/>
              <w:rPr>
                <w:rFonts w:cs="Times New Roman"/>
                <w:sz w:val="16"/>
                <w:szCs w:val="16"/>
              </w:rPr>
            </w:pPr>
            <w:r w:rsidRPr="00D108D2">
              <w:rPr>
                <w:rFonts w:cs="Times New Roman"/>
                <w:sz w:val="16"/>
                <w:szCs w:val="16"/>
              </w:rPr>
              <w:t>Records of periodic health assessment</w:t>
            </w:r>
          </w:p>
        </w:tc>
        <w:tc>
          <w:tcPr>
            <w:tcW w:w="630" w:type="dxa"/>
            <w:vAlign w:val="center"/>
          </w:tcPr>
          <w:p w14:paraId="3E54ECCC" w14:textId="21FB627C" w:rsidR="00BF0D14" w:rsidRPr="00D108D2" w:rsidRDefault="000138F1" w:rsidP="003A0F20">
            <w:pPr>
              <w:spacing w:before="30" w:after="30"/>
              <w:jc w:val="center"/>
              <w:rPr>
                <w:rFonts w:cs="Times New Roman"/>
                <w:sz w:val="16"/>
                <w:szCs w:val="16"/>
              </w:rPr>
            </w:pPr>
            <w:r w:rsidRPr="00D108D2">
              <w:rPr>
                <w:rFonts w:cs="Times New Roman"/>
                <w:sz w:val="16"/>
                <w:szCs w:val="16"/>
              </w:rPr>
              <w:t>355</w:t>
            </w:r>
          </w:p>
        </w:tc>
        <w:tc>
          <w:tcPr>
            <w:tcW w:w="1260" w:type="dxa"/>
            <w:vAlign w:val="center"/>
          </w:tcPr>
          <w:p w14:paraId="5B0D2553" w14:textId="77777777" w:rsidR="00BF0D14" w:rsidRPr="00D108D2" w:rsidRDefault="000138F1" w:rsidP="00BF0D14">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225DCB7A" w14:textId="77777777" w:rsidR="00BF0D14" w:rsidRPr="00D108D2" w:rsidRDefault="000138F1" w:rsidP="003A0F20">
            <w:pPr>
              <w:spacing w:before="30" w:after="30"/>
              <w:jc w:val="center"/>
              <w:rPr>
                <w:rFonts w:cs="Times New Roman"/>
                <w:sz w:val="16"/>
                <w:szCs w:val="16"/>
              </w:rPr>
            </w:pPr>
            <w:r w:rsidRPr="00D108D2">
              <w:rPr>
                <w:rFonts w:cs="Times New Roman"/>
                <w:sz w:val="16"/>
                <w:szCs w:val="16"/>
              </w:rPr>
              <w:t>1982-09-10</w:t>
            </w:r>
          </w:p>
        </w:tc>
        <w:tc>
          <w:tcPr>
            <w:tcW w:w="900" w:type="dxa"/>
            <w:vAlign w:val="center"/>
          </w:tcPr>
          <w:p w14:paraId="0353D77F" w14:textId="77777777" w:rsidR="00BF0D14" w:rsidRPr="00D108D2" w:rsidRDefault="000138F1" w:rsidP="003A0F20">
            <w:pPr>
              <w:spacing w:before="30" w:after="30"/>
              <w:jc w:val="center"/>
              <w:rPr>
                <w:rFonts w:cs="Times New Roman"/>
                <w:sz w:val="16"/>
                <w:szCs w:val="16"/>
              </w:rPr>
            </w:pPr>
            <w:r w:rsidRPr="00D108D2">
              <w:rPr>
                <w:rFonts w:cs="Times New Roman"/>
                <w:sz w:val="16"/>
                <w:szCs w:val="16"/>
              </w:rPr>
              <w:t>2017-04-01</w:t>
            </w:r>
          </w:p>
        </w:tc>
      </w:tr>
      <w:tr w:rsidR="0071791D" w14:paraId="1B091542" w14:textId="77777777" w:rsidTr="008146B7">
        <w:tc>
          <w:tcPr>
            <w:tcW w:w="1170" w:type="dxa"/>
            <w:vAlign w:val="center"/>
          </w:tcPr>
          <w:p w14:paraId="19073F2D" w14:textId="29B86233" w:rsidR="00BF0D14" w:rsidRPr="00D108D2" w:rsidRDefault="000138F1" w:rsidP="003A0F20">
            <w:pPr>
              <w:spacing w:before="30" w:after="30"/>
              <w:jc w:val="center"/>
              <w:rPr>
                <w:rFonts w:cs="Times New Roman"/>
                <w:sz w:val="16"/>
                <w:szCs w:val="16"/>
              </w:rPr>
            </w:pPr>
            <w:r w:rsidRPr="00D108D2">
              <w:rPr>
                <w:rFonts w:cs="Times New Roman"/>
                <w:sz w:val="16"/>
                <w:szCs w:val="16"/>
              </w:rPr>
              <w:t>PHA 2</w:t>
            </w:r>
          </w:p>
        </w:tc>
        <w:tc>
          <w:tcPr>
            <w:tcW w:w="2430" w:type="dxa"/>
            <w:vAlign w:val="center"/>
          </w:tcPr>
          <w:p w14:paraId="460F563F" w14:textId="77777777" w:rsidR="00BF0D14" w:rsidRPr="00D108D2" w:rsidRDefault="000138F1" w:rsidP="003A0F20">
            <w:pPr>
              <w:spacing w:before="30" w:after="30"/>
              <w:jc w:val="center"/>
              <w:rPr>
                <w:rFonts w:cs="Times New Roman"/>
                <w:sz w:val="16"/>
                <w:szCs w:val="16"/>
              </w:rPr>
            </w:pPr>
            <w:r w:rsidRPr="00D108D2">
              <w:rPr>
                <w:rFonts w:cs="Times New Roman"/>
                <w:sz w:val="16"/>
                <w:szCs w:val="16"/>
              </w:rPr>
              <w:t>Medical Operational Data System</w:t>
            </w:r>
          </w:p>
        </w:tc>
        <w:tc>
          <w:tcPr>
            <w:tcW w:w="2816" w:type="dxa"/>
            <w:vAlign w:val="center"/>
          </w:tcPr>
          <w:p w14:paraId="556C91DE" w14:textId="77777777" w:rsidR="00BF0D14" w:rsidRPr="00D108D2" w:rsidRDefault="000138F1" w:rsidP="003A0F20">
            <w:pPr>
              <w:spacing w:before="30" w:after="30"/>
              <w:jc w:val="center"/>
              <w:rPr>
                <w:rFonts w:cs="Times New Roman"/>
                <w:sz w:val="16"/>
                <w:szCs w:val="16"/>
              </w:rPr>
            </w:pPr>
            <w:r w:rsidRPr="00D108D2">
              <w:rPr>
                <w:rFonts w:cs="Times New Roman"/>
                <w:sz w:val="16"/>
                <w:szCs w:val="16"/>
              </w:rPr>
              <w:t>TA_PHA_NEWFORM_V25</w:t>
            </w:r>
          </w:p>
        </w:tc>
        <w:tc>
          <w:tcPr>
            <w:tcW w:w="3124" w:type="dxa"/>
            <w:vAlign w:val="center"/>
          </w:tcPr>
          <w:p w14:paraId="4124C977" w14:textId="679410E7" w:rsidR="00BF0D14" w:rsidRPr="00D108D2" w:rsidRDefault="000138F1" w:rsidP="003A0F20">
            <w:pPr>
              <w:spacing w:before="30" w:after="30"/>
              <w:rPr>
                <w:rFonts w:cs="Times New Roman"/>
                <w:sz w:val="16"/>
                <w:szCs w:val="16"/>
              </w:rPr>
            </w:pPr>
            <w:r w:rsidRPr="00D108D2">
              <w:rPr>
                <w:rFonts w:cs="Times New Roman"/>
                <w:sz w:val="16"/>
                <w:szCs w:val="16"/>
              </w:rPr>
              <w:t>Records of periodic health assessment</w:t>
            </w:r>
          </w:p>
        </w:tc>
        <w:tc>
          <w:tcPr>
            <w:tcW w:w="630" w:type="dxa"/>
            <w:vAlign w:val="center"/>
          </w:tcPr>
          <w:p w14:paraId="3B51AF93" w14:textId="34B8729F" w:rsidR="00BF0D14" w:rsidRPr="00D108D2" w:rsidRDefault="000138F1" w:rsidP="003A0F20">
            <w:pPr>
              <w:spacing w:before="30" w:after="30"/>
              <w:jc w:val="center"/>
              <w:rPr>
                <w:rFonts w:cs="Times New Roman"/>
                <w:sz w:val="16"/>
                <w:szCs w:val="16"/>
              </w:rPr>
            </w:pPr>
            <w:r w:rsidRPr="00D108D2">
              <w:rPr>
                <w:rFonts w:cs="Times New Roman"/>
                <w:sz w:val="16"/>
                <w:szCs w:val="16"/>
              </w:rPr>
              <w:t>611</w:t>
            </w:r>
          </w:p>
        </w:tc>
        <w:tc>
          <w:tcPr>
            <w:tcW w:w="1260" w:type="dxa"/>
            <w:vAlign w:val="center"/>
          </w:tcPr>
          <w:p w14:paraId="47C96FF8" w14:textId="77777777" w:rsidR="00BF0D14" w:rsidRPr="00D108D2" w:rsidRDefault="000138F1" w:rsidP="00BF0D14">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15D96792" w14:textId="77777777" w:rsidR="00BF0D14" w:rsidRPr="00D108D2" w:rsidRDefault="000138F1" w:rsidP="003A0F20">
            <w:pPr>
              <w:spacing w:before="30" w:after="30"/>
              <w:jc w:val="center"/>
              <w:rPr>
                <w:rFonts w:cs="Times New Roman"/>
                <w:sz w:val="16"/>
                <w:szCs w:val="16"/>
              </w:rPr>
            </w:pPr>
            <w:r w:rsidRPr="00D108D2">
              <w:rPr>
                <w:rFonts w:cs="Times New Roman"/>
                <w:sz w:val="16"/>
                <w:szCs w:val="16"/>
              </w:rPr>
              <w:t>2007-12-01</w:t>
            </w:r>
          </w:p>
        </w:tc>
        <w:tc>
          <w:tcPr>
            <w:tcW w:w="900" w:type="dxa"/>
            <w:vAlign w:val="center"/>
          </w:tcPr>
          <w:p w14:paraId="506703C9" w14:textId="77777777" w:rsidR="00BF0D14" w:rsidRPr="00D108D2" w:rsidRDefault="000138F1" w:rsidP="003A0F20">
            <w:pPr>
              <w:spacing w:before="30" w:after="30"/>
              <w:jc w:val="center"/>
              <w:rPr>
                <w:rFonts w:cs="Times New Roman"/>
                <w:sz w:val="16"/>
                <w:szCs w:val="16"/>
              </w:rPr>
            </w:pPr>
            <w:r w:rsidRPr="00D108D2">
              <w:rPr>
                <w:rFonts w:cs="Times New Roman"/>
                <w:sz w:val="16"/>
                <w:szCs w:val="16"/>
              </w:rPr>
              <w:t>2017-03-20</w:t>
            </w:r>
          </w:p>
        </w:tc>
      </w:tr>
      <w:tr w:rsidR="0071791D" w14:paraId="3E8220E3" w14:textId="77777777" w:rsidTr="008146B7">
        <w:tc>
          <w:tcPr>
            <w:tcW w:w="1170" w:type="dxa"/>
            <w:vAlign w:val="center"/>
          </w:tcPr>
          <w:p w14:paraId="17CEA4EF" w14:textId="7A30E54D" w:rsidR="00D75CFC" w:rsidRPr="00D108D2" w:rsidRDefault="000138F1" w:rsidP="00D75CFC">
            <w:pPr>
              <w:spacing w:before="30" w:after="30"/>
              <w:jc w:val="center"/>
              <w:rPr>
                <w:rFonts w:cs="Times New Roman"/>
                <w:sz w:val="16"/>
                <w:szCs w:val="16"/>
              </w:rPr>
            </w:pPr>
            <w:r w:rsidRPr="00D108D2">
              <w:rPr>
                <w:rFonts w:cs="Times New Roman"/>
                <w:sz w:val="16"/>
                <w:szCs w:val="16"/>
              </w:rPr>
              <w:t>Pre-DHA</w:t>
            </w:r>
            <w:r w:rsidR="001776B6" w:rsidRPr="00D108D2">
              <w:rPr>
                <w:rFonts w:cs="Times New Roman"/>
                <w:sz w:val="16"/>
                <w:szCs w:val="16"/>
              </w:rPr>
              <w:t xml:space="preserve"> 1</w:t>
            </w:r>
          </w:p>
        </w:tc>
        <w:tc>
          <w:tcPr>
            <w:tcW w:w="2430" w:type="dxa"/>
            <w:vAlign w:val="center"/>
          </w:tcPr>
          <w:p w14:paraId="6D9A1201" w14:textId="4745BDA0" w:rsidR="00D75CFC" w:rsidRPr="00D108D2" w:rsidRDefault="000138F1" w:rsidP="00D75CFC">
            <w:pPr>
              <w:spacing w:before="30" w:after="30"/>
              <w:jc w:val="center"/>
              <w:rPr>
                <w:rFonts w:cs="Times New Roman"/>
                <w:sz w:val="16"/>
                <w:szCs w:val="16"/>
              </w:rPr>
            </w:pPr>
            <w:r w:rsidRPr="00D108D2">
              <w:rPr>
                <w:rFonts w:cs="Times New Roman"/>
                <w:sz w:val="16"/>
                <w:szCs w:val="16"/>
              </w:rPr>
              <w:t>Medical Operational Data System</w:t>
            </w:r>
          </w:p>
        </w:tc>
        <w:tc>
          <w:tcPr>
            <w:tcW w:w="2816" w:type="dxa"/>
            <w:vAlign w:val="center"/>
          </w:tcPr>
          <w:p w14:paraId="4AB19E82" w14:textId="4029BFDB" w:rsidR="00D75CFC" w:rsidRPr="00D108D2" w:rsidRDefault="000138F1" w:rsidP="00D75CFC">
            <w:pPr>
              <w:spacing w:before="30" w:after="30"/>
              <w:jc w:val="center"/>
              <w:rPr>
                <w:rFonts w:cs="Times New Roman"/>
                <w:sz w:val="16"/>
                <w:szCs w:val="16"/>
              </w:rPr>
            </w:pPr>
            <w:r w:rsidRPr="00D108D2">
              <w:rPr>
                <w:rFonts w:cs="Times New Roman"/>
                <w:sz w:val="16"/>
                <w:szCs w:val="16"/>
              </w:rPr>
              <w:t>TA_DHA_DD2795_199905</w:t>
            </w:r>
          </w:p>
        </w:tc>
        <w:tc>
          <w:tcPr>
            <w:tcW w:w="3124" w:type="dxa"/>
            <w:vAlign w:val="center"/>
          </w:tcPr>
          <w:p w14:paraId="1B1ABBAB" w14:textId="75309B1C" w:rsidR="00D75CFC" w:rsidRPr="00D108D2" w:rsidRDefault="000138F1" w:rsidP="00D75CFC">
            <w:pPr>
              <w:spacing w:before="30" w:after="30"/>
              <w:rPr>
                <w:rFonts w:cs="Times New Roman"/>
                <w:sz w:val="16"/>
                <w:szCs w:val="16"/>
              </w:rPr>
            </w:pPr>
            <w:r w:rsidRPr="00D108D2">
              <w:rPr>
                <w:rFonts w:cs="Times New Roman"/>
                <w:sz w:val="16"/>
                <w:szCs w:val="16"/>
              </w:rPr>
              <w:t>Records of pre-deployment health assessment</w:t>
            </w:r>
          </w:p>
        </w:tc>
        <w:tc>
          <w:tcPr>
            <w:tcW w:w="630" w:type="dxa"/>
            <w:vAlign w:val="center"/>
          </w:tcPr>
          <w:p w14:paraId="6B9E4BD0" w14:textId="0E7D1D1F" w:rsidR="00D75CFC" w:rsidRPr="00D108D2" w:rsidRDefault="000138F1" w:rsidP="00D75CFC">
            <w:pPr>
              <w:spacing w:before="30" w:after="30"/>
              <w:jc w:val="center"/>
              <w:rPr>
                <w:rFonts w:cs="Times New Roman"/>
                <w:sz w:val="16"/>
                <w:szCs w:val="16"/>
              </w:rPr>
            </w:pPr>
            <w:r w:rsidRPr="00D108D2">
              <w:rPr>
                <w:rFonts w:cs="Times New Roman"/>
                <w:sz w:val="16"/>
                <w:szCs w:val="16"/>
              </w:rPr>
              <w:t>57</w:t>
            </w:r>
          </w:p>
        </w:tc>
        <w:tc>
          <w:tcPr>
            <w:tcW w:w="1260" w:type="dxa"/>
            <w:vAlign w:val="center"/>
          </w:tcPr>
          <w:p w14:paraId="32CF4959" w14:textId="483578A5" w:rsidR="00D75CFC" w:rsidRPr="00D108D2" w:rsidRDefault="000138F1" w:rsidP="00D75CFC">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553DACA1" w14:textId="376C7273" w:rsidR="00D75CFC" w:rsidRPr="00D108D2" w:rsidRDefault="000138F1" w:rsidP="00D75CFC">
            <w:pPr>
              <w:spacing w:before="30" w:after="30"/>
              <w:jc w:val="center"/>
              <w:rPr>
                <w:rFonts w:cs="Times New Roman"/>
                <w:sz w:val="16"/>
                <w:szCs w:val="16"/>
              </w:rPr>
            </w:pPr>
            <w:r>
              <w:rPr>
                <w:rFonts w:cs="Times New Roman"/>
                <w:sz w:val="16"/>
                <w:szCs w:val="16"/>
              </w:rPr>
              <w:t>2002-11-13</w:t>
            </w:r>
          </w:p>
        </w:tc>
        <w:tc>
          <w:tcPr>
            <w:tcW w:w="900" w:type="dxa"/>
            <w:vAlign w:val="center"/>
          </w:tcPr>
          <w:p w14:paraId="3A147966" w14:textId="2D14D78B" w:rsidR="00D75CFC" w:rsidRPr="00D108D2" w:rsidRDefault="000138F1" w:rsidP="00D75CFC">
            <w:pPr>
              <w:spacing w:before="30" w:after="30"/>
              <w:jc w:val="center"/>
              <w:rPr>
                <w:rFonts w:cs="Times New Roman"/>
                <w:sz w:val="16"/>
                <w:szCs w:val="16"/>
              </w:rPr>
            </w:pPr>
            <w:r>
              <w:rPr>
                <w:rFonts w:cs="Times New Roman"/>
                <w:sz w:val="16"/>
                <w:szCs w:val="16"/>
              </w:rPr>
              <w:t>2013-03-15</w:t>
            </w:r>
          </w:p>
        </w:tc>
      </w:tr>
      <w:tr w:rsidR="0071791D" w14:paraId="6EE3CD1F" w14:textId="77777777" w:rsidTr="008146B7">
        <w:tc>
          <w:tcPr>
            <w:tcW w:w="1170" w:type="dxa"/>
            <w:vAlign w:val="center"/>
          </w:tcPr>
          <w:p w14:paraId="21346E59" w14:textId="21E2B402" w:rsidR="00D75CFC" w:rsidRPr="00D108D2" w:rsidRDefault="000138F1" w:rsidP="00D75CFC">
            <w:pPr>
              <w:spacing w:before="30" w:after="30"/>
              <w:jc w:val="center"/>
              <w:rPr>
                <w:rFonts w:cs="Times New Roman"/>
                <w:sz w:val="16"/>
                <w:szCs w:val="16"/>
              </w:rPr>
            </w:pPr>
            <w:r w:rsidRPr="00D108D2">
              <w:rPr>
                <w:rFonts w:cs="Times New Roman"/>
                <w:sz w:val="16"/>
                <w:szCs w:val="16"/>
              </w:rPr>
              <w:t>Pre-DHA</w:t>
            </w:r>
            <w:r w:rsidR="001776B6" w:rsidRPr="00D108D2">
              <w:rPr>
                <w:rFonts w:cs="Times New Roman"/>
                <w:sz w:val="16"/>
                <w:szCs w:val="16"/>
              </w:rPr>
              <w:t xml:space="preserve"> 2</w:t>
            </w:r>
          </w:p>
        </w:tc>
        <w:tc>
          <w:tcPr>
            <w:tcW w:w="2430" w:type="dxa"/>
            <w:vAlign w:val="center"/>
          </w:tcPr>
          <w:p w14:paraId="737A038D" w14:textId="53017633" w:rsidR="00D75CFC" w:rsidRPr="00D108D2" w:rsidRDefault="000138F1" w:rsidP="00D75CFC">
            <w:pPr>
              <w:spacing w:before="30" w:after="30"/>
              <w:jc w:val="center"/>
              <w:rPr>
                <w:rFonts w:cs="Times New Roman"/>
                <w:sz w:val="16"/>
                <w:szCs w:val="16"/>
              </w:rPr>
            </w:pPr>
            <w:r w:rsidRPr="00D108D2">
              <w:rPr>
                <w:rFonts w:cs="Times New Roman"/>
                <w:sz w:val="16"/>
                <w:szCs w:val="16"/>
              </w:rPr>
              <w:t>Medical Operational Data System</w:t>
            </w:r>
          </w:p>
        </w:tc>
        <w:tc>
          <w:tcPr>
            <w:tcW w:w="2816" w:type="dxa"/>
            <w:vAlign w:val="center"/>
          </w:tcPr>
          <w:p w14:paraId="2AE73368" w14:textId="18007EAC" w:rsidR="00D75CFC" w:rsidRPr="00D108D2" w:rsidRDefault="000138F1" w:rsidP="00D75CFC">
            <w:pPr>
              <w:spacing w:before="30" w:after="30"/>
              <w:jc w:val="center"/>
              <w:rPr>
                <w:rFonts w:cs="Times New Roman"/>
                <w:sz w:val="16"/>
                <w:szCs w:val="16"/>
              </w:rPr>
            </w:pPr>
            <w:r w:rsidRPr="00D108D2">
              <w:rPr>
                <w:rFonts w:cs="Times New Roman"/>
                <w:sz w:val="16"/>
                <w:szCs w:val="16"/>
              </w:rPr>
              <w:t>TA_DHA_DD2795_201209</w:t>
            </w:r>
          </w:p>
        </w:tc>
        <w:tc>
          <w:tcPr>
            <w:tcW w:w="3124" w:type="dxa"/>
            <w:vAlign w:val="center"/>
          </w:tcPr>
          <w:p w14:paraId="02ABE7F0" w14:textId="49EAEBFD" w:rsidR="00D75CFC" w:rsidRPr="00D108D2" w:rsidRDefault="000138F1" w:rsidP="00D75CFC">
            <w:pPr>
              <w:spacing w:before="30" w:after="30"/>
              <w:rPr>
                <w:rFonts w:cs="Times New Roman"/>
                <w:sz w:val="16"/>
                <w:szCs w:val="16"/>
              </w:rPr>
            </w:pPr>
            <w:r w:rsidRPr="00D108D2">
              <w:rPr>
                <w:rFonts w:cs="Times New Roman"/>
                <w:sz w:val="16"/>
                <w:szCs w:val="16"/>
              </w:rPr>
              <w:t>Records of pre-deployment health assessment</w:t>
            </w:r>
          </w:p>
        </w:tc>
        <w:tc>
          <w:tcPr>
            <w:tcW w:w="630" w:type="dxa"/>
            <w:vAlign w:val="center"/>
          </w:tcPr>
          <w:p w14:paraId="17ED9CC9" w14:textId="1C022A90" w:rsidR="00D75CFC" w:rsidRPr="00D108D2" w:rsidRDefault="000138F1" w:rsidP="00D75CFC">
            <w:pPr>
              <w:spacing w:before="30" w:after="30"/>
              <w:jc w:val="center"/>
              <w:rPr>
                <w:rFonts w:cs="Times New Roman"/>
                <w:sz w:val="16"/>
                <w:szCs w:val="16"/>
              </w:rPr>
            </w:pPr>
            <w:r w:rsidRPr="00D108D2">
              <w:rPr>
                <w:rFonts w:cs="Times New Roman"/>
                <w:sz w:val="16"/>
                <w:szCs w:val="16"/>
              </w:rPr>
              <w:t>162</w:t>
            </w:r>
          </w:p>
        </w:tc>
        <w:tc>
          <w:tcPr>
            <w:tcW w:w="1260" w:type="dxa"/>
            <w:vAlign w:val="center"/>
          </w:tcPr>
          <w:p w14:paraId="11A48026" w14:textId="456536D7" w:rsidR="00D75CFC" w:rsidRPr="00D108D2" w:rsidRDefault="000138F1" w:rsidP="00D75CFC">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6ED4F3F7" w14:textId="7CC3C88F" w:rsidR="00D75CFC" w:rsidRPr="00D108D2" w:rsidRDefault="000138F1" w:rsidP="00D75CFC">
            <w:pPr>
              <w:spacing w:before="30" w:after="30"/>
              <w:jc w:val="center"/>
              <w:rPr>
                <w:rFonts w:cs="Times New Roman"/>
                <w:sz w:val="16"/>
                <w:szCs w:val="16"/>
              </w:rPr>
            </w:pPr>
            <w:r>
              <w:rPr>
                <w:rFonts w:cs="Times New Roman"/>
                <w:sz w:val="16"/>
                <w:szCs w:val="16"/>
              </w:rPr>
              <w:t>2012-10-22</w:t>
            </w:r>
          </w:p>
        </w:tc>
        <w:tc>
          <w:tcPr>
            <w:tcW w:w="900" w:type="dxa"/>
            <w:vAlign w:val="center"/>
          </w:tcPr>
          <w:p w14:paraId="7AA0337A" w14:textId="6E4C4347" w:rsidR="00D75CFC" w:rsidRPr="00D108D2" w:rsidRDefault="000138F1" w:rsidP="00D75CFC">
            <w:pPr>
              <w:spacing w:before="30" w:after="30"/>
              <w:jc w:val="center"/>
              <w:rPr>
                <w:rFonts w:cs="Times New Roman"/>
                <w:sz w:val="16"/>
                <w:szCs w:val="16"/>
              </w:rPr>
            </w:pPr>
            <w:r>
              <w:rPr>
                <w:rFonts w:cs="Times New Roman"/>
                <w:sz w:val="16"/>
                <w:szCs w:val="16"/>
              </w:rPr>
              <w:t>2017-04-03</w:t>
            </w:r>
          </w:p>
        </w:tc>
      </w:tr>
      <w:tr w:rsidR="0071791D" w14:paraId="63C73C9D" w14:textId="77777777" w:rsidTr="008146B7">
        <w:tc>
          <w:tcPr>
            <w:tcW w:w="1170" w:type="dxa"/>
            <w:vAlign w:val="center"/>
          </w:tcPr>
          <w:p w14:paraId="34411D91" w14:textId="53734989" w:rsidR="00D75CFC" w:rsidRPr="00D108D2" w:rsidRDefault="000138F1" w:rsidP="00D75CFC">
            <w:pPr>
              <w:spacing w:before="30" w:after="30"/>
              <w:jc w:val="center"/>
              <w:rPr>
                <w:rFonts w:cs="Times New Roman"/>
                <w:sz w:val="16"/>
                <w:szCs w:val="16"/>
              </w:rPr>
            </w:pPr>
            <w:r w:rsidRPr="00D108D2">
              <w:rPr>
                <w:rFonts w:cs="Times New Roman"/>
                <w:sz w:val="16"/>
                <w:szCs w:val="16"/>
              </w:rPr>
              <w:t>Post-DHA</w:t>
            </w:r>
            <w:r w:rsidR="001776B6" w:rsidRPr="00D108D2">
              <w:rPr>
                <w:rFonts w:cs="Times New Roman"/>
                <w:sz w:val="16"/>
                <w:szCs w:val="16"/>
              </w:rPr>
              <w:t xml:space="preserve"> 1</w:t>
            </w:r>
          </w:p>
        </w:tc>
        <w:tc>
          <w:tcPr>
            <w:tcW w:w="2430" w:type="dxa"/>
            <w:vAlign w:val="center"/>
          </w:tcPr>
          <w:p w14:paraId="41180E88" w14:textId="3C885F10" w:rsidR="00D75CFC" w:rsidRPr="00D108D2" w:rsidRDefault="000138F1" w:rsidP="00D75CFC">
            <w:pPr>
              <w:spacing w:before="30" w:after="30"/>
              <w:jc w:val="center"/>
              <w:rPr>
                <w:rFonts w:cs="Times New Roman"/>
                <w:sz w:val="16"/>
                <w:szCs w:val="16"/>
              </w:rPr>
            </w:pPr>
            <w:r w:rsidRPr="00D108D2">
              <w:rPr>
                <w:rFonts w:cs="Times New Roman"/>
                <w:sz w:val="16"/>
                <w:szCs w:val="16"/>
              </w:rPr>
              <w:t>Medical Operational Data System</w:t>
            </w:r>
          </w:p>
        </w:tc>
        <w:tc>
          <w:tcPr>
            <w:tcW w:w="2816" w:type="dxa"/>
            <w:vAlign w:val="center"/>
          </w:tcPr>
          <w:p w14:paraId="52F23C7D" w14:textId="20D44D0B" w:rsidR="00D75CFC" w:rsidRPr="00D108D2" w:rsidRDefault="000138F1" w:rsidP="00D75CFC">
            <w:pPr>
              <w:spacing w:before="30" w:after="30"/>
              <w:jc w:val="center"/>
              <w:rPr>
                <w:rFonts w:cs="Times New Roman"/>
                <w:sz w:val="16"/>
                <w:szCs w:val="16"/>
              </w:rPr>
            </w:pPr>
            <w:r w:rsidRPr="00D108D2">
              <w:rPr>
                <w:rFonts w:cs="Times New Roman"/>
                <w:sz w:val="16"/>
                <w:szCs w:val="16"/>
              </w:rPr>
              <w:t>TA_DHA_DD2796_200801</w:t>
            </w:r>
          </w:p>
        </w:tc>
        <w:tc>
          <w:tcPr>
            <w:tcW w:w="3124" w:type="dxa"/>
            <w:vAlign w:val="center"/>
          </w:tcPr>
          <w:p w14:paraId="32077362" w14:textId="45C6260E" w:rsidR="00D75CFC" w:rsidRPr="00D108D2" w:rsidRDefault="000138F1" w:rsidP="00D75CFC">
            <w:pPr>
              <w:spacing w:before="30" w:after="30"/>
              <w:rPr>
                <w:rFonts w:cs="Times New Roman"/>
                <w:sz w:val="16"/>
                <w:szCs w:val="16"/>
              </w:rPr>
            </w:pPr>
            <w:r w:rsidRPr="00D108D2">
              <w:rPr>
                <w:rFonts w:cs="Times New Roman"/>
                <w:sz w:val="16"/>
                <w:szCs w:val="16"/>
              </w:rPr>
              <w:t>Records of post-deployment health assessment</w:t>
            </w:r>
          </w:p>
        </w:tc>
        <w:tc>
          <w:tcPr>
            <w:tcW w:w="630" w:type="dxa"/>
            <w:vAlign w:val="center"/>
          </w:tcPr>
          <w:p w14:paraId="62E246A0" w14:textId="4A01D268" w:rsidR="00D75CFC" w:rsidRPr="00D108D2" w:rsidRDefault="000138F1" w:rsidP="00D75CFC">
            <w:pPr>
              <w:spacing w:before="30" w:after="30"/>
              <w:jc w:val="center"/>
              <w:rPr>
                <w:rFonts w:cs="Times New Roman"/>
                <w:sz w:val="16"/>
                <w:szCs w:val="16"/>
              </w:rPr>
            </w:pPr>
            <w:r w:rsidRPr="00D108D2">
              <w:rPr>
                <w:rFonts w:cs="Times New Roman"/>
                <w:sz w:val="16"/>
                <w:szCs w:val="16"/>
              </w:rPr>
              <w:t>392</w:t>
            </w:r>
          </w:p>
        </w:tc>
        <w:tc>
          <w:tcPr>
            <w:tcW w:w="1260" w:type="dxa"/>
            <w:vAlign w:val="center"/>
          </w:tcPr>
          <w:p w14:paraId="1DBC41AB" w14:textId="04865A87" w:rsidR="00D75CFC" w:rsidRPr="00D108D2" w:rsidRDefault="000138F1" w:rsidP="00D75CFC">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5A2FF2EB" w14:textId="23F25D90" w:rsidR="00D75CFC" w:rsidRPr="00D108D2" w:rsidRDefault="000138F1" w:rsidP="00D75CFC">
            <w:pPr>
              <w:spacing w:before="30" w:after="30"/>
              <w:jc w:val="center"/>
              <w:rPr>
                <w:rFonts w:cs="Times New Roman"/>
                <w:sz w:val="16"/>
                <w:szCs w:val="16"/>
              </w:rPr>
            </w:pPr>
            <w:r>
              <w:rPr>
                <w:rFonts w:cs="Times New Roman"/>
                <w:sz w:val="16"/>
                <w:szCs w:val="16"/>
              </w:rPr>
              <w:t>2003</w:t>
            </w:r>
            <w:r w:rsidR="006E24DD">
              <w:rPr>
                <w:rFonts w:cs="Times New Roman"/>
                <w:sz w:val="16"/>
                <w:szCs w:val="16"/>
              </w:rPr>
              <w:t>-01-22</w:t>
            </w:r>
          </w:p>
        </w:tc>
        <w:tc>
          <w:tcPr>
            <w:tcW w:w="900" w:type="dxa"/>
            <w:vAlign w:val="center"/>
          </w:tcPr>
          <w:p w14:paraId="7C870B3E" w14:textId="35644CBB" w:rsidR="00D75CFC" w:rsidRPr="00D108D2" w:rsidRDefault="000138F1" w:rsidP="00D75CFC">
            <w:pPr>
              <w:spacing w:before="30" w:after="30"/>
              <w:jc w:val="center"/>
              <w:rPr>
                <w:rFonts w:cs="Times New Roman"/>
                <w:sz w:val="16"/>
                <w:szCs w:val="16"/>
              </w:rPr>
            </w:pPr>
            <w:r>
              <w:rPr>
                <w:rFonts w:cs="Times New Roman"/>
                <w:sz w:val="16"/>
                <w:szCs w:val="16"/>
              </w:rPr>
              <w:t>2013-03-15</w:t>
            </w:r>
          </w:p>
        </w:tc>
      </w:tr>
      <w:tr w:rsidR="0071791D" w14:paraId="0C650ED8" w14:textId="77777777" w:rsidTr="008146B7">
        <w:tc>
          <w:tcPr>
            <w:tcW w:w="1170" w:type="dxa"/>
            <w:vAlign w:val="center"/>
          </w:tcPr>
          <w:p w14:paraId="599714C9" w14:textId="0DDEAEE7" w:rsidR="001776B6" w:rsidRPr="00D108D2" w:rsidRDefault="000138F1" w:rsidP="001776B6">
            <w:pPr>
              <w:spacing w:before="30" w:after="30"/>
              <w:jc w:val="center"/>
              <w:rPr>
                <w:rFonts w:cs="Times New Roman"/>
                <w:sz w:val="16"/>
                <w:szCs w:val="16"/>
              </w:rPr>
            </w:pPr>
            <w:r w:rsidRPr="00D108D2">
              <w:rPr>
                <w:rFonts w:cs="Times New Roman"/>
                <w:sz w:val="16"/>
                <w:szCs w:val="16"/>
              </w:rPr>
              <w:t>Post-DHA</w:t>
            </w:r>
            <w:r w:rsidR="00D108D2" w:rsidRPr="00D108D2">
              <w:rPr>
                <w:rFonts w:cs="Times New Roman"/>
                <w:sz w:val="16"/>
                <w:szCs w:val="16"/>
              </w:rPr>
              <w:t xml:space="preserve"> 2</w:t>
            </w:r>
          </w:p>
        </w:tc>
        <w:tc>
          <w:tcPr>
            <w:tcW w:w="2430" w:type="dxa"/>
            <w:vAlign w:val="center"/>
          </w:tcPr>
          <w:p w14:paraId="1405482D" w14:textId="208EE6FD" w:rsidR="001776B6" w:rsidRPr="00D108D2" w:rsidRDefault="000138F1" w:rsidP="001776B6">
            <w:pPr>
              <w:spacing w:before="30" w:after="30"/>
              <w:jc w:val="center"/>
              <w:rPr>
                <w:rFonts w:cs="Times New Roman"/>
                <w:sz w:val="16"/>
                <w:szCs w:val="16"/>
              </w:rPr>
            </w:pPr>
            <w:r w:rsidRPr="00D108D2">
              <w:rPr>
                <w:rFonts w:cs="Times New Roman"/>
                <w:sz w:val="16"/>
                <w:szCs w:val="16"/>
              </w:rPr>
              <w:t>Medical Operational Data System</w:t>
            </w:r>
          </w:p>
        </w:tc>
        <w:tc>
          <w:tcPr>
            <w:tcW w:w="2816" w:type="dxa"/>
            <w:vAlign w:val="center"/>
          </w:tcPr>
          <w:p w14:paraId="29AEA211" w14:textId="08F97234" w:rsidR="001776B6" w:rsidRPr="00D108D2" w:rsidRDefault="000138F1" w:rsidP="006E24DD">
            <w:pPr>
              <w:spacing w:before="30" w:after="30"/>
              <w:jc w:val="center"/>
              <w:rPr>
                <w:rFonts w:cs="Times New Roman"/>
                <w:sz w:val="16"/>
                <w:szCs w:val="16"/>
              </w:rPr>
            </w:pPr>
            <w:r w:rsidRPr="00D108D2">
              <w:rPr>
                <w:rFonts w:cs="Times New Roman"/>
                <w:sz w:val="16"/>
                <w:szCs w:val="16"/>
              </w:rPr>
              <w:t>RWJF_DHA_DD2796_</w:t>
            </w:r>
            <w:r w:rsidR="006E24DD">
              <w:rPr>
                <w:rFonts w:cs="Times New Roman"/>
                <w:sz w:val="16"/>
                <w:szCs w:val="16"/>
              </w:rPr>
              <w:t>200801</w:t>
            </w:r>
          </w:p>
        </w:tc>
        <w:tc>
          <w:tcPr>
            <w:tcW w:w="3124" w:type="dxa"/>
            <w:vAlign w:val="center"/>
          </w:tcPr>
          <w:p w14:paraId="2B8C371A" w14:textId="2B09786A" w:rsidR="001776B6" w:rsidRPr="00D108D2" w:rsidRDefault="000138F1" w:rsidP="001776B6">
            <w:pPr>
              <w:spacing w:before="30" w:after="30"/>
              <w:rPr>
                <w:rFonts w:cs="Times New Roman"/>
                <w:sz w:val="16"/>
                <w:szCs w:val="16"/>
              </w:rPr>
            </w:pPr>
            <w:r w:rsidRPr="00D108D2">
              <w:rPr>
                <w:rFonts w:cs="Times New Roman"/>
                <w:sz w:val="16"/>
                <w:szCs w:val="16"/>
              </w:rPr>
              <w:t>Records of post-deployment health assessment</w:t>
            </w:r>
          </w:p>
        </w:tc>
        <w:tc>
          <w:tcPr>
            <w:tcW w:w="630" w:type="dxa"/>
            <w:vAlign w:val="center"/>
          </w:tcPr>
          <w:p w14:paraId="3D2A9A84" w14:textId="6CE6B3CD" w:rsidR="001776B6" w:rsidRPr="00D108D2" w:rsidRDefault="000138F1" w:rsidP="001776B6">
            <w:pPr>
              <w:spacing w:before="30" w:after="30"/>
              <w:jc w:val="center"/>
              <w:rPr>
                <w:rFonts w:cs="Times New Roman"/>
                <w:sz w:val="16"/>
                <w:szCs w:val="16"/>
              </w:rPr>
            </w:pPr>
            <w:r w:rsidRPr="00D108D2">
              <w:rPr>
                <w:rFonts w:cs="Times New Roman"/>
                <w:sz w:val="16"/>
                <w:szCs w:val="16"/>
              </w:rPr>
              <w:t>255</w:t>
            </w:r>
          </w:p>
        </w:tc>
        <w:tc>
          <w:tcPr>
            <w:tcW w:w="1260" w:type="dxa"/>
            <w:vAlign w:val="center"/>
          </w:tcPr>
          <w:p w14:paraId="26768B07" w14:textId="03B6E2D8" w:rsidR="001776B6" w:rsidRPr="00D108D2" w:rsidRDefault="000138F1" w:rsidP="001776B6">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2CC0538D" w14:textId="7173B090" w:rsidR="001776B6" w:rsidRPr="00D108D2" w:rsidRDefault="000138F1" w:rsidP="001776B6">
            <w:pPr>
              <w:spacing w:before="30" w:after="30"/>
              <w:jc w:val="center"/>
              <w:rPr>
                <w:rFonts w:cs="Times New Roman"/>
                <w:sz w:val="16"/>
                <w:szCs w:val="16"/>
              </w:rPr>
            </w:pPr>
            <w:r>
              <w:rPr>
                <w:rFonts w:cs="Times New Roman"/>
                <w:sz w:val="16"/>
                <w:szCs w:val="16"/>
              </w:rPr>
              <w:t>2008-01-18</w:t>
            </w:r>
          </w:p>
        </w:tc>
        <w:tc>
          <w:tcPr>
            <w:tcW w:w="900" w:type="dxa"/>
            <w:vAlign w:val="center"/>
          </w:tcPr>
          <w:p w14:paraId="6952110D" w14:textId="5194A9B3" w:rsidR="001776B6" w:rsidRPr="00D108D2" w:rsidRDefault="000138F1" w:rsidP="001776B6">
            <w:pPr>
              <w:spacing w:before="30" w:after="30"/>
              <w:jc w:val="center"/>
              <w:rPr>
                <w:rFonts w:cs="Times New Roman"/>
                <w:sz w:val="16"/>
                <w:szCs w:val="16"/>
              </w:rPr>
            </w:pPr>
            <w:r>
              <w:rPr>
                <w:rFonts w:cs="Times New Roman"/>
                <w:sz w:val="16"/>
                <w:szCs w:val="16"/>
              </w:rPr>
              <w:t>2013-03-15</w:t>
            </w:r>
          </w:p>
        </w:tc>
      </w:tr>
      <w:tr w:rsidR="0071791D" w14:paraId="12A30218" w14:textId="77777777" w:rsidTr="008146B7">
        <w:tc>
          <w:tcPr>
            <w:tcW w:w="1170" w:type="dxa"/>
            <w:vAlign w:val="center"/>
          </w:tcPr>
          <w:p w14:paraId="1009AB2F" w14:textId="77777777" w:rsidR="001776B6" w:rsidRPr="00D108D2" w:rsidRDefault="000138F1" w:rsidP="001776B6">
            <w:pPr>
              <w:spacing w:before="30" w:after="30"/>
              <w:jc w:val="center"/>
              <w:rPr>
                <w:rFonts w:cs="Times New Roman"/>
                <w:sz w:val="16"/>
                <w:szCs w:val="16"/>
              </w:rPr>
            </w:pPr>
            <w:r w:rsidRPr="00D108D2">
              <w:rPr>
                <w:rFonts w:cs="Times New Roman"/>
                <w:sz w:val="16"/>
                <w:szCs w:val="16"/>
              </w:rPr>
              <w:t>Derogatory Statements</w:t>
            </w:r>
          </w:p>
        </w:tc>
        <w:tc>
          <w:tcPr>
            <w:tcW w:w="2430" w:type="dxa"/>
            <w:vAlign w:val="center"/>
          </w:tcPr>
          <w:p w14:paraId="5DF8E51E" w14:textId="77777777" w:rsidR="001776B6" w:rsidRPr="00D108D2" w:rsidRDefault="000138F1" w:rsidP="001776B6">
            <w:pPr>
              <w:spacing w:before="30" w:after="30"/>
              <w:jc w:val="center"/>
              <w:rPr>
                <w:rFonts w:cs="Times New Roman"/>
                <w:sz w:val="16"/>
                <w:szCs w:val="16"/>
              </w:rPr>
            </w:pPr>
            <w:r w:rsidRPr="00D108D2">
              <w:rPr>
                <w:rFonts w:cs="Times New Roman"/>
                <w:sz w:val="16"/>
                <w:szCs w:val="16"/>
              </w:rPr>
              <w:t>Interactive Personnel Elective Records Management System</w:t>
            </w:r>
          </w:p>
        </w:tc>
        <w:tc>
          <w:tcPr>
            <w:tcW w:w="2816" w:type="dxa"/>
            <w:vAlign w:val="center"/>
          </w:tcPr>
          <w:p w14:paraId="307A8ED5" w14:textId="77777777" w:rsidR="001776B6" w:rsidRPr="00D108D2" w:rsidRDefault="000138F1" w:rsidP="001776B6">
            <w:pPr>
              <w:spacing w:before="30" w:after="30"/>
              <w:jc w:val="center"/>
              <w:rPr>
                <w:rFonts w:cs="Times New Roman"/>
                <w:sz w:val="16"/>
                <w:szCs w:val="16"/>
              </w:rPr>
            </w:pPr>
            <w:r w:rsidRPr="00D108D2">
              <w:rPr>
                <w:rFonts w:cs="Times New Roman"/>
                <w:sz w:val="16"/>
                <w:szCs w:val="16"/>
              </w:rPr>
              <w:t>TA_IPERMS_DEROG_V2</w:t>
            </w:r>
          </w:p>
        </w:tc>
        <w:tc>
          <w:tcPr>
            <w:tcW w:w="3124" w:type="dxa"/>
            <w:vAlign w:val="center"/>
          </w:tcPr>
          <w:p w14:paraId="68C66089" w14:textId="559699DB" w:rsidR="001776B6" w:rsidRPr="00D108D2" w:rsidRDefault="000138F1" w:rsidP="001776B6">
            <w:pPr>
              <w:spacing w:before="30" w:after="30"/>
              <w:rPr>
                <w:rFonts w:cs="Times New Roman"/>
                <w:sz w:val="16"/>
                <w:szCs w:val="16"/>
              </w:rPr>
            </w:pPr>
            <w:r w:rsidRPr="00D108D2">
              <w:rPr>
                <w:rFonts w:cs="Times New Roman"/>
                <w:sz w:val="16"/>
                <w:szCs w:val="16"/>
              </w:rPr>
              <w:t>Records of negative papers and statements</w:t>
            </w:r>
          </w:p>
        </w:tc>
        <w:tc>
          <w:tcPr>
            <w:tcW w:w="630" w:type="dxa"/>
            <w:vAlign w:val="center"/>
          </w:tcPr>
          <w:p w14:paraId="70217313" w14:textId="1D87FB62" w:rsidR="001776B6" w:rsidRPr="00D108D2" w:rsidRDefault="000138F1" w:rsidP="001776B6">
            <w:pPr>
              <w:spacing w:before="30" w:after="30"/>
              <w:jc w:val="center"/>
              <w:rPr>
                <w:rFonts w:cs="Times New Roman"/>
                <w:sz w:val="16"/>
                <w:szCs w:val="16"/>
              </w:rPr>
            </w:pPr>
            <w:r w:rsidRPr="00D108D2">
              <w:rPr>
                <w:rFonts w:cs="Times New Roman"/>
                <w:sz w:val="16"/>
                <w:szCs w:val="16"/>
              </w:rPr>
              <w:t>9</w:t>
            </w:r>
          </w:p>
        </w:tc>
        <w:tc>
          <w:tcPr>
            <w:tcW w:w="1260" w:type="dxa"/>
            <w:vAlign w:val="center"/>
          </w:tcPr>
          <w:p w14:paraId="11E5BF6B" w14:textId="6250F543" w:rsidR="001776B6" w:rsidRPr="00D108D2" w:rsidRDefault="000138F1" w:rsidP="001776B6">
            <w:pPr>
              <w:spacing w:before="30" w:after="30"/>
              <w:jc w:val="center"/>
              <w:rPr>
                <w:rFonts w:cs="Times New Roman"/>
                <w:sz w:val="16"/>
                <w:szCs w:val="16"/>
              </w:rPr>
            </w:pPr>
            <w:r w:rsidRPr="00D108D2">
              <w:rPr>
                <w:rFonts w:cs="Times New Roman"/>
                <w:sz w:val="16"/>
                <w:szCs w:val="16"/>
              </w:rPr>
              <w:t>Yes</w:t>
            </w:r>
          </w:p>
        </w:tc>
        <w:tc>
          <w:tcPr>
            <w:tcW w:w="1260" w:type="dxa"/>
            <w:vAlign w:val="center"/>
          </w:tcPr>
          <w:p w14:paraId="1D725BD6" w14:textId="465A5117" w:rsidR="001776B6" w:rsidRPr="00D108D2" w:rsidRDefault="000138F1" w:rsidP="001776B6">
            <w:pPr>
              <w:spacing w:before="30" w:after="30"/>
              <w:jc w:val="center"/>
              <w:rPr>
                <w:rFonts w:cs="Times New Roman"/>
                <w:sz w:val="16"/>
                <w:szCs w:val="16"/>
              </w:rPr>
            </w:pPr>
            <w:r w:rsidRPr="00D108D2">
              <w:rPr>
                <w:rFonts w:cs="Times New Roman"/>
                <w:sz w:val="16"/>
                <w:szCs w:val="16"/>
              </w:rPr>
              <w:t>2001-01-01</w:t>
            </w:r>
          </w:p>
        </w:tc>
        <w:tc>
          <w:tcPr>
            <w:tcW w:w="900" w:type="dxa"/>
            <w:vAlign w:val="center"/>
          </w:tcPr>
          <w:p w14:paraId="4739E214" w14:textId="77777777" w:rsidR="001776B6" w:rsidRPr="00D108D2" w:rsidRDefault="000138F1" w:rsidP="001776B6">
            <w:pPr>
              <w:spacing w:before="30" w:after="30"/>
              <w:jc w:val="center"/>
              <w:rPr>
                <w:rFonts w:cs="Times New Roman"/>
                <w:sz w:val="16"/>
                <w:szCs w:val="16"/>
              </w:rPr>
            </w:pPr>
            <w:r w:rsidRPr="00D108D2">
              <w:rPr>
                <w:rFonts w:cs="Times New Roman"/>
                <w:sz w:val="16"/>
                <w:szCs w:val="16"/>
              </w:rPr>
              <w:t>2018-06-16</w:t>
            </w:r>
          </w:p>
        </w:tc>
      </w:tr>
      <w:tr w:rsidR="0071791D" w14:paraId="2F128C51" w14:textId="77777777" w:rsidTr="008146B7">
        <w:tc>
          <w:tcPr>
            <w:tcW w:w="1170" w:type="dxa"/>
            <w:tcBorders>
              <w:bottom w:val="single" w:sz="8" w:space="0" w:color="auto"/>
            </w:tcBorders>
            <w:vAlign w:val="center"/>
          </w:tcPr>
          <w:p w14:paraId="12940A9E" w14:textId="77777777" w:rsidR="001776B6" w:rsidRPr="00D108D2" w:rsidRDefault="000138F1" w:rsidP="001776B6">
            <w:pPr>
              <w:spacing w:before="30" w:after="30"/>
              <w:jc w:val="center"/>
              <w:rPr>
                <w:rFonts w:cs="Times New Roman"/>
                <w:sz w:val="16"/>
                <w:szCs w:val="16"/>
              </w:rPr>
            </w:pPr>
            <w:r w:rsidRPr="00D108D2">
              <w:rPr>
                <w:rFonts w:cs="Times New Roman"/>
                <w:sz w:val="16"/>
                <w:szCs w:val="16"/>
              </w:rPr>
              <w:t>Awards</w:t>
            </w:r>
          </w:p>
        </w:tc>
        <w:tc>
          <w:tcPr>
            <w:tcW w:w="2430" w:type="dxa"/>
            <w:tcBorders>
              <w:bottom w:val="single" w:sz="8" w:space="0" w:color="auto"/>
            </w:tcBorders>
            <w:vAlign w:val="center"/>
          </w:tcPr>
          <w:p w14:paraId="54681634" w14:textId="77777777" w:rsidR="001776B6" w:rsidRPr="00D108D2" w:rsidRDefault="000138F1" w:rsidP="001776B6">
            <w:pPr>
              <w:spacing w:before="30" w:after="30"/>
              <w:jc w:val="center"/>
              <w:rPr>
                <w:rFonts w:cs="Times New Roman"/>
                <w:sz w:val="16"/>
                <w:szCs w:val="16"/>
              </w:rPr>
            </w:pPr>
            <w:r w:rsidRPr="00D108D2">
              <w:rPr>
                <w:rFonts w:cs="Times New Roman"/>
                <w:sz w:val="16"/>
                <w:szCs w:val="16"/>
              </w:rPr>
              <w:t>Army Work Force Transaction File</w:t>
            </w:r>
          </w:p>
        </w:tc>
        <w:tc>
          <w:tcPr>
            <w:tcW w:w="2816" w:type="dxa"/>
            <w:tcBorders>
              <w:bottom w:val="single" w:sz="8" w:space="0" w:color="auto"/>
            </w:tcBorders>
            <w:vAlign w:val="center"/>
          </w:tcPr>
          <w:p w14:paraId="3828BBAE" w14:textId="77777777" w:rsidR="001776B6" w:rsidRPr="00D108D2" w:rsidRDefault="000138F1" w:rsidP="001776B6">
            <w:pPr>
              <w:spacing w:before="30" w:after="30"/>
              <w:jc w:val="center"/>
              <w:rPr>
                <w:rFonts w:cs="Times New Roman"/>
                <w:sz w:val="16"/>
                <w:szCs w:val="16"/>
              </w:rPr>
            </w:pPr>
            <w:r w:rsidRPr="00D108D2">
              <w:rPr>
                <w:rFonts w:cs="Times New Roman"/>
                <w:sz w:val="16"/>
                <w:szCs w:val="16"/>
              </w:rPr>
              <w:t>MV_AWTF_AWARDS</w:t>
            </w:r>
          </w:p>
        </w:tc>
        <w:tc>
          <w:tcPr>
            <w:tcW w:w="3124" w:type="dxa"/>
            <w:tcBorders>
              <w:bottom w:val="single" w:sz="8" w:space="0" w:color="auto"/>
            </w:tcBorders>
            <w:vAlign w:val="center"/>
          </w:tcPr>
          <w:p w14:paraId="0DB4E68B" w14:textId="326830C5" w:rsidR="001776B6" w:rsidRPr="00D108D2" w:rsidRDefault="000138F1" w:rsidP="001776B6">
            <w:pPr>
              <w:spacing w:before="30" w:after="30"/>
              <w:rPr>
                <w:rFonts w:cs="Times New Roman"/>
                <w:sz w:val="16"/>
                <w:szCs w:val="16"/>
              </w:rPr>
            </w:pPr>
            <w:r w:rsidRPr="00D108D2">
              <w:rPr>
                <w:rFonts w:cs="Times New Roman"/>
                <w:sz w:val="16"/>
                <w:szCs w:val="16"/>
              </w:rPr>
              <w:t>Records of awards received</w:t>
            </w:r>
          </w:p>
        </w:tc>
        <w:tc>
          <w:tcPr>
            <w:tcW w:w="630" w:type="dxa"/>
            <w:tcBorders>
              <w:bottom w:val="single" w:sz="8" w:space="0" w:color="auto"/>
            </w:tcBorders>
            <w:vAlign w:val="center"/>
          </w:tcPr>
          <w:p w14:paraId="4FD4A45A" w14:textId="3CA6C173" w:rsidR="001776B6" w:rsidRPr="00D108D2" w:rsidRDefault="000138F1" w:rsidP="001776B6">
            <w:pPr>
              <w:spacing w:before="30" w:after="30"/>
              <w:jc w:val="center"/>
              <w:rPr>
                <w:rFonts w:cs="Times New Roman"/>
                <w:sz w:val="16"/>
                <w:szCs w:val="16"/>
              </w:rPr>
            </w:pPr>
            <w:r w:rsidRPr="00D108D2">
              <w:rPr>
                <w:rFonts w:cs="Times New Roman"/>
                <w:sz w:val="16"/>
                <w:szCs w:val="16"/>
              </w:rPr>
              <w:t>24</w:t>
            </w:r>
          </w:p>
        </w:tc>
        <w:tc>
          <w:tcPr>
            <w:tcW w:w="1260" w:type="dxa"/>
            <w:tcBorders>
              <w:bottom w:val="single" w:sz="8" w:space="0" w:color="auto"/>
            </w:tcBorders>
            <w:vAlign w:val="center"/>
          </w:tcPr>
          <w:p w14:paraId="640F340E" w14:textId="56DDEBB2" w:rsidR="001776B6" w:rsidRPr="00D108D2" w:rsidRDefault="000138F1" w:rsidP="001776B6">
            <w:pPr>
              <w:spacing w:before="30" w:after="30"/>
              <w:jc w:val="center"/>
              <w:rPr>
                <w:rFonts w:cs="Times New Roman"/>
                <w:sz w:val="16"/>
                <w:szCs w:val="16"/>
              </w:rPr>
            </w:pPr>
            <w:r w:rsidRPr="00D108D2">
              <w:rPr>
                <w:rFonts w:cs="Times New Roman"/>
                <w:sz w:val="16"/>
                <w:szCs w:val="16"/>
              </w:rPr>
              <w:t>Yes</w:t>
            </w:r>
          </w:p>
        </w:tc>
        <w:tc>
          <w:tcPr>
            <w:tcW w:w="1260" w:type="dxa"/>
            <w:tcBorders>
              <w:bottom w:val="single" w:sz="8" w:space="0" w:color="auto"/>
            </w:tcBorders>
            <w:vAlign w:val="center"/>
          </w:tcPr>
          <w:p w14:paraId="6FFD1E49" w14:textId="35ED1A1A" w:rsidR="001776B6" w:rsidRPr="00D108D2" w:rsidRDefault="000138F1" w:rsidP="001776B6">
            <w:pPr>
              <w:spacing w:before="30" w:after="30"/>
              <w:jc w:val="center"/>
              <w:rPr>
                <w:rFonts w:cs="Times New Roman"/>
                <w:sz w:val="16"/>
                <w:szCs w:val="16"/>
              </w:rPr>
            </w:pPr>
            <w:r w:rsidRPr="00D108D2">
              <w:rPr>
                <w:rFonts w:cs="Times New Roman"/>
                <w:sz w:val="16"/>
                <w:szCs w:val="16"/>
              </w:rPr>
              <w:t>2012-03-28</w:t>
            </w:r>
          </w:p>
        </w:tc>
        <w:tc>
          <w:tcPr>
            <w:tcW w:w="900" w:type="dxa"/>
            <w:tcBorders>
              <w:bottom w:val="single" w:sz="8" w:space="0" w:color="auto"/>
            </w:tcBorders>
            <w:vAlign w:val="center"/>
          </w:tcPr>
          <w:p w14:paraId="5C7FD4C6" w14:textId="77777777" w:rsidR="001776B6" w:rsidRPr="00D108D2" w:rsidRDefault="000138F1" w:rsidP="001776B6">
            <w:pPr>
              <w:spacing w:before="30" w:after="30"/>
              <w:jc w:val="center"/>
              <w:rPr>
                <w:rFonts w:cs="Times New Roman"/>
                <w:sz w:val="16"/>
                <w:szCs w:val="16"/>
              </w:rPr>
            </w:pPr>
            <w:r w:rsidRPr="00D108D2">
              <w:rPr>
                <w:rFonts w:cs="Times New Roman"/>
                <w:sz w:val="16"/>
                <w:szCs w:val="16"/>
              </w:rPr>
              <w:t>2018-12-31</w:t>
            </w:r>
          </w:p>
        </w:tc>
      </w:tr>
    </w:tbl>
    <w:p w14:paraId="02C3491C" w14:textId="6F6F25CC" w:rsidR="00267603" w:rsidRPr="00AC4093" w:rsidRDefault="000138F1" w:rsidP="00267603">
      <w:pPr>
        <w:rPr>
          <w:sz w:val="18"/>
          <w:szCs w:val="18"/>
        </w:rPr>
        <w:sectPr w:rsidR="00267603" w:rsidRPr="00AC4093" w:rsidSect="00292606">
          <w:pgSz w:w="15840" w:h="12240" w:orient="landscape"/>
          <w:pgMar w:top="432" w:right="720" w:bottom="432" w:left="720" w:header="720" w:footer="720" w:gutter="0"/>
          <w:cols w:space="720"/>
          <w:docGrid w:linePitch="360"/>
        </w:sectPr>
      </w:pPr>
      <w:r w:rsidRPr="00AC4093">
        <w:rPr>
          <w:i/>
          <w:sz w:val="18"/>
          <w:szCs w:val="24"/>
        </w:rPr>
        <w:t>Note</w:t>
      </w:r>
      <w:r w:rsidR="001902AA" w:rsidRPr="00AC4093">
        <w:rPr>
          <w:i/>
          <w:sz w:val="18"/>
          <w:szCs w:val="24"/>
        </w:rPr>
        <w:t>.</w:t>
      </w:r>
      <w:r w:rsidRPr="00AC4093">
        <w:rPr>
          <w:sz w:val="28"/>
          <w:szCs w:val="24"/>
        </w:rPr>
        <w:t xml:space="preserve"> </w:t>
      </w:r>
      <w:r w:rsidR="005C0417" w:rsidRPr="00AC4093">
        <w:rPr>
          <w:sz w:val="18"/>
          <w:szCs w:val="24"/>
        </w:rPr>
        <w:t>PID = Person Identifier</w:t>
      </w:r>
      <w:r w:rsidR="009E074E" w:rsidRPr="00AC4093">
        <w:rPr>
          <w:sz w:val="18"/>
          <w:szCs w:val="24"/>
        </w:rPr>
        <w:t>;</w:t>
      </w:r>
      <w:r w:rsidR="005C0417" w:rsidRPr="00AC4093">
        <w:rPr>
          <w:sz w:val="18"/>
          <w:szCs w:val="24"/>
        </w:rPr>
        <w:t xml:space="preserve"> </w:t>
      </w:r>
      <w:r w:rsidR="009E074E" w:rsidRPr="00AC4093">
        <w:rPr>
          <w:sz w:val="18"/>
          <w:szCs w:val="24"/>
        </w:rPr>
        <w:t># Vars = Number of variables.</w:t>
      </w:r>
      <w:r w:rsidR="005C0417" w:rsidRPr="00AC4093">
        <w:rPr>
          <w:sz w:val="18"/>
          <w:szCs w:val="24"/>
        </w:rPr>
        <w:t xml:space="preserve"> </w:t>
      </w:r>
      <w:r w:rsidRPr="00AC4093">
        <w:rPr>
          <w:sz w:val="18"/>
          <w:szCs w:val="18"/>
        </w:rPr>
        <w:t>Total number of tables</w:t>
      </w:r>
      <w:r w:rsidR="00A8446C" w:rsidRPr="00AC4093">
        <w:rPr>
          <w:sz w:val="18"/>
          <w:szCs w:val="18"/>
        </w:rPr>
        <w:t xml:space="preserve"> profiled</w:t>
      </w:r>
      <w:r w:rsidRPr="00AC4093">
        <w:rPr>
          <w:sz w:val="18"/>
          <w:szCs w:val="18"/>
        </w:rPr>
        <w:t xml:space="preserve"> = 23; total number of variables </w:t>
      </w:r>
      <w:r w:rsidR="00A8446C" w:rsidRPr="00AC4093">
        <w:rPr>
          <w:sz w:val="18"/>
          <w:szCs w:val="18"/>
        </w:rPr>
        <w:t xml:space="preserve">profiled </w:t>
      </w:r>
      <w:r w:rsidRPr="00AC4093">
        <w:rPr>
          <w:sz w:val="18"/>
          <w:szCs w:val="18"/>
        </w:rPr>
        <w:t>= 3,179.</w:t>
      </w:r>
    </w:p>
    <w:p w14:paraId="7D1FB14D" w14:textId="38925387" w:rsidR="005428C8" w:rsidRPr="005428C8" w:rsidRDefault="000138F1" w:rsidP="00053425">
      <w:pPr>
        <w:pStyle w:val="Heading2"/>
      </w:pPr>
      <w:r>
        <w:lastRenderedPageBreak/>
        <w:t>Table 5</w:t>
      </w:r>
    </w:p>
    <w:p w14:paraId="51939795" w14:textId="0E4AF60D" w:rsidR="005428C8" w:rsidRPr="00ED21E9" w:rsidRDefault="000138F1" w:rsidP="005428C8">
      <w:pPr>
        <w:rPr>
          <w:i/>
        </w:rPr>
      </w:pPr>
      <w:r w:rsidRPr="00ED21E9">
        <w:rPr>
          <w:i/>
        </w:rPr>
        <w:t>Example</w:t>
      </w:r>
      <w:r w:rsidR="00A8446C">
        <w:rPr>
          <w:i/>
        </w:rPr>
        <w:t>s</w:t>
      </w:r>
      <w:r w:rsidRPr="00ED21E9">
        <w:rPr>
          <w:i/>
        </w:rPr>
        <w:t xml:space="preserve"> of Unmodified </w:t>
      </w:r>
      <w:r w:rsidR="00B65C92">
        <w:rPr>
          <w:i/>
        </w:rPr>
        <w:t>Metadata</w:t>
      </w:r>
      <w:r w:rsidRPr="00ED21E9">
        <w:rPr>
          <w:i/>
        </w:rPr>
        <w:t xml:space="preserve"> for Variables in the Person-Event Data Environment (PDE)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720"/>
        <w:gridCol w:w="2790"/>
        <w:gridCol w:w="2070"/>
        <w:gridCol w:w="1620"/>
        <w:gridCol w:w="2070"/>
        <w:gridCol w:w="1530"/>
      </w:tblGrid>
      <w:tr w:rsidR="0071791D" w14:paraId="00E52074" w14:textId="1E6F3E17" w:rsidTr="00ED21E9">
        <w:tc>
          <w:tcPr>
            <w:tcW w:w="720" w:type="dxa"/>
            <w:tcBorders>
              <w:top w:val="single" w:sz="8" w:space="0" w:color="auto"/>
              <w:bottom w:val="single" w:sz="8" w:space="0" w:color="auto"/>
            </w:tcBorders>
            <w:vAlign w:val="center"/>
          </w:tcPr>
          <w:p w14:paraId="5DC6479F" w14:textId="57A8438D" w:rsidR="00756847" w:rsidRPr="005428C8" w:rsidRDefault="000138F1" w:rsidP="00875C00">
            <w:pPr>
              <w:jc w:val="center"/>
              <w:rPr>
                <w:b/>
                <w:sz w:val="16"/>
              </w:rPr>
            </w:pPr>
            <w:r>
              <w:rPr>
                <w:b/>
                <w:sz w:val="16"/>
              </w:rPr>
              <w:t>Example ID#</w:t>
            </w:r>
          </w:p>
        </w:tc>
        <w:tc>
          <w:tcPr>
            <w:tcW w:w="2790" w:type="dxa"/>
            <w:tcBorders>
              <w:top w:val="single" w:sz="8" w:space="0" w:color="auto"/>
              <w:bottom w:val="single" w:sz="8" w:space="0" w:color="auto"/>
            </w:tcBorders>
            <w:vAlign w:val="center"/>
          </w:tcPr>
          <w:p w14:paraId="4FC54940" w14:textId="40C196E3" w:rsidR="00756847" w:rsidRPr="005428C8" w:rsidRDefault="000138F1" w:rsidP="00875C00">
            <w:pPr>
              <w:jc w:val="center"/>
              <w:rPr>
                <w:b/>
                <w:sz w:val="16"/>
              </w:rPr>
            </w:pPr>
            <w:r w:rsidRPr="005428C8">
              <w:rPr>
                <w:b/>
                <w:sz w:val="16"/>
              </w:rPr>
              <w:t>ENT_NAME</w:t>
            </w:r>
          </w:p>
        </w:tc>
        <w:tc>
          <w:tcPr>
            <w:tcW w:w="2070" w:type="dxa"/>
            <w:tcBorders>
              <w:top w:val="single" w:sz="8" w:space="0" w:color="auto"/>
              <w:bottom w:val="single" w:sz="8" w:space="0" w:color="auto"/>
            </w:tcBorders>
            <w:vAlign w:val="center"/>
          </w:tcPr>
          <w:p w14:paraId="5E97F62A" w14:textId="50651B68" w:rsidR="00756847" w:rsidRPr="005428C8" w:rsidRDefault="000138F1" w:rsidP="00875C00">
            <w:pPr>
              <w:jc w:val="center"/>
              <w:rPr>
                <w:b/>
                <w:sz w:val="16"/>
              </w:rPr>
            </w:pPr>
            <w:r w:rsidRPr="005428C8">
              <w:rPr>
                <w:b/>
                <w:sz w:val="16"/>
              </w:rPr>
              <w:t>VAR_NAME</w:t>
            </w:r>
          </w:p>
        </w:tc>
        <w:tc>
          <w:tcPr>
            <w:tcW w:w="1620" w:type="dxa"/>
            <w:tcBorders>
              <w:top w:val="single" w:sz="8" w:space="0" w:color="auto"/>
              <w:bottom w:val="single" w:sz="8" w:space="0" w:color="auto"/>
            </w:tcBorders>
            <w:vAlign w:val="center"/>
          </w:tcPr>
          <w:p w14:paraId="06CB81E7" w14:textId="3C34B91E" w:rsidR="00756847" w:rsidRPr="005428C8" w:rsidRDefault="000138F1" w:rsidP="00875C00">
            <w:pPr>
              <w:jc w:val="center"/>
              <w:rPr>
                <w:b/>
                <w:sz w:val="16"/>
              </w:rPr>
            </w:pPr>
            <w:r w:rsidRPr="005428C8">
              <w:rPr>
                <w:b/>
                <w:sz w:val="16"/>
              </w:rPr>
              <w:t>VAR_BUSNAME</w:t>
            </w:r>
          </w:p>
        </w:tc>
        <w:tc>
          <w:tcPr>
            <w:tcW w:w="2070" w:type="dxa"/>
            <w:tcBorders>
              <w:top w:val="single" w:sz="8" w:space="0" w:color="auto"/>
              <w:bottom w:val="single" w:sz="8" w:space="0" w:color="auto"/>
            </w:tcBorders>
            <w:vAlign w:val="center"/>
          </w:tcPr>
          <w:p w14:paraId="484329D3" w14:textId="37E21BB3" w:rsidR="00756847" w:rsidRPr="005428C8" w:rsidRDefault="000138F1" w:rsidP="00875C00">
            <w:pPr>
              <w:jc w:val="center"/>
              <w:rPr>
                <w:b/>
                <w:sz w:val="16"/>
              </w:rPr>
            </w:pPr>
            <w:r w:rsidRPr="005428C8">
              <w:rPr>
                <w:b/>
                <w:sz w:val="16"/>
              </w:rPr>
              <w:t>VAR_DESCRIPTION</w:t>
            </w:r>
          </w:p>
        </w:tc>
        <w:tc>
          <w:tcPr>
            <w:tcW w:w="1530" w:type="dxa"/>
            <w:tcBorders>
              <w:top w:val="single" w:sz="8" w:space="0" w:color="auto"/>
              <w:bottom w:val="single" w:sz="8" w:space="0" w:color="auto"/>
            </w:tcBorders>
            <w:vAlign w:val="center"/>
          </w:tcPr>
          <w:p w14:paraId="53A85240" w14:textId="023FD293" w:rsidR="00756847" w:rsidRPr="005428C8" w:rsidRDefault="000138F1" w:rsidP="00875C00">
            <w:pPr>
              <w:jc w:val="center"/>
              <w:rPr>
                <w:b/>
                <w:sz w:val="16"/>
              </w:rPr>
            </w:pPr>
            <w:r w:rsidRPr="005428C8">
              <w:rPr>
                <w:b/>
                <w:sz w:val="16"/>
              </w:rPr>
              <w:t>VAR_USAGE</w:t>
            </w:r>
          </w:p>
        </w:tc>
      </w:tr>
      <w:tr w:rsidR="0071791D" w14:paraId="136CD394" w14:textId="227FA42F" w:rsidTr="00ED21E9">
        <w:tc>
          <w:tcPr>
            <w:tcW w:w="720" w:type="dxa"/>
            <w:tcBorders>
              <w:top w:val="single" w:sz="8" w:space="0" w:color="auto"/>
            </w:tcBorders>
            <w:vAlign w:val="center"/>
          </w:tcPr>
          <w:p w14:paraId="6900724A" w14:textId="7C3B19EB" w:rsidR="00875C00" w:rsidRPr="005428C8" w:rsidRDefault="000138F1" w:rsidP="00ED21E9">
            <w:pPr>
              <w:spacing w:after="60"/>
              <w:jc w:val="center"/>
              <w:rPr>
                <w:sz w:val="16"/>
              </w:rPr>
            </w:pPr>
            <w:r>
              <w:rPr>
                <w:sz w:val="16"/>
              </w:rPr>
              <w:t>1</w:t>
            </w:r>
          </w:p>
        </w:tc>
        <w:tc>
          <w:tcPr>
            <w:tcW w:w="2790" w:type="dxa"/>
            <w:tcBorders>
              <w:top w:val="single" w:sz="8" w:space="0" w:color="auto"/>
              <w:left w:val="nil"/>
              <w:bottom w:val="nil"/>
              <w:right w:val="nil"/>
            </w:tcBorders>
            <w:shd w:val="clear" w:color="auto" w:fill="auto"/>
            <w:vAlign w:val="center"/>
          </w:tcPr>
          <w:p w14:paraId="525F9CB7" w14:textId="7E7B8214" w:rsidR="00875C00" w:rsidRPr="00875C00" w:rsidRDefault="000138F1" w:rsidP="00ED21E9">
            <w:pPr>
              <w:spacing w:after="60"/>
              <w:jc w:val="center"/>
              <w:rPr>
                <w:rFonts w:cs="Times New Roman"/>
                <w:sz w:val="16"/>
                <w:szCs w:val="16"/>
              </w:rPr>
            </w:pPr>
            <w:r w:rsidRPr="00875C00">
              <w:rPr>
                <w:rFonts w:cs="Times New Roman"/>
                <w:color w:val="000000"/>
                <w:sz w:val="16"/>
                <w:szCs w:val="16"/>
              </w:rPr>
              <w:t>MV_MASTER_AD_ARMY_QTR_V3A</w:t>
            </w:r>
          </w:p>
        </w:tc>
        <w:tc>
          <w:tcPr>
            <w:tcW w:w="2070" w:type="dxa"/>
            <w:tcBorders>
              <w:top w:val="single" w:sz="8" w:space="0" w:color="auto"/>
              <w:left w:val="nil"/>
              <w:bottom w:val="nil"/>
              <w:right w:val="nil"/>
            </w:tcBorders>
            <w:shd w:val="clear" w:color="auto" w:fill="auto"/>
            <w:vAlign w:val="center"/>
          </w:tcPr>
          <w:p w14:paraId="390BF2EB" w14:textId="633A2BFB" w:rsidR="00875C00" w:rsidRPr="00875C00" w:rsidRDefault="000138F1" w:rsidP="00ED21E9">
            <w:pPr>
              <w:spacing w:after="60"/>
              <w:jc w:val="center"/>
              <w:rPr>
                <w:rFonts w:cs="Times New Roman"/>
                <w:sz w:val="16"/>
                <w:szCs w:val="16"/>
              </w:rPr>
            </w:pPr>
            <w:r w:rsidRPr="00875C00">
              <w:rPr>
                <w:rFonts w:cs="Times New Roman"/>
                <w:color w:val="000000"/>
                <w:sz w:val="16"/>
                <w:szCs w:val="16"/>
              </w:rPr>
              <w:t>ADSVC_PE_DT</w:t>
            </w:r>
          </w:p>
        </w:tc>
        <w:tc>
          <w:tcPr>
            <w:tcW w:w="1620" w:type="dxa"/>
            <w:tcBorders>
              <w:top w:val="single" w:sz="8" w:space="0" w:color="auto"/>
              <w:left w:val="nil"/>
              <w:bottom w:val="nil"/>
              <w:right w:val="nil"/>
            </w:tcBorders>
            <w:shd w:val="clear" w:color="auto" w:fill="auto"/>
            <w:vAlign w:val="center"/>
          </w:tcPr>
          <w:p w14:paraId="1A73046E" w14:textId="49B6199E" w:rsidR="00875C00" w:rsidRPr="00875C00" w:rsidRDefault="000138F1" w:rsidP="00ED21E9">
            <w:pPr>
              <w:spacing w:after="60"/>
              <w:jc w:val="center"/>
              <w:rPr>
                <w:rFonts w:cs="Times New Roman"/>
                <w:sz w:val="16"/>
                <w:szCs w:val="16"/>
              </w:rPr>
            </w:pPr>
            <w:r w:rsidRPr="00875C00">
              <w:rPr>
                <w:rFonts w:cs="Times New Roman"/>
                <w:color w:val="000000"/>
                <w:sz w:val="16"/>
                <w:szCs w:val="16"/>
              </w:rPr>
              <w:t>Active Duty Service Projected End Date</w:t>
            </w:r>
          </w:p>
        </w:tc>
        <w:tc>
          <w:tcPr>
            <w:tcW w:w="2070" w:type="dxa"/>
            <w:tcBorders>
              <w:top w:val="single" w:sz="8" w:space="0" w:color="auto"/>
              <w:left w:val="nil"/>
              <w:bottom w:val="nil"/>
              <w:right w:val="nil"/>
            </w:tcBorders>
            <w:shd w:val="clear" w:color="auto" w:fill="auto"/>
            <w:vAlign w:val="center"/>
          </w:tcPr>
          <w:p w14:paraId="497DA862" w14:textId="0C930841" w:rsidR="00875C00" w:rsidRPr="00875C00" w:rsidRDefault="000138F1" w:rsidP="00ED21E9">
            <w:pPr>
              <w:spacing w:after="60"/>
              <w:rPr>
                <w:rFonts w:cs="Times New Roman"/>
                <w:sz w:val="16"/>
                <w:szCs w:val="16"/>
              </w:rPr>
            </w:pPr>
            <w:r w:rsidRPr="00875C00">
              <w:rPr>
                <w:rFonts w:cs="Times New Roman"/>
                <w:color w:val="000000"/>
                <w:sz w:val="16"/>
                <w:szCs w:val="16"/>
              </w:rPr>
              <w:t>The date for which a DoD Military Service member is projected to leave Active Service. For Enlisted only, also referred to as Enlisted Active Service Projected End Date or ETS of Minimum Service. For Officers only, also referred to as Expected Active Duty</w:t>
            </w:r>
            <w:r>
              <w:rPr>
                <w:rFonts w:cs="Times New Roman"/>
                <w:color w:val="000000"/>
                <w:sz w:val="16"/>
                <w:szCs w:val="16"/>
              </w:rPr>
              <w:t xml:space="preserve"> End Date</w:t>
            </w:r>
          </w:p>
        </w:tc>
        <w:tc>
          <w:tcPr>
            <w:tcW w:w="1530" w:type="dxa"/>
            <w:tcBorders>
              <w:top w:val="single" w:sz="8" w:space="0" w:color="auto"/>
              <w:left w:val="nil"/>
              <w:bottom w:val="nil"/>
              <w:right w:val="nil"/>
            </w:tcBorders>
            <w:shd w:val="clear" w:color="auto" w:fill="auto"/>
            <w:vAlign w:val="center"/>
          </w:tcPr>
          <w:p w14:paraId="74B188D2" w14:textId="6C446256" w:rsidR="00781B4B" w:rsidRPr="00875C00" w:rsidRDefault="000138F1" w:rsidP="008D6E50">
            <w:pPr>
              <w:spacing w:after="60"/>
              <w:rPr>
                <w:rFonts w:cs="Times New Roman"/>
                <w:sz w:val="16"/>
                <w:szCs w:val="16"/>
              </w:rPr>
            </w:pPr>
            <w:r w:rsidRPr="00875C00">
              <w:rPr>
                <w:rFonts w:cs="Times New Roman"/>
                <w:color w:val="000000"/>
                <w:sz w:val="16"/>
                <w:szCs w:val="16"/>
              </w:rPr>
              <w:t>Before October 2000, this date applied to enlisted only, and the officer date was stored in Enlisted Active Service Obligation End or Officer Active Status Projected End Date.</w:t>
            </w:r>
            <w:r w:rsidR="00ED21E9">
              <w:rPr>
                <w:rFonts w:cs="Times New Roman"/>
                <w:color w:val="000000"/>
                <w:sz w:val="16"/>
                <w:szCs w:val="16"/>
              </w:rPr>
              <w:t xml:space="preserve"> </w:t>
            </w:r>
            <w:r w:rsidRPr="00875C00">
              <w:rPr>
                <w:rFonts w:cs="Times New Roman"/>
                <w:color w:val="000000"/>
                <w:sz w:val="16"/>
                <w:szCs w:val="16"/>
              </w:rPr>
              <w:t>Appl</w:t>
            </w:r>
            <w:r>
              <w:rPr>
                <w:rFonts w:cs="Times New Roman"/>
                <w:color w:val="000000"/>
                <w:sz w:val="16"/>
                <w:szCs w:val="16"/>
              </w:rPr>
              <w:t>icable only to enlisted members.</w:t>
            </w:r>
          </w:p>
        </w:tc>
      </w:tr>
      <w:tr w:rsidR="008D6E50" w14:paraId="36350BC2" w14:textId="77777777" w:rsidTr="00ED21E9">
        <w:tc>
          <w:tcPr>
            <w:tcW w:w="720" w:type="dxa"/>
          </w:tcPr>
          <w:p w14:paraId="0859DBE2" w14:textId="77777777" w:rsidR="008D6E50" w:rsidRDefault="008D6E50" w:rsidP="00ED21E9">
            <w:pPr>
              <w:spacing w:after="60"/>
              <w:jc w:val="center"/>
              <w:rPr>
                <w:sz w:val="16"/>
              </w:rPr>
            </w:pPr>
          </w:p>
        </w:tc>
        <w:tc>
          <w:tcPr>
            <w:tcW w:w="2790" w:type="dxa"/>
            <w:tcBorders>
              <w:top w:val="nil"/>
              <w:left w:val="nil"/>
              <w:bottom w:val="nil"/>
              <w:right w:val="nil"/>
            </w:tcBorders>
            <w:shd w:val="clear" w:color="auto" w:fill="auto"/>
            <w:vAlign w:val="center"/>
          </w:tcPr>
          <w:p w14:paraId="7A55127D" w14:textId="77777777" w:rsidR="008D6E50" w:rsidRPr="00875C00" w:rsidRDefault="008D6E50" w:rsidP="00ED21E9">
            <w:pPr>
              <w:spacing w:after="60"/>
              <w:jc w:val="center"/>
              <w:rPr>
                <w:rFonts w:cs="Times New Roman"/>
                <w:color w:val="000000"/>
                <w:sz w:val="16"/>
                <w:szCs w:val="16"/>
              </w:rPr>
            </w:pPr>
          </w:p>
        </w:tc>
        <w:tc>
          <w:tcPr>
            <w:tcW w:w="2070" w:type="dxa"/>
            <w:tcBorders>
              <w:top w:val="nil"/>
              <w:left w:val="nil"/>
              <w:bottom w:val="nil"/>
              <w:right w:val="nil"/>
            </w:tcBorders>
            <w:shd w:val="clear" w:color="auto" w:fill="auto"/>
            <w:vAlign w:val="center"/>
          </w:tcPr>
          <w:p w14:paraId="2CB337C1" w14:textId="77777777" w:rsidR="008D6E50" w:rsidRPr="00875C00" w:rsidRDefault="008D6E50" w:rsidP="00ED21E9">
            <w:pPr>
              <w:spacing w:after="60"/>
              <w:jc w:val="center"/>
              <w:rPr>
                <w:rFonts w:cs="Times New Roman"/>
                <w:color w:val="000000"/>
                <w:sz w:val="16"/>
                <w:szCs w:val="16"/>
              </w:rPr>
            </w:pPr>
          </w:p>
        </w:tc>
        <w:tc>
          <w:tcPr>
            <w:tcW w:w="1620" w:type="dxa"/>
            <w:tcBorders>
              <w:top w:val="nil"/>
              <w:left w:val="nil"/>
              <w:bottom w:val="nil"/>
              <w:right w:val="nil"/>
            </w:tcBorders>
            <w:shd w:val="clear" w:color="auto" w:fill="auto"/>
            <w:vAlign w:val="center"/>
          </w:tcPr>
          <w:p w14:paraId="726EA1C8" w14:textId="77777777" w:rsidR="008D6E50" w:rsidRPr="00875C00" w:rsidRDefault="008D6E50" w:rsidP="00ED21E9">
            <w:pPr>
              <w:spacing w:after="60"/>
              <w:jc w:val="center"/>
              <w:rPr>
                <w:rFonts w:cs="Times New Roman"/>
                <w:color w:val="000000"/>
                <w:sz w:val="16"/>
                <w:szCs w:val="16"/>
              </w:rPr>
            </w:pPr>
          </w:p>
        </w:tc>
        <w:tc>
          <w:tcPr>
            <w:tcW w:w="2070" w:type="dxa"/>
            <w:tcBorders>
              <w:top w:val="nil"/>
              <w:left w:val="nil"/>
              <w:bottom w:val="nil"/>
              <w:right w:val="nil"/>
            </w:tcBorders>
            <w:shd w:val="clear" w:color="auto" w:fill="auto"/>
            <w:vAlign w:val="center"/>
          </w:tcPr>
          <w:p w14:paraId="1941581D" w14:textId="77777777" w:rsidR="008D6E50" w:rsidRPr="00875C00" w:rsidRDefault="008D6E50" w:rsidP="00ED21E9">
            <w:pPr>
              <w:spacing w:after="60"/>
              <w:rPr>
                <w:rFonts w:cs="Times New Roman"/>
                <w:color w:val="000000"/>
                <w:sz w:val="16"/>
                <w:szCs w:val="16"/>
              </w:rPr>
            </w:pPr>
          </w:p>
        </w:tc>
        <w:tc>
          <w:tcPr>
            <w:tcW w:w="1530" w:type="dxa"/>
            <w:tcBorders>
              <w:top w:val="nil"/>
              <w:left w:val="nil"/>
              <w:bottom w:val="nil"/>
              <w:right w:val="nil"/>
            </w:tcBorders>
            <w:shd w:val="clear" w:color="auto" w:fill="auto"/>
            <w:vAlign w:val="center"/>
          </w:tcPr>
          <w:p w14:paraId="7ADE1E15" w14:textId="77777777" w:rsidR="008D6E50" w:rsidRDefault="008D6E50" w:rsidP="00ED21E9">
            <w:pPr>
              <w:spacing w:after="60"/>
              <w:jc w:val="center"/>
              <w:rPr>
                <w:rFonts w:cs="Times New Roman"/>
                <w:color w:val="000000"/>
                <w:sz w:val="16"/>
                <w:szCs w:val="16"/>
              </w:rPr>
            </w:pPr>
          </w:p>
        </w:tc>
      </w:tr>
      <w:tr w:rsidR="0071791D" w14:paraId="27CC26DC" w14:textId="1126565C" w:rsidTr="00ED21E9">
        <w:tc>
          <w:tcPr>
            <w:tcW w:w="720" w:type="dxa"/>
          </w:tcPr>
          <w:p w14:paraId="59C0DA89" w14:textId="1920E3AB" w:rsidR="00875C00" w:rsidRPr="005428C8" w:rsidRDefault="000138F1" w:rsidP="00ED21E9">
            <w:pPr>
              <w:spacing w:after="60"/>
              <w:jc w:val="center"/>
              <w:rPr>
                <w:sz w:val="16"/>
              </w:rPr>
            </w:pPr>
            <w:r>
              <w:rPr>
                <w:sz w:val="16"/>
              </w:rPr>
              <w:t>2</w:t>
            </w:r>
          </w:p>
        </w:tc>
        <w:tc>
          <w:tcPr>
            <w:tcW w:w="2790" w:type="dxa"/>
            <w:tcBorders>
              <w:top w:val="nil"/>
              <w:left w:val="nil"/>
              <w:bottom w:val="nil"/>
              <w:right w:val="nil"/>
            </w:tcBorders>
            <w:shd w:val="clear" w:color="auto" w:fill="auto"/>
            <w:vAlign w:val="center"/>
          </w:tcPr>
          <w:p w14:paraId="174CECF7" w14:textId="513A44D9" w:rsidR="00875C00" w:rsidRPr="00875C00" w:rsidRDefault="000138F1" w:rsidP="00ED21E9">
            <w:pPr>
              <w:spacing w:after="60"/>
              <w:jc w:val="center"/>
              <w:rPr>
                <w:rFonts w:cs="Times New Roman"/>
                <w:color w:val="000000"/>
                <w:sz w:val="16"/>
                <w:szCs w:val="16"/>
              </w:rPr>
            </w:pPr>
            <w:r w:rsidRPr="00875C00">
              <w:rPr>
                <w:rFonts w:cs="Times New Roman"/>
                <w:color w:val="000000"/>
                <w:sz w:val="16"/>
                <w:szCs w:val="16"/>
              </w:rPr>
              <w:t>MEPCOM_USAREC_RA_ANALYST</w:t>
            </w:r>
          </w:p>
        </w:tc>
        <w:tc>
          <w:tcPr>
            <w:tcW w:w="2070" w:type="dxa"/>
            <w:tcBorders>
              <w:top w:val="nil"/>
              <w:left w:val="nil"/>
              <w:bottom w:val="nil"/>
              <w:right w:val="nil"/>
            </w:tcBorders>
            <w:shd w:val="clear" w:color="auto" w:fill="auto"/>
            <w:vAlign w:val="center"/>
          </w:tcPr>
          <w:p w14:paraId="7D2B882F" w14:textId="43702747" w:rsidR="00875C00" w:rsidRPr="00875C00" w:rsidRDefault="000138F1" w:rsidP="00ED21E9">
            <w:pPr>
              <w:spacing w:after="60"/>
              <w:jc w:val="center"/>
              <w:rPr>
                <w:rFonts w:cs="Times New Roman"/>
                <w:color w:val="000000"/>
                <w:sz w:val="16"/>
                <w:szCs w:val="16"/>
              </w:rPr>
            </w:pPr>
            <w:r w:rsidRPr="00875C00">
              <w:rPr>
                <w:rFonts w:cs="Times New Roman"/>
                <w:color w:val="000000"/>
                <w:sz w:val="16"/>
                <w:szCs w:val="16"/>
              </w:rPr>
              <w:t>RECORD</w:t>
            </w:r>
          </w:p>
        </w:tc>
        <w:tc>
          <w:tcPr>
            <w:tcW w:w="1620" w:type="dxa"/>
            <w:tcBorders>
              <w:top w:val="nil"/>
              <w:left w:val="nil"/>
              <w:bottom w:val="nil"/>
              <w:right w:val="nil"/>
            </w:tcBorders>
            <w:shd w:val="clear" w:color="auto" w:fill="auto"/>
            <w:vAlign w:val="center"/>
          </w:tcPr>
          <w:p w14:paraId="0A1465B8" w14:textId="409FAA0E" w:rsidR="00875C00" w:rsidRPr="00875C00" w:rsidRDefault="000138F1" w:rsidP="00ED21E9">
            <w:pPr>
              <w:spacing w:after="60"/>
              <w:jc w:val="center"/>
              <w:rPr>
                <w:rFonts w:cs="Times New Roman"/>
                <w:color w:val="000000"/>
                <w:sz w:val="16"/>
                <w:szCs w:val="16"/>
              </w:rPr>
            </w:pPr>
            <w:r w:rsidRPr="00875C00">
              <w:rPr>
                <w:rFonts w:cs="Times New Roman"/>
                <w:color w:val="000000"/>
                <w:sz w:val="16"/>
                <w:szCs w:val="16"/>
              </w:rPr>
              <w:t>Record Status</w:t>
            </w:r>
          </w:p>
        </w:tc>
        <w:tc>
          <w:tcPr>
            <w:tcW w:w="2070" w:type="dxa"/>
            <w:tcBorders>
              <w:top w:val="nil"/>
              <w:left w:val="nil"/>
              <w:bottom w:val="nil"/>
              <w:right w:val="nil"/>
            </w:tcBorders>
            <w:shd w:val="clear" w:color="auto" w:fill="auto"/>
            <w:vAlign w:val="center"/>
          </w:tcPr>
          <w:p w14:paraId="4B8EF406" w14:textId="484BBE11" w:rsidR="00875C00" w:rsidRPr="00875C00" w:rsidRDefault="000138F1" w:rsidP="00ED21E9">
            <w:pPr>
              <w:spacing w:after="60"/>
              <w:rPr>
                <w:rFonts w:cs="Times New Roman"/>
                <w:color w:val="000000"/>
                <w:sz w:val="16"/>
                <w:szCs w:val="16"/>
              </w:rPr>
            </w:pPr>
            <w:r w:rsidRPr="00875C00">
              <w:rPr>
                <w:rFonts w:cs="Times New Roman"/>
                <w:color w:val="000000"/>
                <w:sz w:val="16"/>
                <w:szCs w:val="16"/>
              </w:rPr>
              <w:t>Current record status</w:t>
            </w:r>
          </w:p>
        </w:tc>
        <w:tc>
          <w:tcPr>
            <w:tcW w:w="1530" w:type="dxa"/>
            <w:tcBorders>
              <w:top w:val="nil"/>
              <w:left w:val="nil"/>
              <w:bottom w:val="nil"/>
              <w:right w:val="nil"/>
            </w:tcBorders>
            <w:shd w:val="clear" w:color="auto" w:fill="auto"/>
            <w:vAlign w:val="center"/>
          </w:tcPr>
          <w:p w14:paraId="46345C27" w14:textId="5A573DF2" w:rsidR="00875C00" w:rsidRPr="00875C00" w:rsidRDefault="000138F1" w:rsidP="00ED21E9">
            <w:pPr>
              <w:spacing w:after="60"/>
              <w:jc w:val="center"/>
              <w:rPr>
                <w:rFonts w:cs="Times New Roman"/>
                <w:color w:val="000000"/>
                <w:sz w:val="16"/>
                <w:szCs w:val="16"/>
              </w:rPr>
            </w:pPr>
            <w:r>
              <w:rPr>
                <w:rFonts w:cs="Times New Roman"/>
                <w:color w:val="000000"/>
                <w:sz w:val="16"/>
                <w:szCs w:val="16"/>
              </w:rPr>
              <w:t>NA</w:t>
            </w:r>
          </w:p>
        </w:tc>
      </w:tr>
      <w:tr w:rsidR="00781B4B" w14:paraId="44E1F45D" w14:textId="77777777" w:rsidTr="008146B7">
        <w:tc>
          <w:tcPr>
            <w:tcW w:w="720" w:type="dxa"/>
            <w:shd w:val="clear" w:color="auto" w:fill="auto"/>
          </w:tcPr>
          <w:p w14:paraId="02940BA5" w14:textId="77777777" w:rsidR="00781B4B" w:rsidRDefault="00781B4B" w:rsidP="00ED21E9">
            <w:pPr>
              <w:spacing w:after="60"/>
              <w:jc w:val="center"/>
              <w:rPr>
                <w:sz w:val="16"/>
              </w:rPr>
            </w:pPr>
          </w:p>
        </w:tc>
        <w:tc>
          <w:tcPr>
            <w:tcW w:w="2790" w:type="dxa"/>
            <w:tcBorders>
              <w:top w:val="nil"/>
              <w:left w:val="nil"/>
              <w:bottom w:val="nil"/>
              <w:right w:val="nil"/>
            </w:tcBorders>
            <w:shd w:val="clear" w:color="auto" w:fill="auto"/>
            <w:vAlign w:val="center"/>
          </w:tcPr>
          <w:p w14:paraId="048F5F89" w14:textId="77777777" w:rsidR="00781B4B" w:rsidRPr="00875C00" w:rsidRDefault="00781B4B" w:rsidP="00ED21E9">
            <w:pPr>
              <w:spacing w:after="60"/>
              <w:jc w:val="center"/>
              <w:rPr>
                <w:rFonts w:cs="Times New Roman"/>
                <w:color w:val="000000"/>
                <w:sz w:val="16"/>
                <w:szCs w:val="16"/>
              </w:rPr>
            </w:pPr>
          </w:p>
        </w:tc>
        <w:tc>
          <w:tcPr>
            <w:tcW w:w="2070" w:type="dxa"/>
            <w:tcBorders>
              <w:top w:val="nil"/>
              <w:left w:val="nil"/>
              <w:bottom w:val="nil"/>
              <w:right w:val="nil"/>
            </w:tcBorders>
            <w:shd w:val="clear" w:color="auto" w:fill="auto"/>
            <w:vAlign w:val="center"/>
          </w:tcPr>
          <w:p w14:paraId="0B50ACCB" w14:textId="77777777" w:rsidR="00781B4B" w:rsidRPr="00875C00" w:rsidRDefault="00781B4B" w:rsidP="00ED21E9">
            <w:pPr>
              <w:spacing w:after="60"/>
              <w:jc w:val="center"/>
              <w:rPr>
                <w:rFonts w:cs="Times New Roman"/>
                <w:color w:val="000000"/>
                <w:sz w:val="16"/>
                <w:szCs w:val="16"/>
              </w:rPr>
            </w:pPr>
          </w:p>
        </w:tc>
        <w:tc>
          <w:tcPr>
            <w:tcW w:w="1620" w:type="dxa"/>
            <w:tcBorders>
              <w:top w:val="nil"/>
              <w:left w:val="nil"/>
              <w:bottom w:val="nil"/>
              <w:right w:val="nil"/>
            </w:tcBorders>
            <w:shd w:val="clear" w:color="auto" w:fill="auto"/>
            <w:vAlign w:val="center"/>
          </w:tcPr>
          <w:p w14:paraId="31019DB0" w14:textId="77777777" w:rsidR="00781B4B" w:rsidRPr="00875C00" w:rsidRDefault="00781B4B" w:rsidP="00ED21E9">
            <w:pPr>
              <w:spacing w:after="60"/>
              <w:jc w:val="center"/>
              <w:rPr>
                <w:rFonts w:cs="Times New Roman"/>
                <w:color w:val="000000"/>
                <w:sz w:val="16"/>
                <w:szCs w:val="16"/>
              </w:rPr>
            </w:pPr>
          </w:p>
        </w:tc>
        <w:tc>
          <w:tcPr>
            <w:tcW w:w="2070" w:type="dxa"/>
            <w:tcBorders>
              <w:top w:val="nil"/>
              <w:left w:val="nil"/>
              <w:bottom w:val="nil"/>
              <w:right w:val="nil"/>
            </w:tcBorders>
            <w:shd w:val="clear" w:color="auto" w:fill="auto"/>
            <w:vAlign w:val="center"/>
          </w:tcPr>
          <w:p w14:paraId="260B2B21" w14:textId="77777777" w:rsidR="00781B4B" w:rsidRPr="00875C00" w:rsidRDefault="00781B4B" w:rsidP="00ED21E9">
            <w:pPr>
              <w:spacing w:after="60"/>
              <w:rPr>
                <w:rFonts w:cs="Times New Roman"/>
                <w:color w:val="000000"/>
                <w:sz w:val="16"/>
                <w:szCs w:val="16"/>
              </w:rPr>
            </w:pPr>
          </w:p>
        </w:tc>
        <w:tc>
          <w:tcPr>
            <w:tcW w:w="1530" w:type="dxa"/>
            <w:tcBorders>
              <w:top w:val="nil"/>
              <w:left w:val="nil"/>
              <w:bottom w:val="nil"/>
              <w:right w:val="nil"/>
            </w:tcBorders>
            <w:shd w:val="clear" w:color="auto" w:fill="auto"/>
            <w:vAlign w:val="center"/>
          </w:tcPr>
          <w:p w14:paraId="15825ACC" w14:textId="77777777" w:rsidR="00781B4B" w:rsidRDefault="00781B4B" w:rsidP="00ED21E9">
            <w:pPr>
              <w:spacing w:after="60"/>
              <w:jc w:val="center"/>
              <w:rPr>
                <w:rFonts w:cs="Times New Roman"/>
                <w:color w:val="000000"/>
                <w:sz w:val="16"/>
                <w:szCs w:val="16"/>
              </w:rPr>
            </w:pPr>
          </w:p>
        </w:tc>
      </w:tr>
      <w:tr w:rsidR="0071791D" w14:paraId="7B4927ED" w14:textId="50AB5CC7" w:rsidTr="00ED21E9">
        <w:tc>
          <w:tcPr>
            <w:tcW w:w="720" w:type="dxa"/>
            <w:vAlign w:val="center"/>
          </w:tcPr>
          <w:p w14:paraId="6958413B" w14:textId="5BAEB555" w:rsidR="00875C00" w:rsidRPr="005428C8" w:rsidRDefault="000138F1" w:rsidP="00ED21E9">
            <w:pPr>
              <w:spacing w:after="60"/>
              <w:jc w:val="center"/>
              <w:rPr>
                <w:sz w:val="16"/>
              </w:rPr>
            </w:pPr>
            <w:r>
              <w:rPr>
                <w:sz w:val="16"/>
              </w:rPr>
              <w:t>3</w:t>
            </w:r>
          </w:p>
        </w:tc>
        <w:tc>
          <w:tcPr>
            <w:tcW w:w="2790" w:type="dxa"/>
            <w:tcBorders>
              <w:top w:val="nil"/>
              <w:left w:val="nil"/>
              <w:bottom w:val="nil"/>
              <w:right w:val="nil"/>
            </w:tcBorders>
            <w:shd w:val="clear" w:color="auto" w:fill="auto"/>
            <w:vAlign w:val="center"/>
          </w:tcPr>
          <w:p w14:paraId="00BCAB6D" w14:textId="69B53474" w:rsidR="00875C00" w:rsidRPr="00875C00" w:rsidRDefault="000138F1" w:rsidP="00ED21E9">
            <w:pPr>
              <w:spacing w:after="60"/>
              <w:jc w:val="center"/>
              <w:rPr>
                <w:rFonts w:cs="Times New Roman"/>
                <w:color w:val="000000"/>
                <w:sz w:val="16"/>
                <w:szCs w:val="16"/>
              </w:rPr>
            </w:pPr>
            <w:r w:rsidRPr="00875C00">
              <w:rPr>
                <w:rFonts w:cs="Times New Roman"/>
                <w:color w:val="000000"/>
                <w:sz w:val="16"/>
                <w:szCs w:val="16"/>
              </w:rPr>
              <w:t>GAT_SOLDIERS_V2</w:t>
            </w:r>
          </w:p>
        </w:tc>
        <w:tc>
          <w:tcPr>
            <w:tcW w:w="2070" w:type="dxa"/>
            <w:tcBorders>
              <w:top w:val="nil"/>
              <w:left w:val="nil"/>
              <w:bottom w:val="nil"/>
              <w:right w:val="nil"/>
            </w:tcBorders>
            <w:shd w:val="clear" w:color="auto" w:fill="auto"/>
            <w:vAlign w:val="center"/>
          </w:tcPr>
          <w:p w14:paraId="6109278C" w14:textId="67AA43F1" w:rsidR="00875C00" w:rsidRPr="00875C00" w:rsidRDefault="000138F1" w:rsidP="00ED21E9">
            <w:pPr>
              <w:spacing w:after="60"/>
              <w:jc w:val="center"/>
              <w:rPr>
                <w:rFonts w:cs="Times New Roman"/>
                <w:color w:val="000000"/>
                <w:sz w:val="16"/>
                <w:szCs w:val="16"/>
              </w:rPr>
            </w:pPr>
            <w:r w:rsidRPr="00875C00">
              <w:rPr>
                <w:rFonts w:cs="Times New Roman"/>
                <w:color w:val="000000"/>
                <w:sz w:val="16"/>
                <w:szCs w:val="16"/>
              </w:rPr>
              <w:t>Q47</w:t>
            </w:r>
          </w:p>
        </w:tc>
        <w:tc>
          <w:tcPr>
            <w:tcW w:w="1620" w:type="dxa"/>
            <w:tcBorders>
              <w:top w:val="nil"/>
              <w:left w:val="nil"/>
              <w:bottom w:val="nil"/>
              <w:right w:val="nil"/>
            </w:tcBorders>
            <w:shd w:val="clear" w:color="auto" w:fill="auto"/>
            <w:vAlign w:val="center"/>
          </w:tcPr>
          <w:p w14:paraId="373F137B" w14:textId="09FD73C8" w:rsidR="00875C00" w:rsidRPr="00875C00" w:rsidRDefault="000138F1" w:rsidP="00ED21E9">
            <w:pPr>
              <w:spacing w:after="60"/>
              <w:jc w:val="center"/>
              <w:rPr>
                <w:rFonts w:cs="Times New Roman"/>
                <w:color w:val="000000"/>
                <w:sz w:val="16"/>
                <w:szCs w:val="16"/>
              </w:rPr>
            </w:pPr>
            <w:r w:rsidRPr="00875C00">
              <w:rPr>
                <w:rFonts w:cs="Times New Roman"/>
                <w:color w:val="000000"/>
                <w:sz w:val="16"/>
                <w:szCs w:val="16"/>
              </w:rPr>
              <w:t>Emotional Fitness, Character, Q47</w:t>
            </w:r>
          </w:p>
        </w:tc>
        <w:tc>
          <w:tcPr>
            <w:tcW w:w="2070" w:type="dxa"/>
            <w:tcBorders>
              <w:top w:val="nil"/>
              <w:left w:val="nil"/>
              <w:bottom w:val="nil"/>
              <w:right w:val="nil"/>
            </w:tcBorders>
            <w:shd w:val="clear" w:color="auto" w:fill="auto"/>
            <w:vAlign w:val="center"/>
          </w:tcPr>
          <w:p w14:paraId="09DB3106" w14:textId="39B6112E" w:rsidR="00781B4B" w:rsidRPr="00875C00" w:rsidRDefault="000138F1" w:rsidP="008D6E50">
            <w:pPr>
              <w:spacing w:after="60"/>
              <w:rPr>
                <w:rFonts w:cs="Times New Roman"/>
                <w:color w:val="000000"/>
                <w:sz w:val="16"/>
                <w:szCs w:val="16"/>
              </w:rPr>
            </w:pPr>
            <w:r w:rsidRPr="00875C00">
              <w:rPr>
                <w:rFonts w:cs="Times New Roman"/>
                <w:color w:val="000000"/>
                <w:sz w:val="16"/>
                <w:szCs w:val="16"/>
              </w:rPr>
              <w:t>Think about how you have acted in actual situations &lt;u&gt;during the past four weeks&lt;/u&gt;. Please answer only in terms of what YOU actually did. Please read carefully. Select a number from 0 to 10 according to how often you showed/used the qualities listed? - Prudence or caution</w:t>
            </w:r>
          </w:p>
        </w:tc>
        <w:tc>
          <w:tcPr>
            <w:tcW w:w="1530" w:type="dxa"/>
            <w:tcBorders>
              <w:top w:val="nil"/>
              <w:left w:val="nil"/>
              <w:bottom w:val="nil"/>
              <w:right w:val="nil"/>
            </w:tcBorders>
            <w:shd w:val="clear" w:color="auto" w:fill="auto"/>
            <w:vAlign w:val="center"/>
          </w:tcPr>
          <w:p w14:paraId="38F476C4" w14:textId="0C43ECC6" w:rsidR="00781B4B" w:rsidRPr="00875C00" w:rsidRDefault="000138F1" w:rsidP="00B01AD5">
            <w:pPr>
              <w:spacing w:after="60"/>
              <w:jc w:val="center"/>
              <w:rPr>
                <w:rFonts w:cs="Times New Roman"/>
                <w:color w:val="000000"/>
                <w:sz w:val="16"/>
                <w:szCs w:val="16"/>
              </w:rPr>
            </w:pPr>
            <w:r w:rsidRPr="00875C00">
              <w:rPr>
                <w:rFonts w:cs="Times New Roman"/>
                <w:color w:val="000000"/>
                <w:sz w:val="16"/>
                <w:szCs w:val="16"/>
              </w:rPr>
              <w:t>Scored: Yes</w:t>
            </w:r>
          </w:p>
        </w:tc>
      </w:tr>
      <w:tr w:rsidR="008D6E50" w14:paraId="7D4682E1" w14:textId="77777777" w:rsidTr="00ED21E9">
        <w:tc>
          <w:tcPr>
            <w:tcW w:w="720" w:type="dxa"/>
            <w:vAlign w:val="center"/>
          </w:tcPr>
          <w:p w14:paraId="5C9C9425" w14:textId="77777777" w:rsidR="008D6E50" w:rsidRDefault="008D6E50" w:rsidP="00ED21E9">
            <w:pPr>
              <w:spacing w:after="60"/>
              <w:jc w:val="center"/>
              <w:rPr>
                <w:sz w:val="16"/>
              </w:rPr>
            </w:pPr>
          </w:p>
        </w:tc>
        <w:tc>
          <w:tcPr>
            <w:tcW w:w="2790" w:type="dxa"/>
            <w:tcBorders>
              <w:top w:val="nil"/>
              <w:left w:val="nil"/>
              <w:bottom w:val="nil"/>
              <w:right w:val="nil"/>
            </w:tcBorders>
            <w:shd w:val="clear" w:color="auto" w:fill="auto"/>
            <w:vAlign w:val="center"/>
          </w:tcPr>
          <w:p w14:paraId="7DEC28D4" w14:textId="77777777" w:rsidR="008D6E50" w:rsidRPr="00875C00" w:rsidRDefault="008D6E50" w:rsidP="00ED21E9">
            <w:pPr>
              <w:spacing w:after="60"/>
              <w:jc w:val="center"/>
              <w:rPr>
                <w:rFonts w:cs="Times New Roman"/>
                <w:color w:val="000000"/>
                <w:sz w:val="16"/>
                <w:szCs w:val="16"/>
              </w:rPr>
            </w:pPr>
          </w:p>
        </w:tc>
        <w:tc>
          <w:tcPr>
            <w:tcW w:w="2070" w:type="dxa"/>
            <w:tcBorders>
              <w:top w:val="nil"/>
              <w:left w:val="nil"/>
              <w:bottom w:val="nil"/>
              <w:right w:val="nil"/>
            </w:tcBorders>
            <w:shd w:val="clear" w:color="auto" w:fill="auto"/>
            <w:vAlign w:val="center"/>
          </w:tcPr>
          <w:p w14:paraId="67E74D11" w14:textId="77777777" w:rsidR="008D6E50" w:rsidRPr="00875C00" w:rsidRDefault="008D6E50" w:rsidP="00ED21E9">
            <w:pPr>
              <w:spacing w:after="60"/>
              <w:jc w:val="center"/>
              <w:rPr>
                <w:rFonts w:cs="Times New Roman"/>
                <w:color w:val="000000"/>
                <w:sz w:val="16"/>
                <w:szCs w:val="16"/>
              </w:rPr>
            </w:pPr>
          </w:p>
        </w:tc>
        <w:tc>
          <w:tcPr>
            <w:tcW w:w="1620" w:type="dxa"/>
            <w:tcBorders>
              <w:top w:val="nil"/>
              <w:left w:val="nil"/>
              <w:bottom w:val="nil"/>
              <w:right w:val="nil"/>
            </w:tcBorders>
            <w:shd w:val="clear" w:color="auto" w:fill="auto"/>
            <w:vAlign w:val="center"/>
          </w:tcPr>
          <w:p w14:paraId="2F846F5A" w14:textId="77777777" w:rsidR="008D6E50" w:rsidRPr="00875C00" w:rsidRDefault="008D6E50" w:rsidP="00ED21E9">
            <w:pPr>
              <w:spacing w:after="60"/>
              <w:jc w:val="center"/>
              <w:rPr>
                <w:rFonts w:cs="Times New Roman"/>
                <w:color w:val="000000"/>
                <w:sz w:val="16"/>
                <w:szCs w:val="16"/>
              </w:rPr>
            </w:pPr>
          </w:p>
        </w:tc>
        <w:tc>
          <w:tcPr>
            <w:tcW w:w="2070" w:type="dxa"/>
            <w:tcBorders>
              <w:top w:val="nil"/>
              <w:left w:val="nil"/>
              <w:bottom w:val="nil"/>
              <w:right w:val="nil"/>
            </w:tcBorders>
            <w:shd w:val="clear" w:color="auto" w:fill="auto"/>
            <w:vAlign w:val="center"/>
          </w:tcPr>
          <w:p w14:paraId="06B091F0" w14:textId="77777777" w:rsidR="008D6E50" w:rsidRPr="00875C00" w:rsidRDefault="008D6E50" w:rsidP="00ED21E9">
            <w:pPr>
              <w:spacing w:after="60"/>
              <w:rPr>
                <w:rFonts w:cs="Times New Roman"/>
                <w:color w:val="000000"/>
                <w:sz w:val="16"/>
                <w:szCs w:val="16"/>
              </w:rPr>
            </w:pPr>
          </w:p>
        </w:tc>
        <w:tc>
          <w:tcPr>
            <w:tcW w:w="1530" w:type="dxa"/>
            <w:tcBorders>
              <w:top w:val="nil"/>
              <w:left w:val="nil"/>
              <w:bottom w:val="nil"/>
              <w:right w:val="nil"/>
            </w:tcBorders>
            <w:shd w:val="clear" w:color="auto" w:fill="auto"/>
            <w:vAlign w:val="center"/>
          </w:tcPr>
          <w:p w14:paraId="3EDB472E" w14:textId="77777777" w:rsidR="008D6E50" w:rsidRPr="00875C00" w:rsidRDefault="008D6E50" w:rsidP="00ED21E9">
            <w:pPr>
              <w:spacing w:after="60"/>
              <w:jc w:val="center"/>
              <w:rPr>
                <w:rFonts w:cs="Times New Roman"/>
                <w:color w:val="000000"/>
                <w:sz w:val="16"/>
                <w:szCs w:val="16"/>
              </w:rPr>
            </w:pPr>
          </w:p>
        </w:tc>
      </w:tr>
      <w:tr w:rsidR="0071791D" w14:paraId="37F6F198" w14:textId="4E29CFA9" w:rsidTr="00ED21E9">
        <w:tc>
          <w:tcPr>
            <w:tcW w:w="720" w:type="dxa"/>
            <w:vAlign w:val="center"/>
          </w:tcPr>
          <w:p w14:paraId="0AA2E148" w14:textId="24EF9682" w:rsidR="00367FE3" w:rsidRPr="00367FE3" w:rsidRDefault="000138F1" w:rsidP="00ED21E9">
            <w:pPr>
              <w:spacing w:after="60"/>
              <w:jc w:val="center"/>
              <w:rPr>
                <w:rFonts w:cs="Times New Roman"/>
                <w:color w:val="000000"/>
                <w:sz w:val="16"/>
                <w:szCs w:val="16"/>
              </w:rPr>
            </w:pPr>
            <w:r w:rsidRPr="00367FE3">
              <w:rPr>
                <w:rFonts w:cs="Times New Roman"/>
                <w:color w:val="000000"/>
                <w:sz w:val="16"/>
                <w:szCs w:val="16"/>
              </w:rPr>
              <w:t>4</w:t>
            </w:r>
          </w:p>
        </w:tc>
        <w:tc>
          <w:tcPr>
            <w:tcW w:w="2790" w:type="dxa"/>
            <w:tcBorders>
              <w:top w:val="nil"/>
              <w:left w:val="nil"/>
              <w:right w:val="nil"/>
            </w:tcBorders>
            <w:shd w:val="clear" w:color="auto" w:fill="auto"/>
            <w:vAlign w:val="center"/>
          </w:tcPr>
          <w:p w14:paraId="0F20B047" w14:textId="0BF88915" w:rsidR="00367FE3" w:rsidRPr="00367FE3" w:rsidRDefault="000138F1" w:rsidP="00ED21E9">
            <w:pPr>
              <w:spacing w:after="60"/>
              <w:jc w:val="center"/>
              <w:rPr>
                <w:rFonts w:cs="Times New Roman"/>
                <w:color w:val="000000"/>
                <w:sz w:val="16"/>
                <w:szCs w:val="16"/>
              </w:rPr>
            </w:pPr>
            <w:r w:rsidRPr="00367FE3">
              <w:rPr>
                <w:rFonts w:cs="Times New Roman"/>
                <w:color w:val="000000"/>
                <w:sz w:val="16"/>
                <w:szCs w:val="16"/>
              </w:rPr>
              <w:t>ARDSURV_URI2_201602</w:t>
            </w:r>
          </w:p>
        </w:tc>
        <w:tc>
          <w:tcPr>
            <w:tcW w:w="2070" w:type="dxa"/>
            <w:tcBorders>
              <w:top w:val="nil"/>
              <w:left w:val="nil"/>
              <w:right w:val="nil"/>
            </w:tcBorders>
            <w:shd w:val="clear" w:color="auto" w:fill="auto"/>
            <w:vAlign w:val="center"/>
          </w:tcPr>
          <w:p w14:paraId="741745EB" w14:textId="58AFA7B2" w:rsidR="00367FE3" w:rsidRPr="00367FE3" w:rsidRDefault="000138F1" w:rsidP="00ED21E9">
            <w:pPr>
              <w:spacing w:after="60"/>
              <w:jc w:val="center"/>
              <w:rPr>
                <w:rFonts w:cs="Times New Roman"/>
                <w:color w:val="000000"/>
                <w:sz w:val="16"/>
                <w:szCs w:val="16"/>
              </w:rPr>
            </w:pPr>
            <w:r w:rsidRPr="00367FE3">
              <w:rPr>
                <w:rFonts w:cs="Times New Roman"/>
                <w:color w:val="000000"/>
                <w:sz w:val="16"/>
                <w:szCs w:val="16"/>
              </w:rPr>
              <w:t>UIC_PDE</w:t>
            </w:r>
          </w:p>
        </w:tc>
        <w:tc>
          <w:tcPr>
            <w:tcW w:w="1620" w:type="dxa"/>
            <w:tcBorders>
              <w:top w:val="nil"/>
              <w:left w:val="nil"/>
              <w:right w:val="nil"/>
            </w:tcBorders>
            <w:shd w:val="clear" w:color="auto" w:fill="auto"/>
            <w:vAlign w:val="center"/>
          </w:tcPr>
          <w:p w14:paraId="3BE23611" w14:textId="65C132ED" w:rsidR="00367FE3" w:rsidRPr="00367FE3" w:rsidRDefault="000138F1" w:rsidP="00ED21E9">
            <w:pPr>
              <w:spacing w:after="60"/>
              <w:jc w:val="center"/>
              <w:rPr>
                <w:rFonts w:cs="Times New Roman"/>
                <w:color w:val="000000"/>
                <w:sz w:val="16"/>
                <w:szCs w:val="16"/>
              </w:rPr>
            </w:pPr>
            <w:r w:rsidRPr="00367FE3">
              <w:rPr>
                <w:rFonts w:cs="Times New Roman"/>
                <w:color w:val="000000"/>
                <w:sz w:val="16"/>
                <w:szCs w:val="16"/>
              </w:rPr>
              <w:t>[PDE] Unit Identification Code</w:t>
            </w:r>
          </w:p>
        </w:tc>
        <w:tc>
          <w:tcPr>
            <w:tcW w:w="2070" w:type="dxa"/>
            <w:tcBorders>
              <w:top w:val="nil"/>
              <w:left w:val="nil"/>
              <w:right w:val="nil"/>
            </w:tcBorders>
            <w:shd w:val="clear" w:color="auto" w:fill="auto"/>
            <w:vAlign w:val="center"/>
          </w:tcPr>
          <w:p w14:paraId="70410104" w14:textId="691B436B" w:rsidR="008146B7" w:rsidRPr="00367FE3" w:rsidRDefault="000138F1" w:rsidP="00B01AD5">
            <w:pPr>
              <w:spacing w:after="60"/>
              <w:rPr>
                <w:rFonts w:cs="Times New Roman"/>
                <w:color w:val="000000"/>
                <w:sz w:val="16"/>
                <w:szCs w:val="16"/>
              </w:rPr>
            </w:pPr>
            <w:r w:rsidRPr="00367FE3">
              <w:rPr>
                <w:rFonts w:cs="Times New Roman"/>
                <w:color w:val="000000"/>
                <w:sz w:val="16"/>
                <w:szCs w:val="16"/>
              </w:rPr>
              <w:t>The Servicemember's assigned UIC is encoded according to PDE data security procedures.</w:t>
            </w:r>
          </w:p>
        </w:tc>
        <w:tc>
          <w:tcPr>
            <w:tcW w:w="1530" w:type="dxa"/>
            <w:tcBorders>
              <w:top w:val="nil"/>
              <w:left w:val="nil"/>
              <w:right w:val="nil"/>
            </w:tcBorders>
            <w:shd w:val="clear" w:color="auto" w:fill="auto"/>
            <w:vAlign w:val="center"/>
          </w:tcPr>
          <w:p w14:paraId="7B7FCF53" w14:textId="77777777" w:rsidR="00781B4B" w:rsidRDefault="00781B4B" w:rsidP="00ED21E9">
            <w:pPr>
              <w:spacing w:after="60"/>
              <w:jc w:val="center"/>
              <w:rPr>
                <w:rFonts w:cs="Times New Roman"/>
                <w:color w:val="000000"/>
                <w:sz w:val="16"/>
                <w:szCs w:val="16"/>
              </w:rPr>
            </w:pPr>
          </w:p>
          <w:p w14:paraId="08D0E44D" w14:textId="492715E5" w:rsidR="00367FE3" w:rsidRPr="00367FE3" w:rsidRDefault="000138F1" w:rsidP="00ED21E9">
            <w:pPr>
              <w:spacing w:after="60"/>
              <w:jc w:val="center"/>
              <w:rPr>
                <w:rFonts w:cs="Times New Roman"/>
                <w:color w:val="000000"/>
                <w:sz w:val="16"/>
                <w:szCs w:val="16"/>
              </w:rPr>
            </w:pPr>
            <w:r>
              <w:rPr>
                <w:rFonts w:cs="Times New Roman"/>
                <w:color w:val="000000"/>
                <w:sz w:val="16"/>
                <w:szCs w:val="16"/>
              </w:rPr>
              <w:t>NA</w:t>
            </w:r>
          </w:p>
        </w:tc>
      </w:tr>
      <w:tr w:rsidR="008D6E50" w14:paraId="786ED2C6" w14:textId="77777777" w:rsidTr="00ED21E9">
        <w:tc>
          <w:tcPr>
            <w:tcW w:w="720" w:type="dxa"/>
            <w:vAlign w:val="center"/>
          </w:tcPr>
          <w:p w14:paraId="214747EF" w14:textId="77777777" w:rsidR="008D6E50" w:rsidRPr="00367FE3" w:rsidRDefault="008D6E50" w:rsidP="00ED21E9">
            <w:pPr>
              <w:spacing w:after="60"/>
              <w:jc w:val="center"/>
              <w:rPr>
                <w:rFonts w:cs="Times New Roman"/>
                <w:color w:val="000000"/>
                <w:sz w:val="16"/>
                <w:szCs w:val="16"/>
              </w:rPr>
            </w:pPr>
          </w:p>
        </w:tc>
        <w:tc>
          <w:tcPr>
            <w:tcW w:w="2790" w:type="dxa"/>
            <w:tcBorders>
              <w:top w:val="nil"/>
              <w:left w:val="nil"/>
              <w:right w:val="nil"/>
            </w:tcBorders>
            <w:shd w:val="clear" w:color="auto" w:fill="auto"/>
            <w:vAlign w:val="center"/>
          </w:tcPr>
          <w:p w14:paraId="469F61F5" w14:textId="77777777" w:rsidR="008D6E50" w:rsidRPr="00367FE3" w:rsidRDefault="008D6E50" w:rsidP="00ED21E9">
            <w:pPr>
              <w:spacing w:after="60"/>
              <w:jc w:val="center"/>
              <w:rPr>
                <w:rFonts w:cs="Times New Roman"/>
                <w:color w:val="000000"/>
                <w:sz w:val="16"/>
                <w:szCs w:val="16"/>
              </w:rPr>
            </w:pPr>
          </w:p>
        </w:tc>
        <w:tc>
          <w:tcPr>
            <w:tcW w:w="2070" w:type="dxa"/>
            <w:tcBorders>
              <w:top w:val="nil"/>
              <w:left w:val="nil"/>
              <w:right w:val="nil"/>
            </w:tcBorders>
            <w:shd w:val="clear" w:color="auto" w:fill="auto"/>
            <w:vAlign w:val="center"/>
          </w:tcPr>
          <w:p w14:paraId="6B7DCE71" w14:textId="77777777" w:rsidR="008D6E50" w:rsidRPr="00367FE3" w:rsidRDefault="008D6E50" w:rsidP="00ED21E9">
            <w:pPr>
              <w:spacing w:after="60"/>
              <w:jc w:val="center"/>
              <w:rPr>
                <w:rFonts w:cs="Times New Roman"/>
                <w:color w:val="000000"/>
                <w:sz w:val="16"/>
                <w:szCs w:val="16"/>
              </w:rPr>
            </w:pPr>
          </w:p>
        </w:tc>
        <w:tc>
          <w:tcPr>
            <w:tcW w:w="1620" w:type="dxa"/>
            <w:tcBorders>
              <w:top w:val="nil"/>
              <w:left w:val="nil"/>
              <w:right w:val="nil"/>
            </w:tcBorders>
            <w:shd w:val="clear" w:color="auto" w:fill="auto"/>
            <w:vAlign w:val="center"/>
          </w:tcPr>
          <w:p w14:paraId="5465A81B" w14:textId="77777777" w:rsidR="008D6E50" w:rsidRPr="00367FE3" w:rsidRDefault="008D6E50" w:rsidP="00ED21E9">
            <w:pPr>
              <w:spacing w:after="60"/>
              <w:jc w:val="center"/>
              <w:rPr>
                <w:rFonts w:cs="Times New Roman"/>
                <w:color w:val="000000"/>
                <w:sz w:val="16"/>
                <w:szCs w:val="16"/>
              </w:rPr>
            </w:pPr>
          </w:p>
        </w:tc>
        <w:tc>
          <w:tcPr>
            <w:tcW w:w="2070" w:type="dxa"/>
            <w:tcBorders>
              <w:top w:val="nil"/>
              <w:left w:val="nil"/>
              <w:right w:val="nil"/>
            </w:tcBorders>
            <w:shd w:val="clear" w:color="auto" w:fill="auto"/>
            <w:vAlign w:val="center"/>
          </w:tcPr>
          <w:p w14:paraId="5AEEF2BE" w14:textId="77777777" w:rsidR="008D6E50" w:rsidRPr="00367FE3" w:rsidRDefault="008D6E50" w:rsidP="00ED21E9">
            <w:pPr>
              <w:spacing w:after="60"/>
              <w:rPr>
                <w:rFonts w:cs="Times New Roman"/>
                <w:color w:val="000000"/>
                <w:sz w:val="16"/>
                <w:szCs w:val="16"/>
              </w:rPr>
            </w:pPr>
          </w:p>
        </w:tc>
        <w:tc>
          <w:tcPr>
            <w:tcW w:w="1530" w:type="dxa"/>
            <w:tcBorders>
              <w:top w:val="nil"/>
              <w:left w:val="nil"/>
              <w:right w:val="nil"/>
            </w:tcBorders>
            <w:shd w:val="clear" w:color="auto" w:fill="auto"/>
            <w:vAlign w:val="center"/>
          </w:tcPr>
          <w:p w14:paraId="1BE3422F" w14:textId="77777777" w:rsidR="008D6E50" w:rsidRDefault="008D6E50" w:rsidP="00ED21E9">
            <w:pPr>
              <w:spacing w:after="60"/>
              <w:jc w:val="center"/>
              <w:rPr>
                <w:rFonts w:cs="Times New Roman"/>
                <w:color w:val="000000"/>
                <w:sz w:val="16"/>
                <w:szCs w:val="16"/>
              </w:rPr>
            </w:pPr>
          </w:p>
        </w:tc>
      </w:tr>
      <w:tr w:rsidR="0071791D" w14:paraId="05500176" w14:textId="77777777" w:rsidTr="00ED21E9">
        <w:tc>
          <w:tcPr>
            <w:tcW w:w="720" w:type="dxa"/>
            <w:tcBorders>
              <w:bottom w:val="single" w:sz="8" w:space="0" w:color="auto"/>
            </w:tcBorders>
            <w:vAlign w:val="center"/>
          </w:tcPr>
          <w:p w14:paraId="06FE99DC" w14:textId="2DAF16EF" w:rsidR="00367FE3" w:rsidRPr="00367FE3" w:rsidRDefault="000138F1" w:rsidP="00ED21E9">
            <w:pPr>
              <w:spacing w:after="60"/>
              <w:jc w:val="center"/>
              <w:rPr>
                <w:rFonts w:cs="Times New Roman"/>
                <w:color w:val="000000"/>
                <w:sz w:val="16"/>
                <w:szCs w:val="16"/>
              </w:rPr>
            </w:pPr>
            <w:r>
              <w:rPr>
                <w:rFonts w:cs="Times New Roman"/>
                <w:color w:val="000000"/>
                <w:sz w:val="16"/>
                <w:szCs w:val="16"/>
              </w:rPr>
              <w:t>5</w:t>
            </w:r>
          </w:p>
        </w:tc>
        <w:tc>
          <w:tcPr>
            <w:tcW w:w="2790" w:type="dxa"/>
            <w:tcBorders>
              <w:top w:val="nil"/>
              <w:left w:val="nil"/>
              <w:bottom w:val="single" w:sz="8" w:space="0" w:color="auto"/>
              <w:right w:val="nil"/>
            </w:tcBorders>
            <w:shd w:val="clear" w:color="auto" w:fill="auto"/>
            <w:vAlign w:val="center"/>
          </w:tcPr>
          <w:p w14:paraId="706132C2" w14:textId="51C0A79B" w:rsidR="00367FE3" w:rsidRPr="00367FE3" w:rsidRDefault="000138F1" w:rsidP="00ED21E9">
            <w:pPr>
              <w:spacing w:after="60"/>
              <w:jc w:val="center"/>
              <w:rPr>
                <w:rFonts w:cs="Times New Roman"/>
                <w:color w:val="000000"/>
                <w:sz w:val="16"/>
                <w:szCs w:val="16"/>
              </w:rPr>
            </w:pPr>
            <w:r w:rsidRPr="00367FE3">
              <w:rPr>
                <w:rFonts w:cs="Times New Roman"/>
                <w:color w:val="000000"/>
                <w:sz w:val="16"/>
                <w:szCs w:val="16"/>
              </w:rPr>
              <w:t>ARDSURV_URI2_201602</w:t>
            </w:r>
          </w:p>
        </w:tc>
        <w:tc>
          <w:tcPr>
            <w:tcW w:w="2070" w:type="dxa"/>
            <w:tcBorders>
              <w:top w:val="nil"/>
              <w:left w:val="nil"/>
              <w:bottom w:val="single" w:sz="8" w:space="0" w:color="auto"/>
              <w:right w:val="nil"/>
            </w:tcBorders>
            <w:shd w:val="clear" w:color="auto" w:fill="auto"/>
            <w:vAlign w:val="center"/>
          </w:tcPr>
          <w:p w14:paraId="5BE53243" w14:textId="66EAD1A7" w:rsidR="00367FE3" w:rsidRPr="00367FE3" w:rsidRDefault="000138F1" w:rsidP="00ED21E9">
            <w:pPr>
              <w:spacing w:after="60"/>
              <w:jc w:val="center"/>
              <w:rPr>
                <w:rFonts w:cs="Times New Roman"/>
                <w:color w:val="000000"/>
                <w:sz w:val="16"/>
                <w:szCs w:val="16"/>
              </w:rPr>
            </w:pPr>
            <w:r w:rsidRPr="00367FE3">
              <w:rPr>
                <w:rFonts w:cs="Times New Roman"/>
                <w:color w:val="000000"/>
                <w:sz w:val="16"/>
                <w:szCs w:val="16"/>
              </w:rPr>
              <w:t>Q36</w:t>
            </w:r>
          </w:p>
        </w:tc>
        <w:tc>
          <w:tcPr>
            <w:tcW w:w="1620" w:type="dxa"/>
            <w:tcBorders>
              <w:top w:val="nil"/>
              <w:left w:val="nil"/>
              <w:bottom w:val="single" w:sz="8" w:space="0" w:color="auto"/>
              <w:right w:val="nil"/>
            </w:tcBorders>
            <w:shd w:val="clear" w:color="auto" w:fill="auto"/>
            <w:vAlign w:val="center"/>
          </w:tcPr>
          <w:p w14:paraId="02C622DD" w14:textId="5979E688" w:rsidR="00367FE3" w:rsidRPr="00367FE3" w:rsidRDefault="000138F1" w:rsidP="00ED21E9">
            <w:pPr>
              <w:spacing w:after="60"/>
              <w:jc w:val="center"/>
              <w:rPr>
                <w:rFonts w:cs="Times New Roman"/>
                <w:color w:val="000000"/>
                <w:sz w:val="16"/>
                <w:szCs w:val="16"/>
              </w:rPr>
            </w:pPr>
            <w:r w:rsidRPr="00367FE3">
              <w:rPr>
                <w:rFonts w:cs="Times New Roman"/>
                <w:color w:val="000000"/>
                <w:sz w:val="16"/>
                <w:szCs w:val="16"/>
              </w:rPr>
              <w:t>Criminal History, Q36</w:t>
            </w:r>
          </w:p>
        </w:tc>
        <w:tc>
          <w:tcPr>
            <w:tcW w:w="2070" w:type="dxa"/>
            <w:tcBorders>
              <w:top w:val="nil"/>
              <w:left w:val="nil"/>
              <w:bottom w:val="single" w:sz="8" w:space="0" w:color="auto"/>
              <w:right w:val="nil"/>
            </w:tcBorders>
            <w:shd w:val="clear" w:color="auto" w:fill="auto"/>
            <w:vAlign w:val="center"/>
          </w:tcPr>
          <w:p w14:paraId="063428B1" w14:textId="48B7AC03" w:rsidR="00367FE3" w:rsidRPr="00367FE3" w:rsidRDefault="000138F1" w:rsidP="00ED21E9">
            <w:pPr>
              <w:spacing w:after="60"/>
              <w:rPr>
                <w:rFonts w:cs="Times New Roman"/>
                <w:color w:val="000000"/>
                <w:sz w:val="16"/>
                <w:szCs w:val="16"/>
              </w:rPr>
            </w:pPr>
            <w:r w:rsidRPr="00367FE3">
              <w:rPr>
                <w:rFonts w:cs="Times New Roman"/>
                <w:color w:val="000000"/>
                <w:sz w:val="16"/>
                <w:szCs w:val="16"/>
              </w:rPr>
              <w:t>Within the past 12 months, have you stolen or shoplifted anything</w:t>
            </w:r>
          </w:p>
        </w:tc>
        <w:tc>
          <w:tcPr>
            <w:tcW w:w="1530" w:type="dxa"/>
            <w:tcBorders>
              <w:top w:val="nil"/>
              <w:left w:val="nil"/>
              <w:bottom w:val="single" w:sz="8" w:space="0" w:color="auto"/>
              <w:right w:val="nil"/>
            </w:tcBorders>
            <w:shd w:val="clear" w:color="auto" w:fill="auto"/>
            <w:vAlign w:val="center"/>
          </w:tcPr>
          <w:p w14:paraId="1A09CED2" w14:textId="410C096D" w:rsidR="00367FE3" w:rsidRDefault="000138F1" w:rsidP="00ED21E9">
            <w:pPr>
              <w:spacing w:after="60"/>
              <w:jc w:val="center"/>
              <w:rPr>
                <w:rFonts w:cs="Times New Roman"/>
                <w:color w:val="000000"/>
                <w:sz w:val="16"/>
                <w:szCs w:val="16"/>
              </w:rPr>
            </w:pPr>
            <w:r w:rsidRPr="00367FE3">
              <w:rPr>
                <w:rFonts w:cs="Times New Roman"/>
                <w:color w:val="000000"/>
                <w:sz w:val="16"/>
                <w:szCs w:val="16"/>
              </w:rPr>
              <w:t>Scored: Yes</w:t>
            </w:r>
          </w:p>
        </w:tc>
      </w:tr>
    </w:tbl>
    <w:p w14:paraId="1F38F56F" w14:textId="74DF4E85" w:rsidR="005428C8" w:rsidRPr="00AC4093" w:rsidRDefault="000138F1" w:rsidP="005428C8">
      <w:pPr>
        <w:rPr>
          <w:sz w:val="18"/>
          <w:szCs w:val="24"/>
        </w:rPr>
      </w:pPr>
      <w:r w:rsidRPr="00AC4093">
        <w:rPr>
          <w:i/>
          <w:sz w:val="18"/>
          <w:szCs w:val="24"/>
        </w:rPr>
        <w:t>Note</w:t>
      </w:r>
      <w:r w:rsidR="001902AA" w:rsidRPr="00AC4093">
        <w:rPr>
          <w:i/>
          <w:sz w:val="18"/>
          <w:szCs w:val="24"/>
        </w:rPr>
        <w:t>.</w:t>
      </w:r>
      <w:r w:rsidRPr="00AC4093">
        <w:rPr>
          <w:sz w:val="18"/>
          <w:szCs w:val="24"/>
        </w:rPr>
        <w:t xml:space="preserve"> NA = no data provided. </w:t>
      </w:r>
    </w:p>
    <w:p w14:paraId="424F30EC" w14:textId="54AFF2FB" w:rsidR="005428C8" w:rsidRDefault="005428C8" w:rsidP="005428C8"/>
    <w:p w14:paraId="7D096AC3" w14:textId="1F1E08FB" w:rsidR="00367FE3" w:rsidRDefault="00367FE3" w:rsidP="005428C8"/>
    <w:p w14:paraId="5E4B4E2A" w14:textId="56CEBD54" w:rsidR="00367FE3" w:rsidRDefault="00367FE3" w:rsidP="005428C8"/>
    <w:p w14:paraId="54421BD4" w14:textId="28305CD9" w:rsidR="00367FE3" w:rsidRDefault="00367FE3" w:rsidP="005428C8"/>
    <w:p w14:paraId="6266AEDF" w14:textId="5534F8FE" w:rsidR="00367FE3" w:rsidRDefault="00367FE3" w:rsidP="005428C8"/>
    <w:p w14:paraId="6C40FBE4" w14:textId="70BD7F12" w:rsidR="00367FE3" w:rsidRDefault="00367FE3" w:rsidP="005428C8"/>
    <w:p w14:paraId="30C0CF99" w14:textId="48F05511" w:rsidR="00367FE3" w:rsidRDefault="00367FE3" w:rsidP="005428C8"/>
    <w:p w14:paraId="46FC436B" w14:textId="29FEDD54" w:rsidR="00367FE3" w:rsidRDefault="00367FE3" w:rsidP="005428C8"/>
    <w:p w14:paraId="317DA5E0" w14:textId="7C5CF5F3" w:rsidR="00367FE3" w:rsidRDefault="00367FE3" w:rsidP="005428C8"/>
    <w:p w14:paraId="15546257" w14:textId="0797B5C1" w:rsidR="00367FE3" w:rsidRDefault="00367FE3" w:rsidP="005428C8"/>
    <w:p w14:paraId="62246409" w14:textId="0210F937" w:rsidR="00367FE3" w:rsidRDefault="00367FE3" w:rsidP="005428C8"/>
    <w:p w14:paraId="603555AC" w14:textId="402FC39D" w:rsidR="00367FE3" w:rsidRDefault="00367FE3" w:rsidP="005428C8"/>
    <w:p w14:paraId="03702D3D" w14:textId="2886DEE1" w:rsidR="00ED21E9" w:rsidRDefault="00ED21E9" w:rsidP="005428C8"/>
    <w:p w14:paraId="59213075" w14:textId="429244E9" w:rsidR="00ED21E9" w:rsidRDefault="00ED21E9" w:rsidP="005428C8"/>
    <w:p w14:paraId="006A6708" w14:textId="0AD798C2" w:rsidR="00ED21E9" w:rsidRDefault="00ED21E9" w:rsidP="005428C8"/>
    <w:p w14:paraId="0C0BF471" w14:textId="78120EC6" w:rsidR="00ED21E9" w:rsidRDefault="00ED21E9" w:rsidP="005428C8"/>
    <w:p w14:paraId="67CDC175" w14:textId="282EFB10" w:rsidR="00ED21E9" w:rsidRDefault="00ED21E9" w:rsidP="005428C8"/>
    <w:p w14:paraId="40FB6450" w14:textId="0FBDDB54" w:rsidR="005428C8" w:rsidRPr="00756847" w:rsidRDefault="000138F1" w:rsidP="00053425">
      <w:pPr>
        <w:pStyle w:val="Heading2"/>
      </w:pPr>
      <w:bookmarkStart w:id="0" w:name="_Hlk86313102"/>
      <w:r>
        <w:lastRenderedPageBreak/>
        <w:t>Table 6</w:t>
      </w:r>
    </w:p>
    <w:p w14:paraId="4E4C87C5" w14:textId="6CCE12F5" w:rsidR="001D1EB8" w:rsidRPr="001D1EB8" w:rsidRDefault="000138F1" w:rsidP="005428C8">
      <w:pPr>
        <w:rPr>
          <w:i/>
        </w:rPr>
      </w:pPr>
      <w:r w:rsidRPr="001D1EB8">
        <w:rPr>
          <w:i/>
        </w:rPr>
        <w:t xml:space="preserve">Conceptual Profiling of Example </w:t>
      </w:r>
      <w:r w:rsidR="00B65C92">
        <w:rPr>
          <w:i/>
        </w:rPr>
        <w:t>Metadata</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810"/>
        <w:gridCol w:w="1710"/>
        <w:gridCol w:w="1350"/>
        <w:gridCol w:w="1170"/>
        <w:gridCol w:w="1440"/>
        <w:gridCol w:w="1289"/>
        <w:gridCol w:w="2851"/>
      </w:tblGrid>
      <w:tr w:rsidR="0071791D" w14:paraId="30171613" w14:textId="61B7F9FC" w:rsidTr="000F5C01">
        <w:tc>
          <w:tcPr>
            <w:tcW w:w="810" w:type="dxa"/>
            <w:tcBorders>
              <w:top w:val="single" w:sz="8" w:space="0" w:color="auto"/>
              <w:bottom w:val="single" w:sz="8" w:space="0" w:color="auto"/>
            </w:tcBorders>
            <w:vAlign w:val="bottom"/>
          </w:tcPr>
          <w:p w14:paraId="7EF02A7B" w14:textId="77777777" w:rsidR="000F5C01" w:rsidRPr="00875C00" w:rsidRDefault="000138F1" w:rsidP="000F5C01">
            <w:pPr>
              <w:pStyle w:val="Heading1"/>
              <w:outlineLvl w:val="0"/>
              <w:rPr>
                <w:sz w:val="16"/>
              </w:rPr>
            </w:pPr>
            <w:r w:rsidRPr="00875C00">
              <w:rPr>
                <w:sz w:val="16"/>
              </w:rPr>
              <w:t>Example ID#</w:t>
            </w:r>
          </w:p>
        </w:tc>
        <w:tc>
          <w:tcPr>
            <w:tcW w:w="1710" w:type="dxa"/>
            <w:tcBorders>
              <w:top w:val="single" w:sz="8" w:space="0" w:color="auto"/>
              <w:bottom w:val="single" w:sz="8" w:space="0" w:color="auto"/>
            </w:tcBorders>
            <w:vAlign w:val="bottom"/>
          </w:tcPr>
          <w:p w14:paraId="5E9AB77A" w14:textId="73EF5BF2" w:rsidR="000F5C01" w:rsidRPr="00875C00" w:rsidRDefault="000138F1" w:rsidP="000F5C01">
            <w:pPr>
              <w:pStyle w:val="Heading1"/>
              <w:outlineLvl w:val="0"/>
              <w:rPr>
                <w:sz w:val="16"/>
              </w:rPr>
            </w:pPr>
            <w:r>
              <w:rPr>
                <w:sz w:val="16"/>
              </w:rPr>
              <w:t>Construct Identification</w:t>
            </w:r>
          </w:p>
        </w:tc>
        <w:tc>
          <w:tcPr>
            <w:tcW w:w="1350" w:type="dxa"/>
            <w:tcBorders>
              <w:top w:val="single" w:sz="8" w:space="0" w:color="auto"/>
              <w:bottom w:val="single" w:sz="8" w:space="0" w:color="auto"/>
            </w:tcBorders>
            <w:vAlign w:val="bottom"/>
          </w:tcPr>
          <w:p w14:paraId="707DBAD4" w14:textId="77777777" w:rsidR="000F5C01" w:rsidRPr="00875C00" w:rsidRDefault="000138F1" w:rsidP="000F5C01">
            <w:pPr>
              <w:pStyle w:val="Heading1"/>
              <w:outlineLvl w:val="0"/>
              <w:rPr>
                <w:sz w:val="16"/>
              </w:rPr>
            </w:pPr>
            <w:r w:rsidRPr="00875C00">
              <w:rPr>
                <w:sz w:val="16"/>
              </w:rPr>
              <w:t>Construct Referent</w:t>
            </w:r>
          </w:p>
        </w:tc>
        <w:tc>
          <w:tcPr>
            <w:tcW w:w="1170" w:type="dxa"/>
            <w:tcBorders>
              <w:top w:val="single" w:sz="8" w:space="0" w:color="auto"/>
              <w:bottom w:val="single" w:sz="8" w:space="0" w:color="auto"/>
            </w:tcBorders>
            <w:vAlign w:val="bottom"/>
          </w:tcPr>
          <w:p w14:paraId="22754C5B" w14:textId="77777777" w:rsidR="000F5C01" w:rsidRPr="00875C00" w:rsidRDefault="000138F1" w:rsidP="000F5C01">
            <w:pPr>
              <w:pStyle w:val="Heading1"/>
              <w:outlineLvl w:val="0"/>
              <w:rPr>
                <w:sz w:val="16"/>
              </w:rPr>
            </w:pPr>
            <w:r w:rsidRPr="00875C00">
              <w:rPr>
                <w:sz w:val="16"/>
              </w:rPr>
              <w:t>Construct Form</w:t>
            </w:r>
          </w:p>
        </w:tc>
        <w:tc>
          <w:tcPr>
            <w:tcW w:w="1440" w:type="dxa"/>
            <w:tcBorders>
              <w:top w:val="single" w:sz="8" w:space="0" w:color="auto"/>
              <w:bottom w:val="single" w:sz="8" w:space="0" w:color="auto"/>
            </w:tcBorders>
            <w:vAlign w:val="bottom"/>
          </w:tcPr>
          <w:p w14:paraId="08FF03EC" w14:textId="77777777" w:rsidR="000F5C01" w:rsidRPr="00875C00" w:rsidRDefault="000138F1" w:rsidP="000F5C01">
            <w:pPr>
              <w:pStyle w:val="Heading1"/>
              <w:outlineLvl w:val="0"/>
              <w:rPr>
                <w:sz w:val="16"/>
              </w:rPr>
            </w:pPr>
            <w:r w:rsidRPr="00875C00">
              <w:rPr>
                <w:sz w:val="16"/>
              </w:rPr>
              <w:t>Construct Framework</w:t>
            </w:r>
          </w:p>
        </w:tc>
        <w:tc>
          <w:tcPr>
            <w:tcW w:w="1289" w:type="dxa"/>
            <w:tcBorders>
              <w:top w:val="single" w:sz="8" w:space="0" w:color="auto"/>
              <w:bottom w:val="single" w:sz="8" w:space="0" w:color="auto"/>
            </w:tcBorders>
            <w:vAlign w:val="bottom"/>
          </w:tcPr>
          <w:p w14:paraId="3A462570" w14:textId="77777777" w:rsidR="000F5C01" w:rsidRPr="00875C00" w:rsidRDefault="000138F1" w:rsidP="000F5C01">
            <w:pPr>
              <w:pStyle w:val="Heading1"/>
              <w:outlineLvl w:val="0"/>
              <w:rPr>
                <w:sz w:val="16"/>
              </w:rPr>
            </w:pPr>
            <w:r w:rsidRPr="00875C00">
              <w:rPr>
                <w:sz w:val="16"/>
              </w:rPr>
              <w:t>Performance Type</w:t>
            </w:r>
          </w:p>
        </w:tc>
        <w:tc>
          <w:tcPr>
            <w:tcW w:w="2851" w:type="dxa"/>
            <w:tcBorders>
              <w:top w:val="single" w:sz="8" w:space="0" w:color="auto"/>
              <w:bottom w:val="single" w:sz="8" w:space="0" w:color="auto"/>
            </w:tcBorders>
            <w:vAlign w:val="bottom"/>
          </w:tcPr>
          <w:p w14:paraId="69FE18FA" w14:textId="69B80414" w:rsidR="000F5C01" w:rsidRPr="00875C00" w:rsidRDefault="000138F1" w:rsidP="000F5C01">
            <w:pPr>
              <w:pStyle w:val="Heading1"/>
              <w:outlineLvl w:val="0"/>
              <w:rPr>
                <w:sz w:val="16"/>
              </w:rPr>
            </w:pPr>
            <w:r>
              <w:rPr>
                <w:sz w:val="16"/>
              </w:rPr>
              <w:t>Operational Intent</w:t>
            </w:r>
          </w:p>
        </w:tc>
      </w:tr>
      <w:tr w:rsidR="0071791D" w14:paraId="4158A718" w14:textId="54112641" w:rsidTr="000F5C01">
        <w:tc>
          <w:tcPr>
            <w:tcW w:w="810" w:type="dxa"/>
            <w:tcBorders>
              <w:top w:val="single" w:sz="8" w:space="0" w:color="auto"/>
            </w:tcBorders>
            <w:vAlign w:val="center"/>
          </w:tcPr>
          <w:p w14:paraId="00B6AF52" w14:textId="77777777" w:rsidR="000F5C01" w:rsidRPr="00875C00" w:rsidRDefault="000138F1" w:rsidP="000F5C01">
            <w:pPr>
              <w:pStyle w:val="Heading1"/>
              <w:outlineLvl w:val="0"/>
              <w:rPr>
                <w:b w:val="0"/>
                <w:sz w:val="16"/>
              </w:rPr>
            </w:pPr>
            <w:r w:rsidRPr="00875C00">
              <w:rPr>
                <w:b w:val="0"/>
                <w:sz w:val="16"/>
              </w:rPr>
              <w:t>1</w:t>
            </w:r>
          </w:p>
        </w:tc>
        <w:tc>
          <w:tcPr>
            <w:tcW w:w="1710" w:type="dxa"/>
            <w:tcBorders>
              <w:top w:val="single" w:sz="8" w:space="0" w:color="auto"/>
            </w:tcBorders>
            <w:vAlign w:val="center"/>
          </w:tcPr>
          <w:p w14:paraId="7B709D26" w14:textId="29E669C4" w:rsidR="000F5C01" w:rsidRPr="00875C00" w:rsidRDefault="000138F1" w:rsidP="000F5C01">
            <w:pPr>
              <w:pStyle w:val="Heading1"/>
              <w:outlineLvl w:val="0"/>
              <w:rPr>
                <w:b w:val="0"/>
                <w:sz w:val="16"/>
              </w:rPr>
            </w:pPr>
            <w:r>
              <w:rPr>
                <w:b w:val="0"/>
                <w:sz w:val="16"/>
              </w:rPr>
              <w:t>Date</w:t>
            </w:r>
          </w:p>
        </w:tc>
        <w:tc>
          <w:tcPr>
            <w:tcW w:w="1350" w:type="dxa"/>
            <w:tcBorders>
              <w:top w:val="single" w:sz="8" w:space="0" w:color="auto"/>
            </w:tcBorders>
            <w:vAlign w:val="center"/>
          </w:tcPr>
          <w:p w14:paraId="2A49BC22" w14:textId="21B0E28C" w:rsidR="000F5C01" w:rsidRPr="00875C00" w:rsidRDefault="000138F1" w:rsidP="000F5C01">
            <w:pPr>
              <w:pStyle w:val="Heading1"/>
              <w:outlineLvl w:val="0"/>
              <w:rPr>
                <w:b w:val="0"/>
                <w:sz w:val="16"/>
              </w:rPr>
            </w:pPr>
            <w:r>
              <w:rPr>
                <w:b w:val="0"/>
                <w:sz w:val="16"/>
              </w:rPr>
              <w:t>Individual</w:t>
            </w:r>
          </w:p>
        </w:tc>
        <w:tc>
          <w:tcPr>
            <w:tcW w:w="1170" w:type="dxa"/>
            <w:tcBorders>
              <w:top w:val="single" w:sz="8" w:space="0" w:color="auto"/>
            </w:tcBorders>
            <w:vAlign w:val="center"/>
          </w:tcPr>
          <w:p w14:paraId="69C336FF" w14:textId="022E201C" w:rsidR="000F5C01" w:rsidRPr="00875C00" w:rsidRDefault="000138F1" w:rsidP="000F5C01">
            <w:pPr>
              <w:pStyle w:val="Heading1"/>
              <w:outlineLvl w:val="0"/>
              <w:rPr>
                <w:b w:val="0"/>
                <w:sz w:val="16"/>
              </w:rPr>
            </w:pPr>
            <w:r>
              <w:rPr>
                <w:b w:val="0"/>
                <w:sz w:val="16"/>
              </w:rPr>
              <w:t>Attribute</w:t>
            </w:r>
          </w:p>
        </w:tc>
        <w:tc>
          <w:tcPr>
            <w:tcW w:w="1440" w:type="dxa"/>
            <w:tcBorders>
              <w:top w:val="single" w:sz="8" w:space="0" w:color="auto"/>
            </w:tcBorders>
            <w:vAlign w:val="center"/>
          </w:tcPr>
          <w:p w14:paraId="0121BBE4" w14:textId="725A528A" w:rsidR="000F5C01" w:rsidRPr="00875C00" w:rsidRDefault="000138F1" w:rsidP="000F5C01">
            <w:pPr>
              <w:pStyle w:val="Heading1"/>
              <w:outlineLvl w:val="0"/>
              <w:rPr>
                <w:b w:val="0"/>
                <w:sz w:val="16"/>
              </w:rPr>
            </w:pPr>
            <w:r>
              <w:rPr>
                <w:b w:val="0"/>
                <w:sz w:val="16"/>
              </w:rPr>
              <w:t>Trait</w:t>
            </w:r>
          </w:p>
        </w:tc>
        <w:tc>
          <w:tcPr>
            <w:tcW w:w="1289" w:type="dxa"/>
            <w:tcBorders>
              <w:top w:val="single" w:sz="8" w:space="0" w:color="auto"/>
            </w:tcBorders>
            <w:vAlign w:val="center"/>
          </w:tcPr>
          <w:p w14:paraId="0631D8D9" w14:textId="243A642D" w:rsidR="000F5C01" w:rsidRPr="00367FE3" w:rsidRDefault="000138F1" w:rsidP="000F5C01">
            <w:pPr>
              <w:pStyle w:val="Heading1"/>
              <w:outlineLvl w:val="0"/>
              <w:rPr>
                <w:b w:val="0"/>
                <w:sz w:val="16"/>
              </w:rPr>
            </w:pPr>
            <w:r w:rsidRPr="00367FE3">
              <w:rPr>
                <w:b w:val="0"/>
                <w:sz w:val="16"/>
              </w:rPr>
              <w:t>NA</w:t>
            </w:r>
          </w:p>
        </w:tc>
        <w:tc>
          <w:tcPr>
            <w:tcW w:w="2851" w:type="dxa"/>
            <w:tcBorders>
              <w:top w:val="single" w:sz="8" w:space="0" w:color="auto"/>
            </w:tcBorders>
            <w:vAlign w:val="center"/>
          </w:tcPr>
          <w:p w14:paraId="30F579FC" w14:textId="291EF732" w:rsidR="00781B4B" w:rsidRPr="008146B7" w:rsidRDefault="000138F1" w:rsidP="00B01AD5">
            <w:pPr>
              <w:pStyle w:val="Heading1"/>
              <w:jc w:val="left"/>
              <w:outlineLvl w:val="0"/>
              <w:rPr>
                <w:b w:val="0"/>
              </w:rPr>
            </w:pPr>
            <w:r w:rsidRPr="000F5C01">
              <w:rPr>
                <w:b w:val="0"/>
                <w:sz w:val="16"/>
              </w:rPr>
              <w:t>The date for which a DoD Military Service member is projected to leave Active Service. For Enlisted only, also referred to as Enlisted Active Service Projected End Date or ETS of Minimum Service.</w:t>
            </w:r>
          </w:p>
        </w:tc>
      </w:tr>
      <w:tr w:rsidR="008D6E50" w14:paraId="01992D8D" w14:textId="77777777" w:rsidTr="000F5C01">
        <w:tc>
          <w:tcPr>
            <w:tcW w:w="810" w:type="dxa"/>
            <w:vAlign w:val="center"/>
          </w:tcPr>
          <w:p w14:paraId="355B22D2" w14:textId="77777777" w:rsidR="008D6E50" w:rsidRPr="00875C00" w:rsidRDefault="008D6E50" w:rsidP="000F5C01">
            <w:pPr>
              <w:pStyle w:val="Heading1"/>
              <w:outlineLvl w:val="0"/>
              <w:rPr>
                <w:b w:val="0"/>
                <w:sz w:val="16"/>
              </w:rPr>
            </w:pPr>
          </w:p>
        </w:tc>
        <w:tc>
          <w:tcPr>
            <w:tcW w:w="1710" w:type="dxa"/>
            <w:vAlign w:val="center"/>
          </w:tcPr>
          <w:p w14:paraId="04539009" w14:textId="77777777" w:rsidR="008D6E50" w:rsidRDefault="008D6E50" w:rsidP="000F5C01">
            <w:pPr>
              <w:pStyle w:val="Heading1"/>
              <w:outlineLvl w:val="0"/>
              <w:rPr>
                <w:b w:val="0"/>
                <w:sz w:val="16"/>
              </w:rPr>
            </w:pPr>
          </w:p>
        </w:tc>
        <w:tc>
          <w:tcPr>
            <w:tcW w:w="1350" w:type="dxa"/>
            <w:vAlign w:val="center"/>
          </w:tcPr>
          <w:p w14:paraId="14C95029" w14:textId="77777777" w:rsidR="008D6E50" w:rsidRDefault="008D6E50" w:rsidP="000F5C01">
            <w:pPr>
              <w:pStyle w:val="Heading1"/>
              <w:outlineLvl w:val="0"/>
              <w:rPr>
                <w:b w:val="0"/>
                <w:sz w:val="16"/>
              </w:rPr>
            </w:pPr>
          </w:p>
        </w:tc>
        <w:tc>
          <w:tcPr>
            <w:tcW w:w="1170" w:type="dxa"/>
            <w:vAlign w:val="center"/>
          </w:tcPr>
          <w:p w14:paraId="0A14F2CA" w14:textId="77777777" w:rsidR="008D6E50" w:rsidRDefault="008D6E50" w:rsidP="000F5C01">
            <w:pPr>
              <w:pStyle w:val="Heading1"/>
              <w:outlineLvl w:val="0"/>
              <w:rPr>
                <w:b w:val="0"/>
                <w:sz w:val="16"/>
              </w:rPr>
            </w:pPr>
          </w:p>
        </w:tc>
        <w:tc>
          <w:tcPr>
            <w:tcW w:w="1440" w:type="dxa"/>
            <w:vAlign w:val="center"/>
          </w:tcPr>
          <w:p w14:paraId="60B2E435" w14:textId="77777777" w:rsidR="008D6E50" w:rsidRDefault="008D6E50" w:rsidP="000F5C01">
            <w:pPr>
              <w:pStyle w:val="Heading1"/>
              <w:outlineLvl w:val="0"/>
              <w:rPr>
                <w:b w:val="0"/>
                <w:sz w:val="16"/>
              </w:rPr>
            </w:pPr>
          </w:p>
        </w:tc>
        <w:tc>
          <w:tcPr>
            <w:tcW w:w="1289" w:type="dxa"/>
            <w:vAlign w:val="center"/>
          </w:tcPr>
          <w:p w14:paraId="49E9A144" w14:textId="77777777" w:rsidR="008D6E50" w:rsidRDefault="008D6E50" w:rsidP="000F5C01">
            <w:pPr>
              <w:pStyle w:val="Heading1"/>
              <w:outlineLvl w:val="0"/>
              <w:rPr>
                <w:b w:val="0"/>
                <w:sz w:val="16"/>
              </w:rPr>
            </w:pPr>
          </w:p>
        </w:tc>
        <w:tc>
          <w:tcPr>
            <w:tcW w:w="2851" w:type="dxa"/>
            <w:vAlign w:val="center"/>
          </w:tcPr>
          <w:p w14:paraId="22DC89A4" w14:textId="77777777" w:rsidR="008D6E50" w:rsidRPr="000F5C01" w:rsidRDefault="008D6E50" w:rsidP="000F5C01">
            <w:pPr>
              <w:pStyle w:val="Heading1"/>
              <w:jc w:val="left"/>
              <w:outlineLvl w:val="0"/>
              <w:rPr>
                <w:b w:val="0"/>
                <w:sz w:val="16"/>
              </w:rPr>
            </w:pPr>
          </w:p>
        </w:tc>
      </w:tr>
      <w:tr w:rsidR="0071791D" w14:paraId="05592905" w14:textId="54558160" w:rsidTr="000F5C01">
        <w:tc>
          <w:tcPr>
            <w:tcW w:w="810" w:type="dxa"/>
            <w:vAlign w:val="center"/>
          </w:tcPr>
          <w:p w14:paraId="010F13C7" w14:textId="77777777" w:rsidR="000F5C01" w:rsidRPr="00875C00" w:rsidRDefault="000138F1" w:rsidP="000F5C01">
            <w:pPr>
              <w:pStyle w:val="Heading1"/>
              <w:outlineLvl w:val="0"/>
              <w:rPr>
                <w:b w:val="0"/>
                <w:sz w:val="16"/>
              </w:rPr>
            </w:pPr>
            <w:r w:rsidRPr="00875C00">
              <w:rPr>
                <w:b w:val="0"/>
                <w:sz w:val="16"/>
              </w:rPr>
              <w:t>2</w:t>
            </w:r>
          </w:p>
        </w:tc>
        <w:tc>
          <w:tcPr>
            <w:tcW w:w="1710" w:type="dxa"/>
            <w:vAlign w:val="center"/>
          </w:tcPr>
          <w:p w14:paraId="3A767B88" w14:textId="21598787" w:rsidR="000F5C01" w:rsidRPr="00875C00" w:rsidRDefault="000138F1" w:rsidP="000F5C01">
            <w:pPr>
              <w:pStyle w:val="Heading1"/>
              <w:outlineLvl w:val="0"/>
              <w:rPr>
                <w:b w:val="0"/>
                <w:sz w:val="16"/>
              </w:rPr>
            </w:pPr>
            <w:r>
              <w:rPr>
                <w:b w:val="0"/>
                <w:sz w:val="16"/>
              </w:rPr>
              <w:t>Admin</w:t>
            </w:r>
          </w:p>
        </w:tc>
        <w:tc>
          <w:tcPr>
            <w:tcW w:w="1350" w:type="dxa"/>
            <w:vAlign w:val="center"/>
          </w:tcPr>
          <w:p w14:paraId="6E6DD9C2" w14:textId="220B3356" w:rsidR="000F5C01" w:rsidRPr="00875C00" w:rsidRDefault="000138F1" w:rsidP="000F5C01">
            <w:pPr>
              <w:pStyle w:val="Heading1"/>
              <w:outlineLvl w:val="0"/>
              <w:rPr>
                <w:b w:val="0"/>
                <w:sz w:val="16"/>
              </w:rPr>
            </w:pPr>
            <w:r>
              <w:rPr>
                <w:b w:val="0"/>
                <w:sz w:val="16"/>
              </w:rPr>
              <w:t>NA</w:t>
            </w:r>
          </w:p>
        </w:tc>
        <w:tc>
          <w:tcPr>
            <w:tcW w:w="1170" w:type="dxa"/>
            <w:vAlign w:val="center"/>
          </w:tcPr>
          <w:p w14:paraId="0747EC7A" w14:textId="79839903" w:rsidR="000F5C01" w:rsidRPr="00875C00" w:rsidRDefault="000138F1" w:rsidP="000F5C01">
            <w:pPr>
              <w:pStyle w:val="Heading1"/>
              <w:outlineLvl w:val="0"/>
              <w:rPr>
                <w:b w:val="0"/>
                <w:sz w:val="16"/>
              </w:rPr>
            </w:pPr>
            <w:r>
              <w:rPr>
                <w:b w:val="0"/>
                <w:sz w:val="16"/>
              </w:rPr>
              <w:t>NA</w:t>
            </w:r>
          </w:p>
        </w:tc>
        <w:tc>
          <w:tcPr>
            <w:tcW w:w="1440" w:type="dxa"/>
            <w:vAlign w:val="center"/>
          </w:tcPr>
          <w:p w14:paraId="6D47C7AE" w14:textId="16AA27E5" w:rsidR="000F5C01" w:rsidRPr="00875C00" w:rsidRDefault="000138F1" w:rsidP="000F5C01">
            <w:pPr>
              <w:pStyle w:val="Heading1"/>
              <w:outlineLvl w:val="0"/>
              <w:rPr>
                <w:b w:val="0"/>
                <w:sz w:val="16"/>
              </w:rPr>
            </w:pPr>
            <w:r>
              <w:rPr>
                <w:b w:val="0"/>
                <w:sz w:val="16"/>
              </w:rPr>
              <w:t>NA</w:t>
            </w:r>
          </w:p>
        </w:tc>
        <w:tc>
          <w:tcPr>
            <w:tcW w:w="1289" w:type="dxa"/>
            <w:vAlign w:val="center"/>
          </w:tcPr>
          <w:p w14:paraId="75C4435C" w14:textId="45063446" w:rsidR="000F5C01" w:rsidRPr="00367FE3" w:rsidRDefault="000138F1" w:rsidP="000F5C01">
            <w:pPr>
              <w:pStyle w:val="Heading1"/>
              <w:outlineLvl w:val="0"/>
              <w:rPr>
                <w:b w:val="0"/>
                <w:sz w:val="16"/>
              </w:rPr>
            </w:pPr>
            <w:r>
              <w:rPr>
                <w:b w:val="0"/>
                <w:sz w:val="16"/>
              </w:rPr>
              <w:t>NA</w:t>
            </w:r>
          </w:p>
        </w:tc>
        <w:tc>
          <w:tcPr>
            <w:tcW w:w="2851" w:type="dxa"/>
            <w:vAlign w:val="center"/>
          </w:tcPr>
          <w:p w14:paraId="6F512EFE" w14:textId="0C704FF7" w:rsidR="000F5C01" w:rsidRDefault="000138F1" w:rsidP="000F5C01">
            <w:pPr>
              <w:pStyle w:val="Heading1"/>
              <w:jc w:val="left"/>
              <w:outlineLvl w:val="0"/>
              <w:rPr>
                <w:b w:val="0"/>
                <w:sz w:val="16"/>
              </w:rPr>
            </w:pPr>
            <w:r w:rsidRPr="000F5C01">
              <w:rPr>
                <w:b w:val="0"/>
                <w:sz w:val="16"/>
              </w:rPr>
              <w:t>Reported administrative information.</w:t>
            </w:r>
          </w:p>
        </w:tc>
      </w:tr>
      <w:tr w:rsidR="00781B4B" w14:paraId="746EBAD3" w14:textId="77777777" w:rsidTr="000F5C01">
        <w:tc>
          <w:tcPr>
            <w:tcW w:w="810" w:type="dxa"/>
            <w:vAlign w:val="center"/>
          </w:tcPr>
          <w:p w14:paraId="5F9FE017" w14:textId="77777777" w:rsidR="00781B4B" w:rsidRPr="00875C00" w:rsidRDefault="00781B4B" w:rsidP="000F5C01">
            <w:pPr>
              <w:pStyle w:val="Heading1"/>
              <w:outlineLvl w:val="0"/>
              <w:rPr>
                <w:b w:val="0"/>
                <w:sz w:val="16"/>
              </w:rPr>
            </w:pPr>
          </w:p>
        </w:tc>
        <w:tc>
          <w:tcPr>
            <w:tcW w:w="1710" w:type="dxa"/>
            <w:vAlign w:val="center"/>
          </w:tcPr>
          <w:p w14:paraId="1364AD06" w14:textId="77777777" w:rsidR="00781B4B" w:rsidRDefault="00781B4B" w:rsidP="000F5C01">
            <w:pPr>
              <w:pStyle w:val="Heading1"/>
              <w:outlineLvl w:val="0"/>
              <w:rPr>
                <w:b w:val="0"/>
                <w:sz w:val="16"/>
              </w:rPr>
            </w:pPr>
          </w:p>
        </w:tc>
        <w:tc>
          <w:tcPr>
            <w:tcW w:w="1350" w:type="dxa"/>
            <w:vAlign w:val="center"/>
          </w:tcPr>
          <w:p w14:paraId="184E6A6B" w14:textId="77777777" w:rsidR="00781B4B" w:rsidRDefault="00781B4B" w:rsidP="000F5C01">
            <w:pPr>
              <w:pStyle w:val="Heading1"/>
              <w:outlineLvl w:val="0"/>
              <w:rPr>
                <w:b w:val="0"/>
                <w:sz w:val="16"/>
              </w:rPr>
            </w:pPr>
          </w:p>
        </w:tc>
        <w:tc>
          <w:tcPr>
            <w:tcW w:w="1170" w:type="dxa"/>
            <w:vAlign w:val="center"/>
          </w:tcPr>
          <w:p w14:paraId="135536EF" w14:textId="77777777" w:rsidR="00781B4B" w:rsidRDefault="00781B4B" w:rsidP="000F5C01">
            <w:pPr>
              <w:pStyle w:val="Heading1"/>
              <w:outlineLvl w:val="0"/>
              <w:rPr>
                <w:b w:val="0"/>
                <w:sz w:val="16"/>
              </w:rPr>
            </w:pPr>
          </w:p>
        </w:tc>
        <w:tc>
          <w:tcPr>
            <w:tcW w:w="1440" w:type="dxa"/>
            <w:vAlign w:val="center"/>
          </w:tcPr>
          <w:p w14:paraId="47291ACF" w14:textId="77777777" w:rsidR="00781B4B" w:rsidRDefault="00781B4B" w:rsidP="000F5C01">
            <w:pPr>
              <w:pStyle w:val="Heading1"/>
              <w:outlineLvl w:val="0"/>
              <w:rPr>
                <w:b w:val="0"/>
                <w:sz w:val="16"/>
              </w:rPr>
            </w:pPr>
          </w:p>
        </w:tc>
        <w:tc>
          <w:tcPr>
            <w:tcW w:w="1289" w:type="dxa"/>
            <w:vAlign w:val="center"/>
          </w:tcPr>
          <w:p w14:paraId="0EF64295" w14:textId="77777777" w:rsidR="00781B4B" w:rsidRDefault="00781B4B" w:rsidP="000F5C01">
            <w:pPr>
              <w:pStyle w:val="Heading1"/>
              <w:outlineLvl w:val="0"/>
              <w:rPr>
                <w:b w:val="0"/>
                <w:sz w:val="16"/>
              </w:rPr>
            </w:pPr>
          </w:p>
        </w:tc>
        <w:tc>
          <w:tcPr>
            <w:tcW w:w="2851" w:type="dxa"/>
            <w:vAlign w:val="center"/>
          </w:tcPr>
          <w:p w14:paraId="1864F744" w14:textId="77777777" w:rsidR="00781B4B" w:rsidRPr="000F5C01" w:rsidRDefault="00781B4B" w:rsidP="000F5C01">
            <w:pPr>
              <w:pStyle w:val="Heading1"/>
              <w:jc w:val="left"/>
              <w:outlineLvl w:val="0"/>
              <w:rPr>
                <w:b w:val="0"/>
                <w:sz w:val="16"/>
              </w:rPr>
            </w:pPr>
          </w:p>
        </w:tc>
      </w:tr>
      <w:tr w:rsidR="0071791D" w14:paraId="0D41A214" w14:textId="1884AE6D" w:rsidTr="000F5C01">
        <w:tc>
          <w:tcPr>
            <w:tcW w:w="810" w:type="dxa"/>
            <w:vAlign w:val="center"/>
          </w:tcPr>
          <w:p w14:paraId="48875D63" w14:textId="77777777" w:rsidR="000F5C01" w:rsidRPr="00875C00" w:rsidRDefault="000138F1" w:rsidP="000F5C01">
            <w:pPr>
              <w:pStyle w:val="Heading1"/>
              <w:outlineLvl w:val="0"/>
              <w:rPr>
                <w:b w:val="0"/>
                <w:sz w:val="16"/>
              </w:rPr>
            </w:pPr>
            <w:r w:rsidRPr="00875C00">
              <w:rPr>
                <w:b w:val="0"/>
                <w:sz w:val="16"/>
              </w:rPr>
              <w:t>3</w:t>
            </w:r>
          </w:p>
        </w:tc>
        <w:tc>
          <w:tcPr>
            <w:tcW w:w="1710" w:type="dxa"/>
            <w:vAlign w:val="center"/>
          </w:tcPr>
          <w:p w14:paraId="0C167E21" w14:textId="4C5B7DA0" w:rsidR="000F5C01" w:rsidRPr="00875C00" w:rsidRDefault="000138F1" w:rsidP="000F5C01">
            <w:pPr>
              <w:pStyle w:val="Heading1"/>
              <w:outlineLvl w:val="0"/>
              <w:rPr>
                <w:b w:val="0"/>
                <w:sz w:val="16"/>
              </w:rPr>
            </w:pPr>
            <w:r>
              <w:rPr>
                <w:b w:val="0"/>
                <w:sz w:val="16"/>
              </w:rPr>
              <w:t>Character</w:t>
            </w:r>
          </w:p>
        </w:tc>
        <w:tc>
          <w:tcPr>
            <w:tcW w:w="1350" w:type="dxa"/>
            <w:vAlign w:val="center"/>
          </w:tcPr>
          <w:p w14:paraId="55F15F53" w14:textId="7E82534F" w:rsidR="000F5C01" w:rsidRPr="00875C00" w:rsidRDefault="000138F1" w:rsidP="000F5C01">
            <w:pPr>
              <w:pStyle w:val="Heading1"/>
              <w:outlineLvl w:val="0"/>
              <w:rPr>
                <w:b w:val="0"/>
                <w:sz w:val="16"/>
              </w:rPr>
            </w:pPr>
            <w:r>
              <w:rPr>
                <w:b w:val="0"/>
                <w:sz w:val="16"/>
              </w:rPr>
              <w:t>Individual</w:t>
            </w:r>
          </w:p>
        </w:tc>
        <w:tc>
          <w:tcPr>
            <w:tcW w:w="1170" w:type="dxa"/>
            <w:vAlign w:val="center"/>
          </w:tcPr>
          <w:p w14:paraId="27E2DADB" w14:textId="718A3CE4" w:rsidR="000F5C01" w:rsidRPr="00875C00" w:rsidRDefault="000138F1" w:rsidP="000F5C01">
            <w:pPr>
              <w:pStyle w:val="Heading1"/>
              <w:outlineLvl w:val="0"/>
              <w:rPr>
                <w:b w:val="0"/>
                <w:sz w:val="16"/>
              </w:rPr>
            </w:pPr>
            <w:r>
              <w:rPr>
                <w:b w:val="0"/>
                <w:sz w:val="16"/>
              </w:rPr>
              <w:t>Personality</w:t>
            </w:r>
          </w:p>
        </w:tc>
        <w:tc>
          <w:tcPr>
            <w:tcW w:w="1440" w:type="dxa"/>
            <w:vAlign w:val="center"/>
          </w:tcPr>
          <w:p w14:paraId="44F2C605" w14:textId="4D98300F" w:rsidR="000F5C01" w:rsidRPr="00875C00" w:rsidRDefault="000138F1" w:rsidP="000F5C01">
            <w:pPr>
              <w:pStyle w:val="Heading1"/>
              <w:outlineLvl w:val="0"/>
              <w:rPr>
                <w:b w:val="0"/>
                <w:sz w:val="16"/>
              </w:rPr>
            </w:pPr>
            <w:r>
              <w:rPr>
                <w:b w:val="0"/>
                <w:sz w:val="16"/>
              </w:rPr>
              <w:t>Trait</w:t>
            </w:r>
          </w:p>
        </w:tc>
        <w:tc>
          <w:tcPr>
            <w:tcW w:w="1289" w:type="dxa"/>
            <w:vAlign w:val="center"/>
          </w:tcPr>
          <w:p w14:paraId="30A38C14" w14:textId="2E9F6F8A" w:rsidR="000F5C01" w:rsidRPr="00367FE3" w:rsidRDefault="000138F1" w:rsidP="000F5C01">
            <w:pPr>
              <w:pStyle w:val="Heading1"/>
              <w:outlineLvl w:val="0"/>
              <w:rPr>
                <w:b w:val="0"/>
                <w:sz w:val="16"/>
              </w:rPr>
            </w:pPr>
            <w:r>
              <w:rPr>
                <w:b w:val="0"/>
                <w:sz w:val="16"/>
              </w:rPr>
              <w:t>NA</w:t>
            </w:r>
          </w:p>
        </w:tc>
        <w:tc>
          <w:tcPr>
            <w:tcW w:w="2851" w:type="dxa"/>
            <w:vAlign w:val="center"/>
          </w:tcPr>
          <w:p w14:paraId="352451A8" w14:textId="4203073F" w:rsidR="000F5C01" w:rsidRDefault="000138F1" w:rsidP="000F5C01">
            <w:pPr>
              <w:pStyle w:val="Heading1"/>
              <w:jc w:val="left"/>
              <w:outlineLvl w:val="0"/>
              <w:rPr>
                <w:b w:val="0"/>
                <w:sz w:val="16"/>
              </w:rPr>
            </w:pPr>
            <w:r w:rsidRPr="0004119B">
              <w:rPr>
                <w:b w:val="0"/>
                <w:sz w:val="16"/>
              </w:rPr>
              <w:t>Assesses character strengths that map onto six-character virtues: wisdom &amp; knowledge, courage, humanity, justice, temperance, and transcendence.</w:t>
            </w:r>
          </w:p>
        </w:tc>
      </w:tr>
      <w:tr w:rsidR="00781B4B" w14:paraId="184686A5" w14:textId="77777777" w:rsidTr="000F5C01">
        <w:tc>
          <w:tcPr>
            <w:tcW w:w="810" w:type="dxa"/>
            <w:vAlign w:val="center"/>
          </w:tcPr>
          <w:p w14:paraId="7FE5ABE7" w14:textId="77777777" w:rsidR="00781B4B" w:rsidRPr="00875C00" w:rsidRDefault="00781B4B" w:rsidP="000F5C01">
            <w:pPr>
              <w:pStyle w:val="Heading1"/>
              <w:outlineLvl w:val="0"/>
              <w:rPr>
                <w:b w:val="0"/>
                <w:sz w:val="16"/>
              </w:rPr>
            </w:pPr>
          </w:p>
        </w:tc>
        <w:tc>
          <w:tcPr>
            <w:tcW w:w="1710" w:type="dxa"/>
            <w:vAlign w:val="center"/>
          </w:tcPr>
          <w:p w14:paraId="2900C690" w14:textId="77777777" w:rsidR="00781B4B" w:rsidRDefault="00781B4B" w:rsidP="000F5C01">
            <w:pPr>
              <w:pStyle w:val="Heading1"/>
              <w:outlineLvl w:val="0"/>
              <w:rPr>
                <w:b w:val="0"/>
                <w:sz w:val="16"/>
              </w:rPr>
            </w:pPr>
          </w:p>
        </w:tc>
        <w:tc>
          <w:tcPr>
            <w:tcW w:w="1350" w:type="dxa"/>
            <w:vAlign w:val="center"/>
          </w:tcPr>
          <w:p w14:paraId="1DCE4FB7" w14:textId="77777777" w:rsidR="00781B4B" w:rsidRDefault="00781B4B" w:rsidP="000F5C01">
            <w:pPr>
              <w:pStyle w:val="Heading1"/>
              <w:outlineLvl w:val="0"/>
              <w:rPr>
                <w:b w:val="0"/>
                <w:sz w:val="16"/>
              </w:rPr>
            </w:pPr>
          </w:p>
        </w:tc>
        <w:tc>
          <w:tcPr>
            <w:tcW w:w="1170" w:type="dxa"/>
            <w:vAlign w:val="center"/>
          </w:tcPr>
          <w:p w14:paraId="0ED4EB50" w14:textId="77777777" w:rsidR="00781B4B" w:rsidRDefault="00781B4B" w:rsidP="000F5C01">
            <w:pPr>
              <w:pStyle w:val="Heading1"/>
              <w:outlineLvl w:val="0"/>
              <w:rPr>
                <w:b w:val="0"/>
                <w:sz w:val="16"/>
              </w:rPr>
            </w:pPr>
          </w:p>
        </w:tc>
        <w:tc>
          <w:tcPr>
            <w:tcW w:w="1440" w:type="dxa"/>
            <w:vAlign w:val="center"/>
          </w:tcPr>
          <w:p w14:paraId="195408A6" w14:textId="77777777" w:rsidR="00781B4B" w:rsidRDefault="00781B4B" w:rsidP="000F5C01">
            <w:pPr>
              <w:pStyle w:val="Heading1"/>
              <w:outlineLvl w:val="0"/>
              <w:rPr>
                <w:b w:val="0"/>
                <w:sz w:val="16"/>
              </w:rPr>
            </w:pPr>
          </w:p>
        </w:tc>
        <w:tc>
          <w:tcPr>
            <w:tcW w:w="1289" w:type="dxa"/>
            <w:vAlign w:val="center"/>
          </w:tcPr>
          <w:p w14:paraId="47DC7EB4" w14:textId="77777777" w:rsidR="00781B4B" w:rsidRDefault="00781B4B" w:rsidP="000F5C01">
            <w:pPr>
              <w:pStyle w:val="Heading1"/>
              <w:outlineLvl w:val="0"/>
              <w:rPr>
                <w:b w:val="0"/>
                <w:sz w:val="16"/>
              </w:rPr>
            </w:pPr>
          </w:p>
        </w:tc>
        <w:tc>
          <w:tcPr>
            <w:tcW w:w="2851" w:type="dxa"/>
            <w:vAlign w:val="center"/>
          </w:tcPr>
          <w:p w14:paraId="70F59448" w14:textId="77777777" w:rsidR="00781B4B" w:rsidRPr="0004119B" w:rsidRDefault="00781B4B" w:rsidP="000F5C01">
            <w:pPr>
              <w:pStyle w:val="Heading1"/>
              <w:jc w:val="left"/>
              <w:outlineLvl w:val="0"/>
              <w:rPr>
                <w:b w:val="0"/>
                <w:sz w:val="16"/>
              </w:rPr>
            </w:pPr>
          </w:p>
        </w:tc>
      </w:tr>
      <w:tr w:rsidR="0071791D" w14:paraId="24C26B90" w14:textId="4D5D6D80" w:rsidTr="000F5C01">
        <w:tc>
          <w:tcPr>
            <w:tcW w:w="810" w:type="dxa"/>
            <w:vAlign w:val="center"/>
          </w:tcPr>
          <w:p w14:paraId="29F37F55" w14:textId="77777777" w:rsidR="000F5C01" w:rsidRPr="00875C00" w:rsidRDefault="000138F1" w:rsidP="000F5C01">
            <w:pPr>
              <w:pStyle w:val="Heading1"/>
              <w:outlineLvl w:val="0"/>
              <w:rPr>
                <w:b w:val="0"/>
                <w:sz w:val="16"/>
              </w:rPr>
            </w:pPr>
            <w:r w:rsidRPr="00875C00">
              <w:rPr>
                <w:b w:val="0"/>
                <w:sz w:val="16"/>
              </w:rPr>
              <w:t>4</w:t>
            </w:r>
          </w:p>
        </w:tc>
        <w:tc>
          <w:tcPr>
            <w:tcW w:w="1710" w:type="dxa"/>
            <w:vAlign w:val="center"/>
          </w:tcPr>
          <w:p w14:paraId="7D689DD7" w14:textId="22DA537B" w:rsidR="000F5C01" w:rsidRPr="00875C00" w:rsidRDefault="000138F1" w:rsidP="000F5C01">
            <w:pPr>
              <w:pStyle w:val="Heading1"/>
              <w:outlineLvl w:val="0"/>
              <w:rPr>
                <w:b w:val="0"/>
                <w:sz w:val="16"/>
              </w:rPr>
            </w:pPr>
            <w:r>
              <w:rPr>
                <w:b w:val="0"/>
                <w:sz w:val="16"/>
              </w:rPr>
              <w:t>Unit Identifier</w:t>
            </w:r>
          </w:p>
        </w:tc>
        <w:tc>
          <w:tcPr>
            <w:tcW w:w="1350" w:type="dxa"/>
            <w:vAlign w:val="center"/>
          </w:tcPr>
          <w:p w14:paraId="317C49A0" w14:textId="380CCEE8" w:rsidR="000F5C01" w:rsidRPr="00875C00" w:rsidRDefault="000138F1" w:rsidP="000F5C01">
            <w:pPr>
              <w:pStyle w:val="Heading1"/>
              <w:outlineLvl w:val="0"/>
              <w:rPr>
                <w:b w:val="0"/>
                <w:sz w:val="16"/>
              </w:rPr>
            </w:pPr>
            <w:r>
              <w:rPr>
                <w:b w:val="0"/>
                <w:sz w:val="16"/>
              </w:rPr>
              <w:t>Unit</w:t>
            </w:r>
          </w:p>
        </w:tc>
        <w:tc>
          <w:tcPr>
            <w:tcW w:w="1170" w:type="dxa"/>
            <w:vAlign w:val="center"/>
          </w:tcPr>
          <w:p w14:paraId="0821572B" w14:textId="13982222" w:rsidR="000F5C01" w:rsidRPr="00875C00" w:rsidRDefault="000138F1" w:rsidP="000F5C01">
            <w:pPr>
              <w:pStyle w:val="Heading1"/>
              <w:outlineLvl w:val="0"/>
              <w:rPr>
                <w:b w:val="0"/>
                <w:sz w:val="16"/>
              </w:rPr>
            </w:pPr>
            <w:r>
              <w:rPr>
                <w:b w:val="0"/>
                <w:sz w:val="16"/>
              </w:rPr>
              <w:t>Attribute</w:t>
            </w:r>
          </w:p>
        </w:tc>
        <w:tc>
          <w:tcPr>
            <w:tcW w:w="1440" w:type="dxa"/>
            <w:vAlign w:val="center"/>
          </w:tcPr>
          <w:p w14:paraId="0219D083" w14:textId="7DC97F38" w:rsidR="000F5C01" w:rsidRPr="00875C00" w:rsidRDefault="000138F1" w:rsidP="000F5C01">
            <w:pPr>
              <w:pStyle w:val="Heading1"/>
              <w:outlineLvl w:val="0"/>
              <w:rPr>
                <w:b w:val="0"/>
                <w:sz w:val="16"/>
              </w:rPr>
            </w:pPr>
            <w:r>
              <w:rPr>
                <w:b w:val="0"/>
                <w:sz w:val="16"/>
              </w:rPr>
              <w:t>State</w:t>
            </w:r>
          </w:p>
        </w:tc>
        <w:tc>
          <w:tcPr>
            <w:tcW w:w="1289" w:type="dxa"/>
            <w:vAlign w:val="center"/>
          </w:tcPr>
          <w:p w14:paraId="3360D46F" w14:textId="2624A67E" w:rsidR="000F5C01" w:rsidRPr="00367FE3" w:rsidRDefault="000138F1" w:rsidP="000F5C01">
            <w:pPr>
              <w:pStyle w:val="Heading1"/>
              <w:outlineLvl w:val="0"/>
              <w:rPr>
                <w:b w:val="0"/>
                <w:sz w:val="16"/>
              </w:rPr>
            </w:pPr>
            <w:r>
              <w:rPr>
                <w:b w:val="0"/>
                <w:sz w:val="16"/>
              </w:rPr>
              <w:t>NA</w:t>
            </w:r>
          </w:p>
        </w:tc>
        <w:tc>
          <w:tcPr>
            <w:tcW w:w="2851" w:type="dxa"/>
            <w:vAlign w:val="center"/>
          </w:tcPr>
          <w:p w14:paraId="143EAEAE" w14:textId="2B2482D5" w:rsidR="000F5C01" w:rsidRDefault="000138F1" w:rsidP="000F5C01">
            <w:pPr>
              <w:pStyle w:val="Heading1"/>
              <w:jc w:val="left"/>
              <w:outlineLvl w:val="0"/>
              <w:rPr>
                <w:b w:val="0"/>
                <w:sz w:val="16"/>
              </w:rPr>
            </w:pPr>
            <w:r w:rsidRPr="0004119B">
              <w:rPr>
                <w:b w:val="0"/>
                <w:sz w:val="16"/>
              </w:rPr>
              <w:t>Unit Soldier was a member of during data collection.</w:t>
            </w:r>
          </w:p>
        </w:tc>
      </w:tr>
      <w:tr w:rsidR="00781B4B" w14:paraId="35643D87" w14:textId="77777777" w:rsidTr="000F5C01">
        <w:tc>
          <w:tcPr>
            <w:tcW w:w="810" w:type="dxa"/>
            <w:vAlign w:val="center"/>
          </w:tcPr>
          <w:p w14:paraId="0F23771C" w14:textId="77777777" w:rsidR="00781B4B" w:rsidRPr="00875C00" w:rsidRDefault="00781B4B" w:rsidP="000F5C01">
            <w:pPr>
              <w:pStyle w:val="Heading1"/>
              <w:outlineLvl w:val="0"/>
              <w:rPr>
                <w:b w:val="0"/>
                <w:sz w:val="16"/>
              </w:rPr>
            </w:pPr>
          </w:p>
        </w:tc>
        <w:tc>
          <w:tcPr>
            <w:tcW w:w="1710" w:type="dxa"/>
            <w:vAlign w:val="center"/>
          </w:tcPr>
          <w:p w14:paraId="5E9D32A1" w14:textId="77777777" w:rsidR="00781B4B" w:rsidRDefault="00781B4B" w:rsidP="000F5C01">
            <w:pPr>
              <w:pStyle w:val="Heading1"/>
              <w:outlineLvl w:val="0"/>
              <w:rPr>
                <w:b w:val="0"/>
                <w:sz w:val="16"/>
              </w:rPr>
            </w:pPr>
          </w:p>
        </w:tc>
        <w:tc>
          <w:tcPr>
            <w:tcW w:w="1350" w:type="dxa"/>
            <w:vAlign w:val="center"/>
          </w:tcPr>
          <w:p w14:paraId="4FAC32F0" w14:textId="77777777" w:rsidR="00781B4B" w:rsidRDefault="00781B4B" w:rsidP="000F5C01">
            <w:pPr>
              <w:pStyle w:val="Heading1"/>
              <w:outlineLvl w:val="0"/>
              <w:rPr>
                <w:b w:val="0"/>
                <w:sz w:val="16"/>
              </w:rPr>
            </w:pPr>
          </w:p>
        </w:tc>
        <w:tc>
          <w:tcPr>
            <w:tcW w:w="1170" w:type="dxa"/>
            <w:vAlign w:val="center"/>
          </w:tcPr>
          <w:p w14:paraId="1C2B02F9" w14:textId="77777777" w:rsidR="00781B4B" w:rsidRDefault="00781B4B" w:rsidP="000F5C01">
            <w:pPr>
              <w:pStyle w:val="Heading1"/>
              <w:outlineLvl w:val="0"/>
              <w:rPr>
                <w:b w:val="0"/>
                <w:sz w:val="16"/>
              </w:rPr>
            </w:pPr>
          </w:p>
        </w:tc>
        <w:tc>
          <w:tcPr>
            <w:tcW w:w="1440" w:type="dxa"/>
            <w:vAlign w:val="center"/>
          </w:tcPr>
          <w:p w14:paraId="391DBF82" w14:textId="77777777" w:rsidR="00781B4B" w:rsidRDefault="00781B4B" w:rsidP="000F5C01">
            <w:pPr>
              <w:pStyle w:val="Heading1"/>
              <w:outlineLvl w:val="0"/>
              <w:rPr>
                <w:b w:val="0"/>
                <w:sz w:val="16"/>
              </w:rPr>
            </w:pPr>
          </w:p>
        </w:tc>
        <w:tc>
          <w:tcPr>
            <w:tcW w:w="1289" w:type="dxa"/>
            <w:vAlign w:val="center"/>
          </w:tcPr>
          <w:p w14:paraId="4548A8C8" w14:textId="77777777" w:rsidR="00781B4B" w:rsidRDefault="00781B4B" w:rsidP="000F5C01">
            <w:pPr>
              <w:pStyle w:val="Heading1"/>
              <w:outlineLvl w:val="0"/>
              <w:rPr>
                <w:b w:val="0"/>
                <w:sz w:val="16"/>
              </w:rPr>
            </w:pPr>
          </w:p>
        </w:tc>
        <w:tc>
          <w:tcPr>
            <w:tcW w:w="2851" w:type="dxa"/>
            <w:vAlign w:val="center"/>
          </w:tcPr>
          <w:p w14:paraId="0F7FD03C" w14:textId="77777777" w:rsidR="00781B4B" w:rsidRPr="0004119B" w:rsidRDefault="00781B4B" w:rsidP="000F5C01">
            <w:pPr>
              <w:pStyle w:val="Heading1"/>
              <w:jc w:val="left"/>
              <w:outlineLvl w:val="0"/>
              <w:rPr>
                <w:b w:val="0"/>
                <w:sz w:val="16"/>
              </w:rPr>
            </w:pPr>
          </w:p>
        </w:tc>
      </w:tr>
      <w:tr w:rsidR="0071791D" w14:paraId="72277EC8" w14:textId="43C00142" w:rsidTr="000F5C01">
        <w:tc>
          <w:tcPr>
            <w:tcW w:w="810" w:type="dxa"/>
            <w:tcBorders>
              <w:bottom w:val="single" w:sz="8" w:space="0" w:color="auto"/>
            </w:tcBorders>
            <w:vAlign w:val="center"/>
          </w:tcPr>
          <w:p w14:paraId="6A540405" w14:textId="789D00AF" w:rsidR="000F5C01" w:rsidRPr="00875C00" w:rsidRDefault="000138F1" w:rsidP="000F5C01">
            <w:pPr>
              <w:pStyle w:val="Heading1"/>
              <w:outlineLvl w:val="0"/>
              <w:rPr>
                <w:b w:val="0"/>
                <w:sz w:val="16"/>
              </w:rPr>
            </w:pPr>
            <w:r>
              <w:rPr>
                <w:b w:val="0"/>
                <w:sz w:val="16"/>
              </w:rPr>
              <w:t>5</w:t>
            </w:r>
          </w:p>
        </w:tc>
        <w:tc>
          <w:tcPr>
            <w:tcW w:w="1710" w:type="dxa"/>
            <w:tcBorders>
              <w:bottom w:val="single" w:sz="8" w:space="0" w:color="auto"/>
            </w:tcBorders>
            <w:vAlign w:val="center"/>
          </w:tcPr>
          <w:p w14:paraId="342B1A2B" w14:textId="77CA190C" w:rsidR="000F5C01" w:rsidRPr="00875C00" w:rsidRDefault="000138F1" w:rsidP="000F5C01">
            <w:pPr>
              <w:pStyle w:val="Heading1"/>
              <w:outlineLvl w:val="0"/>
              <w:rPr>
                <w:b w:val="0"/>
                <w:sz w:val="16"/>
              </w:rPr>
            </w:pPr>
            <w:r>
              <w:rPr>
                <w:b w:val="0"/>
                <w:sz w:val="16"/>
              </w:rPr>
              <w:t>Theft</w:t>
            </w:r>
          </w:p>
        </w:tc>
        <w:tc>
          <w:tcPr>
            <w:tcW w:w="1350" w:type="dxa"/>
            <w:tcBorders>
              <w:bottom w:val="single" w:sz="8" w:space="0" w:color="auto"/>
            </w:tcBorders>
            <w:vAlign w:val="center"/>
          </w:tcPr>
          <w:p w14:paraId="7497C21A" w14:textId="345D8195" w:rsidR="000F5C01" w:rsidRPr="00875C00" w:rsidRDefault="000138F1" w:rsidP="000F5C01">
            <w:pPr>
              <w:pStyle w:val="Heading1"/>
              <w:outlineLvl w:val="0"/>
              <w:rPr>
                <w:b w:val="0"/>
                <w:sz w:val="16"/>
              </w:rPr>
            </w:pPr>
            <w:r>
              <w:rPr>
                <w:b w:val="0"/>
                <w:sz w:val="16"/>
              </w:rPr>
              <w:t>Individual</w:t>
            </w:r>
          </w:p>
        </w:tc>
        <w:tc>
          <w:tcPr>
            <w:tcW w:w="1170" w:type="dxa"/>
            <w:tcBorders>
              <w:bottom w:val="single" w:sz="8" w:space="0" w:color="auto"/>
            </w:tcBorders>
            <w:vAlign w:val="center"/>
          </w:tcPr>
          <w:p w14:paraId="7CFE6184" w14:textId="1887A0D0" w:rsidR="000F5C01" w:rsidRPr="00875C00" w:rsidRDefault="000138F1" w:rsidP="000F5C01">
            <w:pPr>
              <w:pStyle w:val="Heading1"/>
              <w:outlineLvl w:val="0"/>
              <w:rPr>
                <w:b w:val="0"/>
                <w:sz w:val="16"/>
              </w:rPr>
            </w:pPr>
            <w:r>
              <w:rPr>
                <w:b w:val="0"/>
                <w:sz w:val="16"/>
              </w:rPr>
              <w:t>Behavioral</w:t>
            </w:r>
          </w:p>
        </w:tc>
        <w:tc>
          <w:tcPr>
            <w:tcW w:w="1440" w:type="dxa"/>
            <w:tcBorders>
              <w:bottom w:val="single" w:sz="8" w:space="0" w:color="auto"/>
            </w:tcBorders>
            <w:vAlign w:val="center"/>
          </w:tcPr>
          <w:p w14:paraId="45F011BE" w14:textId="57C8EAA6" w:rsidR="000F5C01" w:rsidRPr="00875C00" w:rsidRDefault="000138F1" w:rsidP="000F5C01">
            <w:pPr>
              <w:pStyle w:val="Heading1"/>
              <w:outlineLvl w:val="0"/>
              <w:rPr>
                <w:b w:val="0"/>
                <w:sz w:val="16"/>
              </w:rPr>
            </w:pPr>
            <w:r>
              <w:rPr>
                <w:b w:val="0"/>
                <w:sz w:val="16"/>
              </w:rPr>
              <w:t>Performance</w:t>
            </w:r>
          </w:p>
        </w:tc>
        <w:tc>
          <w:tcPr>
            <w:tcW w:w="1289" w:type="dxa"/>
            <w:tcBorders>
              <w:bottom w:val="single" w:sz="8" w:space="0" w:color="auto"/>
            </w:tcBorders>
            <w:vAlign w:val="center"/>
          </w:tcPr>
          <w:p w14:paraId="25E58B8E" w14:textId="762C6994" w:rsidR="000F5C01" w:rsidRPr="00367FE3" w:rsidRDefault="000138F1" w:rsidP="000F5C01">
            <w:pPr>
              <w:pStyle w:val="Heading1"/>
              <w:outlineLvl w:val="0"/>
              <w:rPr>
                <w:b w:val="0"/>
                <w:sz w:val="16"/>
              </w:rPr>
            </w:pPr>
            <w:r>
              <w:rPr>
                <w:b w:val="0"/>
                <w:sz w:val="16"/>
              </w:rPr>
              <w:t>Counterproductive</w:t>
            </w:r>
          </w:p>
        </w:tc>
        <w:tc>
          <w:tcPr>
            <w:tcW w:w="2851" w:type="dxa"/>
            <w:tcBorders>
              <w:bottom w:val="single" w:sz="8" w:space="0" w:color="auto"/>
            </w:tcBorders>
            <w:vAlign w:val="center"/>
          </w:tcPr>
          <w:p w14:paraId="37FD15B9" w14:textId="36DA329C" w:rsidR="000F5C01" w:rsidRDefault="000138F1" w:rsidP="000F5C01">
            <w:pPr>
              <w:pStyle w:val="Heading1"/>
              <w:jc w:val="left"/>
              <w:outlineLvl w:val="0"/>
              <w:rPr>
                <w:b w:val="0"/>
                <w:sz w:val="16"/>
              </w:rPr>
            </w:pPr>
            <w:r w:rsidRPr="00B916BA">
              <w:rPr>
                <w:b w:val="0"/>
                <w:sz w:val="16"/>
              </w:rPr>
              <w:t>Act of stealing.</w:t>
            </w:r>
          </w:p>
        </w:tc>
      </w:tr>
    </w:tbl>
    <w:p w14:paraId="7335DD5E" w14:textId="12A7A8FF" w:rsidR="005428C8" w:rsidRPr="00AC4093" w:rsidRDefault="000138F1" w:rsidP="005428C8">
      <w:pPr>
        <w:rPr>
          <w:sz w:val="18"/>
          <w:szCs w:val="24"/>
        </w:rPr>
      </w:pPr>
      <w:r w:rsidRPr="00AC4093">
        <w:rPr>
          <w:i/>
          <w:sz w:val="18"/>
          <w:szCs w:val="24"/>
        </w:rPr>
        <w:t>Note</w:t>
      </w:r>
      <w:r w:rsidR="001902AA" w:rsidRPr="00AC4093">
        <w:rPr>
          <w:sz w:val="18"/>
          <w:szCs w:val="24"/>
        </w:rPr>
        <w:t>.</w:t>
      </w:r>
      <w:r w:rsidRPr="00AC4093">
        <w:rPr>
          <w:sz w:val="18"/>
          <w:szCs w:val="24"/>
        </w:rPr>
        <w:t xml:space="preserve"> NA = not applicable. </w:t>
      </w:r>
    </w:p>
    <w:p w14:paraId="7C4F6F4D" w14:textId="628EBF11" w:rsidR="005428C8" w:rsidRDefault="005428C8" w:rsidP="005428C8"/>
    <w:bookmarkEnd w:id="0"/>
    <w:p w14:paraId="5A602E12" w14:textId="2F4FA5EC" w:rsidR="00875C00" w:rsidRDefault="00875C00" w:rsidP="005428C8"/>
    <w:p w14:paraId="1D9D2B7F" w14:textId="7629816D" w:rsidR="00875C00" w:rsidRDefault="00875C00" w:rsidP="005428C8"/>
    <w:p w14:paraId="31573653" w14:textId="487BCAE6" w:rsidR="00053425" w:rsidRDefault="00053425" w:rsidP="005428C8"/>
    <w:p w14:paraId="5023BF3B" w14:textId="1945D3D7" w:rsidR="00053425" w:rsidRDefault="00053425" w:rsidP="005428C8"/>
    <w:p w14:paraId="26DCA1F2" w14:textId="6B963679" w:rsidR="00053425" w:rsidRDefault="00053425" w:rsidP="005428C8"/>
    <w:p w14:paraId="7CB4A063" w14:textId="7315336E" w:rsidR="00053425" w:rsidRDefault="00053425" w:rsidP="005428C8"/>
    <w:p w14:paraId="0F630903" w14:textId="55A261F6" w:rsidR="00053425" w:rsidRDefault="00053425" w:rsidP="005428C8"/>
    <w:p w14:paraId="5195000B" w14:textId="6DB14A9A" w:rsidR="00053425" w:rsidRDefault="00053425" w:rsidP="005428C8"/>
    <w:p w14:paraId="4587E5D0" w14:textId="3BC89771" w:rsidR="00053425" w:rsidRDefault="00053425" w:rsidP="005428C8"/>
    <w:p w14:paraId="19669F52" w14:textId="6507066D" w:rsidR="00053425" w:rsidRDefault="00053425" w:rsidP="005428C8"/>
    <w:p w14:paraId="598E6142" w14:textId="3D92DAAC" w:rsidR="00053425" w:rsidRDefault="00053425" w:rsidP="005428C8"/>
    <w:p w14:paraId="45DBCF8D" w14:textId="061C0D10" w:rsidR="00053425" w:rsidRDefault="00053425" w:rsidP="005428C8"/>
    <w:p w14:paraId="7D2DDC1A" w14:textId="7308C30C" w:rsidR="00053425" w:rsidRDefault="00053425" w:rsidP="005428C8"/>
    <w:p w14:paraId="322FA06A" w14:textId="0A641D42" w:rsidR="00053425" w:rsidRDefault="00053425" w:rsidP="005428C8"/>
    <w:p w14:paraId="3DC325B3" w14:textId="28225D00" w:rsidR="00053425" w:rsidRDefault="00053425" w:rsidP="005428C8"/>
    <w:p w14:paraId="49569893" w14:textId="25F52B5C" w:rsidR="00053425" w:rsidRDefault="00053425" w:rsidP="005428C8"/>
    <w:p w14:paraId="498D3BBE" w14:textId="54286576" w:rsidR="00053425" w:rsidRDefault="00053425" w:rsidP="005428C8"/>
    <w:p w14:paraId="2CC94A0B" w14:textId="621A0590" w:rsidR="00053425" w:rsidRDefault="00053425" w:rsidP="005428C8"/>
    <w:p w14:paraId="1B54570E" w14:textId="725EDF13" w:rsidR="00053425" w:rsidRDefault="00053425" w:rsidP="005428C8"/>
    <w:p w14:paraId="3CA0BD76" w14:textId="4B7B4DE6" w:rsidR="00053425" w:rsidRDefault="00053425" w:rsidP="005428C8"/>
    <w:p w14:paraId="54685628" w14:textId="5788E1C2" w:rsidR="00053425" w:rsidRDefault="00053425" w:rsidP="005428C8"/>
    <w:p w14:paraId="3949B993" w14:textId="0A04A45E" w:rsidR="00053425" w:rsidRDefault="00053425" w:rsidP="005428C8"/>
    <w:p w14:paraId="6F226291" w14:textId="5CB0D074" w:rsidR="00053425" w:rsidRDefault="00053425" w:rsidP="005428C8"/>
    <w:p w14:paraId="0639E4B6" w14:textId="2BF61DFE" w:rsidR="00053425" w:rsidRDefault="00053425" w:rsidP="005428C8"/>
    <w:p w14:paraId="1BE95179" w14:textId="6406E6F6" w:rsidR="00053425" w:rsidRDefault="00053425" w:rsidP="005428C8"/>
    <w:p w14:paraId="77D767E5" w14:textId="56F01498" w:rsidR="00053425" w:rsidRDefault="00053425" w:rsidP="005428C8"/>
    <w:p w14:paraId="5352DC5E" w14:textId="122CB6BF" w:rsidR="00053425" w:rsidRDefault="00053425" w:rsidP="005428C8"/>
    <w:p w14:paraId="586B84CB" w14:textId="2D2D42B8" w:rsidR="00053425" w:rsidRDefault="00053425" w:rsidP="005428C8"/>
    <w:p w14:paraId="3C6546EA" w14:textId="0F37C431" w:rsidR="00053425" w:rsidRDefault="00053425" w:rsidP="005428C8"/>
    <w:p w14:paraId="075B7840" w14:textId="41BB7329" w:rsidR="00875C00" w:rsidRPr="00875C00" w:rsidRDefault="000138F1" w:rsidP="00053425">
      <w:pPr>
        <w:pStyle w:val="Heading2"/>
      </w:pPr>
      <w:bookmarkStart w:id="1" w:name="_Hlk86313143"/>
      <w:r>
        <w:lastRenderedPageBreak/>
        <w:t>Table 7</w:t>
      </w:r>
    </w:p>
    <w:p w14:paraId="4D4DF108" w14:textId="38BA30B9" w:rsidR="001D1EB8" w:rsidRDefault="000138F1" w:rsidP="005428C8">
      <w:pPr>
        <w:rPr>
          <w:i/>
        </w:rPr>
      </w:pPr>
      <w:r w:rsidRPr="001D1EB8">
        <w:rPr>
          <w:i/>
        </w:rPr>
        <w:t xml:space="preserve">Methodological Profiling of Example </w:t>
      </w:r>
      <w:r w:rsidR="00B65C92">
        <w:rPr>
          <w:i/>
        </w:rPr>
        <w:t>Metadata</w:t>
      </w:r>
    </w:p>
    <w:tbl>
      <w:tblPr>
        <w:tblStyle w:val="TableGrid"/>
        <w:tblW w:w="10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720"/>
        <w:gridCol w:w="630"/>
        <w:gridCol w:w="810"/>
        <w:gridCol w:w="1620"/>
        <w:gridCol w:w="1260"/>
        <w:gridCol w:w="566"/>
        <w:gridCol w:w="1080"/>
        <w:gridCol w:w="1080"/>
        <w:gridCol w:w="1309"/>
        <w:gridCol w:w="720"/>
        <w:gridCol w:w="720"/>
      </w:tblGrid>
      <w:tr w:rsidR="0071791D" w14:paraId="5F2C53C1" w14:textId="77777777" w:rsidTr="00161DF2">
        <w:tc>
          <w:tcPr>
            <w:tcW w:w="720" w:type="dxa"/>
            <w:tcBorders>
              <w:top w:val="single" w:sz="8" w:space="0" w:color="auto"/>
              <w:bottom w:val="single" w:sz="8" w:space="0" w:color="auto"/>
            </w:tcBorders>
          </w:tcPr>
          <w:p w14:paraId="1157E08B" w14:textId="219102DE" w:rsidR="00E00186" w:rsidRPr="00367FE3" w:rsidRDefault="000138F1" w:rsidP="00E00186">
            <w:pPr>
              <w:pStyle w:val="Heading1"/>
              <w:outlineLvl w:val="0"/>
              <w:rPr>
                <w:sz w:val="16"/>
              </w:rPr>
            </w:pPr>
            <w:r w:rsidRPr="00367FE3">
              <w:rPr>
                <w:sz w:val="16"/>
              </w:rPr>
              <w:t>Example ID#</w:t>
            </w:r>
          </w:p>
        </w:tc>
        <w:tc>
          <w:tcPr>
            <w:tcW w:w="630" w:type="dxa"/>
            <w:tcBorders>
              <w:top w:val="single" w:sz="8" w:space="0" w:color="auto"/>
              <w:bottom w:val="single" w:sz="8" w:space="0" w:color="auto"/>
            </w:tcBorders>
            <w:vAlign w:val="center"/>
          </w:tcPr>
          <w:p w14:paraId="734DE62C" w14:textId="1AAB3846" w:rsidR="00E00186" w:rsidRPr="00367FE3" w:rsidRDefault="000138F1" w:rsidP="00E00186">
            <w:pPr>
              <w:pStyle w:val="Heading1"/>
              <w:outlineLvl w:val="0"/>
              <w:rPr>
                <w:sz w:val="16"/>
              </w:rPr>
            </w:pPr>
            <w:r>
              <w:rPr>
                <w:sz w:val="16"/>
              </w:rPr>
              <w:t xml:space="preserve">Table </w:t>
            </w:r>
            <w:r w:rsidRPr="00367FE3">
              <w:rPr>
                <w:sz w:val="16"/>
              </w:rPr>
              <w:t>Name</w:t>
            </w:r>
          </w:p>
        </w:tc>
        <w:tc>
          <w:tcPr>
            <w:tcW w:w="810" w:type="dxa"/>
            <w:tcBorders>
              <w:top w:val="single" w:sz="8" w:space="0" w:color="auto"/>
              <w:bottom w:val="single" w:sz="8" w:space="0" w:color="auto"/>
            </w:tcBorders>
            <w:vAlign w:val="center"/>
          </w:tcPr>
          <w:p w14:paraId="0E84103C" w14:textId="1D91C820" w:rsidR="00E00186" w:rsidRPr="00367FE3" w:rsidRDefault="000138F1" w:rsidP="00E00186">
            <w:pPr>
              <w:pStyle w:val="Heading1"/>
              <w:outlineLvl w:val="0"/>
              <w:rPr>
                <w:sz w:val="16"/>
              </w:rPr>
            </w:pPr>
            <w:r>
              <w:rPr>
                <w:sz w:val="16"/>
              </w:rPr>
              <w:t xml:space="preserve">Data </w:t>
            </w:r>
            <w:r w:rsidRPr="00367FE3">
              <w:rPr>
                <w:sz w:val="16"/>
              </w:rPr>
              <w:t>Source</w:t>
            </w:r>
          </w:p>
        </w:tc>
        <w:tc>
          <w:tcPr>
            <w:tcW w:w="1620" w:type="dxa"/>
            <w:tcBorders>
              <w:top w:val="single" w:sz="8" w:space="0" w:color="auto"/>
              <w:bottom w:val="single" w:sz="8" w:space="0" w:color="auto"/>
            </w:tcBorders>
            <w:vAlign w:val="center"/>
          </w:tcPr>
          <w:p w14:paraId="7B6F9726" w14:textId="77777777" w:rsidR="00E00186" w:rsidRPr="00367FE3" w:rsidRDefault="000138F1" w:rsidP="00E00186">
            <w:pPr>
              <w:pStyle w:val="Heading1"/>
              <w:outlineLvl w:val="0"/>
              <w:rPr>
                <w:sz w:val="16"/>
              </w:rPr>
            </w:pPr>
            <w:r w:rsidRPr="00367FE3">
              <w:rPr>
                <w:sz w:val="16"/>
              </w:rPr>
              <w:t>Item Stem</w:t>
            </w:r>
          </w:p>
        </w:tc>
        <w:tc>
          <w:tcPr>
            <w:tcW w:w="1260" w:type="dxa"/>
            <w:tcBorders>
              <w:top w:val="single" w:sz="8" w:space="0" w:color="auto"/>
              <w:bottom w:val="single" w:sz="8" w:space="0" w:color="auto"/>
            </w:tcBorders>
            <w:vAlign w:val="center"/>
          </w:tcPr>
          <w:p w14:paraId="03068658" w14:textId="77777777" w:rsidR="00E00186" w:rsidRPr="00367FE3" w:rsidRDefault="000138F1" w:rsidP="00E00186">
            <w:pPr>
              <w:pStyle w:val="Heading1"/>
              <w:outlineLvl w:val="0"/>
              <w:rPr>
                <w:sz w:val="16"/>
              </w:rPr>
            </w:pPr>
            <w:r w:rsidRPr="00367FE3">
              <w:rPr>
                <w:sz w:val="16"/>
              </w:rPr>
              <w:t>Item Text</w:t>
            </w:r>
          </w:p>
        </w:tc>
        <w:tc>
          <w:tcPr>
            <w:tcW w:w="566" w:type="dxa"/>
            <w:tcBorders>
              <w:top w:val="single" w:sz="8" w:space="0" w:color="auto"/>
              <w:bottom w:val="single" w:sz="8" w:space="0" w:color="auto"/>
            </w:tcBorders>
            <w:vAlign w:val="center"/>
          </w:tcPr>
          <w:p w14:paraId="5AD6A28F" w14:textId="177F14C8" w:rsidR="00E00186" w:rsidRPr="00367FE3" w:rsidRDefault="000138F1" w:rsidP="00E00186">
            <w:pPr>
              <w:pStyle w:val="Heading1"/>
              <w:outlineLvl w:val="0"/>
              <w:rPr>
                <w:sz w:val="16"/>
              </w:rPr>
            </w:pPr>
            <w:r>
              <w:rPr>
                <w:sz w:val="16"/>
              </w:rPr>
              <w:t>Item#</w:t>
            </w:r>
          </w:p>
        </w:tc>
        <w:tc>
          <w:tcPr>
            <w:tcW w:w="1080" w:type="dxa"/>
            <w:tcBorders>
              <w:top w:val="single" w:sz="8" w:space="0" w:color="auto"/>
              <w:bottom w:val="single" w:sz="8" w:space="0" w:color="auto"/>
            </w:tcBorders>
            <w:vAlign w:val="center"/>
          </w:tcPr>
          <w:p w14:paraId="36FF29F7" w14:textId="60D4B2A7" w:rsidR="00E00186" w:rsidRPr="00367FE3" w:rsidRDefault="000138F1" w:rsidP="00E00186">
            <w:pPr>
              <w:pStyle w:val="Heading1"/>
              <w:outlineLvl w:val="0"/>
              <w:rPr>
                <w:sz w:val="16"/>
              </w:rPr>
            </w:pPr>
            <w:r w:rsidRPr="00367FE3">
              <w:rPr>
                <w:sz w:val="16"/>
              </w:rPr>
              <w:t>Data Type</w:t>
            </w:r>
          </w:p>
        </w:tc>
        <w:tc>
          <w:tcPr>
            <w:tcW w:w="1080" w:type="dxa"/>
            <w:tcBorders>
              <w:top w:val="single" w:sz="8" w:space="0" w:color="auto"/>
              <w:bottom w:val="single" w:sz="8" w:space="0" w:color="auto"/>
            </w:tcBorders>
            <w:vAlign w:val="center"/>
          </w:tcPr>
          <w:p w14:paraId="2C5C830F" w14:textId="2445EA8E" w:rsidR="00E00186" w:rsidRPr="00367FE3" w:rsidRDefault="000138F1" w:rsidP="00E00186">
            <w:pPr>
              <w:pStyle w:val="Heading1"/>
              <w:outlineLvl w:val="0"/>
              <w:rPr>
                <w:sz w:val="16"/>
              </w:rPr>
            </w:pPr>
            <w:r w:rsidRPr="00367FE3">
              <w:rPr>
                <w:sz w:val="16"/>
              </w:rPr>
              <w:t>Response Format</w:t>
            </w:r>
          </w:p>
        </w:tc>
        <w:tc>
          <w:tcPr>
            <w:tcW w:w="1309" w:type="dxa"/>
            <w:tcBorders>
              <w:top w:val="single" w:sz="8" w:space="0" w:color="auto"/>
              <w:bottom w:val="single" w:sz="8" w:space="0" w:color="auto"/>
            </w:tcBorders>
            <w:vAlign w:val="center"/>
          </w:tcPr>
          <w:p w14:paraId="741CACEA" w14:textId="77777777" w:rsidR="00E00186" w:rsidRPr="00367FE3" w:rsidRDefault="000138F1" w:rsidP="00E00186">
            <w:pPr>
              <w:pStyle w:val="Heading1"/>
              <w:outlineLvl w:val="0"/>
              <w:rPr>
                <w:sz w:val="16"/>
              </w:rPr>
            </w:pPr>
            <w:r w:rsidRPr="00367FE3">
              <w:rPr>
                <w:sz w:val="16"/>
              </w:rPr>
              <w:t>Response Values</w:t>
            </w:r>
          </w:p>
        </w:tc>
        <w:tc>
          <w:tcPr>
            <w:tcW w:w="720" w:type="dxa"/>
            <w:tcBorders>
              <w:top w:val="single" w:sz="8" w:space="0" w:color="auto"/>
              <w:bottom w:val="single" w:sz="8" w:space="0" w:color="auto"/>
            </w:tcBorders>
            <w:vAlign w:val="center"/>
          </w:tcPr>
          <w:p w14:paraId="0B229561" w14:textId="77777777" w:rsidR="00E00186" w:rsidRPr="00367FE3" w:rsidRDefault="000138F1" w:rsidP="00E00186">
            <w:pPr>
              <w:pStyle w:val="Heading1"/>
              <w:outlineLvl w:val="0"/>
              <w:rPr>
                <w:sz w:val="16"/>
              </w:rPr>
            </w:pPr>
            <w:r w:rsidRPr="00367FE3">
              <w:rPr>
                <w:sz w:val="16"/>
              </w:rPr>
              <w:t>Source Scale</w:t>
            </w:r>
          </w:p>
        </w:tc>
        <w:tc>
          <w:tcPr>
            <w:tcW w:w="720" w:type="dxa"/>
            <w:tcBorders>
              <w:top w:val="single" w:sz="8" w:space="0" w:color="auto"/>
              <w:bottom w:val="single" w:sz="8" w:space="0" w:color="auto"/>
            </w:tcBorders>
            <w:vAlign w:val="center"/>
          </w:tcPr>
          <w:p w14:paraId="48C97431" w14:textId="77777777" w:rsidR="00E00186" w:rsidRPr="00367FE3" w:rsidRDefault="000138F1" w:rsidP="00E00186">
            <w:pPr>
              <w:pStyle w:val="Heading1"/>
              <w:outlineLvl w:val="0"/>
              <w:rPr>
                <w:sz w:val="16"/>
              </w:rPr>
            </w:pPr>
            <w:r w:rsidRPr="00367FE3">
              <w:rPr>
                <w:sz w:val="16"/>
              </w:rPr>
              <w:t>Citation</w:t>
            </w:r>
          </w:p>
        </w:tc>
      </w:tr>
      <w:tr w:rsidR="0071791D" w14:paraId="67830AE4" w14:textId="77777777" w:rsidTr="00161DF2">
        <w:tc>
          <w:tcPr>
            <w:tcW w:w="720" w:type="dxa"/>
            <w:tcBorders>
              <w:top w:val="single" w:sz="8" w:space="0" w:color="auto"/>
            </w:tcBorders>
          </w:tcPr>
          <w:p w14:paraId="42960514" w14:textId="77777777" w:rsidR="00E00186" w:rsidRPr="00875C00" w:rsidRDefault="000138F1" w:rsidP="00E00186">
            <w:pPr>
              <w:pStyle w:val="Heading1"/>
              <w:outlineLvl w:val="0"/>
              <w:rPr>
                <w:b w:val="0"/>
                <w:sz w:val="16"/>
              </w:rPr>
            </w:pPr>
            <w:r w:rsidRPr="00875C00">
              <w:rPr>
                <w:b w:val="0"/>
                <w:sz w:val="16"/>
              </w:rPr>
              <w:t>1</w:t>
            </w:r>
          </w:p>
        </w:tc>
        <w:tc>
          <w:tcPr>
            <w:tcW w:w="630" w:type="dxa"/>
            <w:tcBorders>
              <w:top w:val="single" w:sz="8" w:space="0" w:color="auto"/>
            </w:tcBorders>
          </w:tcPr>
          <w:p w14:paraId="104DB4AC" w14:textId="5EAEE3E8" w:rsidR="00E00186" w:rsidRPr="00875C00" w:rsidRDefault="000138F1" w:rsidP="00E00186">
            <w:pPr>
              <w:pStyle w:val="Heading1"/>
              <w:outlineLvl w:val="0"/>
              <w:rPr>
                <w:b w:val="0"/>
                <w:sz w:val="16"/>
              </w:rPr>
            </w:pPr>
            <w:r>
              <w:rPr>
                <w:b w:val="0"/>
                <w:sz w:val="16"/>
              </w:rPr>
              <w:t>Master</w:t>
            </w:r>
          </w:p>
        </w:tc>
        <w:tc>
          <w:tcPr>
            <w:tcW w:w="810" w:type="dxa"/>
            <w:tcBorders>
              <w:top w:val="single" w:sz="8" w:space="0" w:color="auto"/>
            </w:tcBorders>
          </w:tcPr>
          <w:p w14:paraId="1018ED40" w14:textId="36EF8B31" w:rsidR="00E00186" w:rsidRPr="00875C00" w:rsidRDefault="000138F1" w:rsidP="00E00186">
            <w:pPr>
              <w:pStyle w:val="Heading1"/>
              <w:outlineLvl w:val="0"/>
              <w:rPr>
                <w:b w:val="0"/>
                <w:sz w:val="16"/>
              </w:rPr>
            </w:pPr>
            <w:r>
              <w:rPr>
                <w:b w:val="0"/>
                <w:sz w:val="16"/>
              </w:rPr>
              <w:t>DMDC</w:t>
            </w:r>
          </w:p>
        </w:tc>
        <w:tc>
          <w:tcPr>
            <w:tcW w:w="1620" w:type="dxa"/>
            <w:tcBorders>
              <w:top w:val="single" w:sz="8" w:space="0" w:color="auto"/>
            </w:tcBorders>
          </w:tcPr>
          <w:p w14:paraId="27525DA9" w14:textId="323F2DDD" w:rsidR="00E00186" w:rsidRPr="00875C00" w:rsidRDefault="000138F1" w:rsidP="00E00186">
            <w:pPr>
              <w:pStyle w:val="Heading1"/>
              <w:outlineLvl w:val="0"/>
              <w:rPr>
                <w:b w:val="0"/>
                <w:sz w:val="16"/>
              </w:rPr>
            </w:pPr>
            <w:r>
              <w:rPr>
                <w:b w:val="0"/>
                <w:sz w:val="16"/>
              </w:rPr>
              <w:t>NA</w:t>
            </w:r>
          </w:p>
        </w:tc>
        <w:tc>
          <w:tcPr>
            <w:tcW w:w="1260" w:type="dxa"/>
            <w:tcBorders>
              <w:top w:val="single" w:sz="8" w:space="0" w:color="auto"/>
            </w:tcBorders>
          </w:tcPr>
          <w:p w14:paraId="1DDFD2B8" w14:textId="3631C782" w:rsidR="00E00186" w:rsidRPr="00875C00" w:rsidRDefault="000138F1" w:rsidP="00E00186">
            <w:pPr>
              <w:pStyle w:val="Heading1"/>
              <w:outlineLvl w:val="0"/>
              <w:rPr>
                <w:b w:val="0"/>
                <w:sz w:val="16"/>
              </w:rPr>
            </w:pPr>
            <w:r>
              <w:rPr>
                <w:b w:val="0"/>
                <w:sz w:val="16"/>
              </w:rPr>
              <w:t>NA</w:t>
            </w:r>
          </w:p>
        </w:tc>
        <w:tc>
          <w:tcPr>
            <w:tcW w:w="566" w:type="dxa"/>
            <w:tcBorders>
              <w:top w:val="single" w:sz="8" w:space="0" w:color="auto"/>
            </w:tcBorders>
          </w:tcPr>
          <w:p w14:paraId="33D20DD9" w14:textId="014D068A" w:rsidR="00E00186" w:rsidRDefault="000138F1" w:rsidP="00E00186">
            <w:pPr>
              <w:pStyle w:val="Heading1"/>
              <w:outlineLvl w:val="0"/>
              <w:rPr>
                <w:b w:val="0"/>
                <w:sz w:val="16"/>
              </w:rPr>
            </w:pPr>
            <w:r>
              <w:rPr>
                <w:b w:val="0"/>
                <w:sz w:val="16"/>
              </w:rPr>
              <w:t>NA</w:t>
            </w:r>
          </w:p>
        </w:tc>
        <w:tc>
          <w:tcPr>
            <w:tcW w:w="1080" w:type="dxa"/>
            <w:tcBorders>
              <w:top w:val="single" w:sz="8" w:space="0" w:color="auto"/>
            </w:tcBorders>
          </w:tcPr>
          <w:p w14:paraId="09009458" w14:textId="77272562" w:rsidR="00E00186" w:rsidRPr="00875C00" w:rsidRDefault="000138F1" w:rsidP="00E00186">
            <w:pPr>
              <w:pStyle w:val="Heading1"/>
              <w:outlineLvl w:val="0"/>
              <w:rPr>
                <w:b w:val="0"/>
                <w:sz w:val="16"/>
              </w:rPr>
            </w:pPr>
            <w:r>
              <w:rPr>
                <w:b w:val="0"/>
                <w:sz w:val="16"/>
              </w:rPr>
              <w:t>Administrative</w:t>
            </w:r>
          </w:p>
        </w:tc>
        <w:tc>
          <w:tcPr>
            <w:tcW w:w="1080" w:type="dxa"/>
            <w:tcBorders>
              <w:top w:val="single" w:sz="8" w:space="0" w:color="auto"/>
            </w:tcBorders>
          </w:tcPr>
          <w:p w14:paraId="2EA3AAC5" w14:textId="25EB5F47" w:rsidR="00E00186" w:rsidRPr="00875C00" w:rsidRDefault="000138F1" w:rsidP="00E00186">
            <w:pPr>
              <w:pStyle w:val="Heading1"/>
              <w:outlineLvl w:val="0"/>
              <w:rPr>
                <w:b w:val="0"/>
                <w:sz w:val="16"/>
              </w:rPr>
            </w:pPr>
            <w:r>
              <w:rPr>
                <w:b w:val="0"/>
                <w:sz w:val="16"/>
              </w:rPr>
              <w:t>Free Response</w:t>
            </w:r>
          </w:p>
        </w:tc>
        <w:tc>
          <w:tcPr>
            <w:tcW w:w="1309" w:type="dxa"/>
            <w:tcBorders>
              <w:top w:val="single" w:sz="8" w:space="0" w:color="auto"/>
            </w:tcBorders>
          </w:tcPr>
          <w:p w14:paraId="57DB1DCF" w14:textId="1C7305FF" w:rsidR="00E00186" w:rsidRPr="00875C00" w:rsidRDefault="000138F1" w:rsidP="00E00186">
            <w:pPr>
              <w:pStyle w:val="Heading1"/>
              <w:outlineLvl w:val="0"/>
              <w:rPr>
                <w:b w:val="0"/>
                <w:sz w:val="16"/>
              </w:rPr>
            </w:pPr>
            <w:r>
              <w:rPr>
                <w:b w:val="0"/>
                <w:sz w:val="16"/>
              </w:rPr>
              <w:t>Event Date</w:t>
            </w:r>
          </w:p>
        </w:tc>
        <w:tc>
          <w:tcPr>
            <w:tcW w:w="720" w:type="dxa"/>
            <w:tcBorders>
              <w:top w:val="single" w:sz="8" w:space="0" w:color="auto"/>
            </w:tcBorders>
          </w:tcPr>
          <w:p w14:paraId="0C136AAA" w14:textId="5D224A3B" w:rsidR="00E00186" w:rsidRPr="00875C00" w:rsidRDefault="000138F1" w:rsidP="00E00186">
            <w:pPr>
              <w:pStyle w:val="Heading1"/>
              <w:outlineLvl w:val="0"/>
              <w:rPr>
                <w:b w:val="0"/>
                <w:sz w:val="16"/>
              </w:rPr>
            </w:pPr>
            <w:r>
              <w:rPr>
                <w:b w:val="0"/>
                <w:sz w:val="16"/>
              </w:rPr>
              <w:t>NA</w:t>
            </w:r>
          </w:p>
        </w:tc>
        <w:tc>
          <w:tcPr>
            <w:tcW w:w="720" w:type="dxa"/>
            <w:tcBorders>
              <w:top w:val="single" w:sz="8" w:space="0" w:color="auto"/>
            </w:tcBorders>
          </w:tcPr>
          <w:p w14:paraId="5FEFB4C7" w14:textId="297AA2A2" w:rsidR="00781B4B" w:rsidRPr="008146B7" w:rsidRDefault="000138F1" w:rsidP="008D6E50">
            <w:pPr>
              <w:pStyle w:val="Heading1"/>
              <w:outlineLvl w:val="0"/>
              <w:rPr>
                <w:b w:val="0"/>
              </w:rPr>
            </w:pPr>
            <w:r>
              <w:rPr>
                <w:b w:val="0"/>
                <w:sz w:val="16"/>
              </w:rPr>
              <w:t>NA</w:t>
            </w:r>
          </w:p>
        </w:tc>
      </w:tr>
      <w:tr w:rsidR="008D6E50" w14:paraId="2936A37E" w14:textId="77777777" w:rsidTr="00161DF2">
        <w:tc>
          <w:tcPr>
            <w:tcW w:w="720" w:type="dxa"/>
          </w:tcPr>
          <w:p w14:paraId="0227DA72" w14:textId="77777777" w:rsidR="008D6E50" w:rsidRPr="00875C00" w:rsidRDefault="008D6E50" w:rsidP="00E00186">
            <w:pPr>
              <w:pStyle w:val="Heading1"/>
              <w:outlineLvl w:val="0"/>
              <w:rPr>
                <w:b w:val="0"/>
                <w:sz w:val="16"/>
              </w:rPr>
            </w:pPr>
          </w:p>
        </w:tc>
        <w:tc>
          <w:tcPr>
            <w:tcW w:w="630" w:type="dxa"/>
          </w:tcPr>
          <w:p w14:paraId="4DF3F7BE" w14:textId="77777777" w:rsidR="008D6E50" w:rsidRDefault="008D6E50" w:rsidP="00E00186">
            <w:pPr>
              <w:pStyle w:val="Heading1"/>
              <w:outlineLvl w:val="0"/>
              <w:rPr>
                <w:b w:val="0"/>
                <w:sz w:val="16"/>
              </w:rPr>
            </w:pPr>
          </w:p>
        </w:tc>
        <w:tc>
          <w:tcPr>
            <w:tcW w:w="810" w:type="dxa"/>
          </w:tcPr>
          <w:p w14:paraId="237413F0" w14:textId="77777777" w:rsidR="008D6E50" w:rsidRDefault="008D6E50" w:rsidP="00E00186">
            <w:pPr>
              <w:pStyle w:val="Heading1"/>
              <w:outlineLvl w:val="0"/>
              <w:rPr>
                <w:b w:val="0"/>
                <w:sz w:val="16"/>
              </w:rPr>
            </w:pPr>
          </w:p>
        </w:tc>
        <w:tc>
          <w:tcPr>
            <w:tcW w:w="1620" w:type="dxa"/>
          </w:tcPr>
          <w:p w14:paraId="372D957C" w14:textId="77777777" w:rsidR="008D6E50" w:rsidRDefault="008D6E50" w:rsidP="00E00186">
            <w:pPr>
              <w:pStyle w:val="Heading1"/>
              <w:outlineLvl w:val="0"/>
              <w:rPr>
                <w:b w:val="0"/>
                <w:sz w:val="16"/>
              </w:rPr>
            </w:pPr>
          </w:p>
        </w:tc>
        <w:tc>
          <w:tcPr>
            <w:tcW w:w="1260" w:type="dxa"/>
          </w:tcPr>
          <w:p w14:paraId="6ACC91D5" w14:textId="77777777" w:rsidR="008D6E50" w:rsidRDefault="008D6E50" w:rsidP="00E00186">
            <w:pPr>
              <w:pStyle w:val="Heading1"/>
              <w:outlineLvl w:val="0"/>
              <w:rPr>
                <w:b w:val="0"/>
                <w:sz w:val="16"/>
              </w:rPr>
            </w:pPr>
          </w:p>
        </w:tc>
        <w:tc>
          <w:tcPr>
            <w:tcW w:w="566" w:type="dxa"/>
          </w:tcPr>
          <w:p w14:paraId="450385C6" w14:textId="77777777" w:rsidR="008D6E50" w:rsidRDefault="008D6E50" w:rsidP="00E00186">
            <w:pPr>
              <w:pStyle w:val="Heading1"/>
              <w:outlineLvl w:val="0"/>
              <w:rPr>
                <w:b w:val="0"/>
                <w:sz w:val="16"/>
              </w:rPr>
            </w:pPr>
          </w:p>
        </w:tc>
        <w:tc>
          <w:tcPr>
            <w:tcW w:w="1080" w:type="dxa"/>
          </w:tcPr>
          <w:p w14:paraId="332FDE43" w14:textId="77777777" w:rsidR="008D6E50" w:rsidRDefault="008D6E50" w:rsidP="00E00186">
            <w:pPr>
              <w:pStyle w:val="Heading1"/>
              <w:outlineLvl w:val="0"/>
              <w:rPr>
                <w:b w:val="0"/>
                <w:sz w:val="16"/>
              </w:rPr>
            </w:pPr>
          </w:p>
        </w:tc>
        <w:tc>
          <w:tcPr>
            <w:tcW w:w="1080" w:type="dxa"/>
          </w:tcPr>
          <w:p w14:paraId="4E6E884E" w14:textId="77777777" w:rsidR="008D6E50" w:rsidRDefault="008D6E50" w:rsidP="00E00186">
            <w:pPr>
              <w:pStyle w:val="Heading1"/>
              <w:outlineLvl w:val="0"/>
              <w:rPr>
                <w:b w:val="0"/>
                <w:sz w:val="16"/>
              </w:rPr>
            </w:pPr>
          </w:p>
        </w:tc>
        <w:tc>
          <w:tcPr>
            <w:tcW w:w="1309" w:type="dxa"/>
          </w:tcPr>
          <w:p w14:paraId="016FFB9F" w14:textId="77777777" w:rsidR="008D6E50" w:rsidRDefault="008D6E50" w:rsidP="00E00186">
            <w:pPr>
              <w:pStyle w:val="Heading1"/>
              <w:outlineLvl w:val="0"/>
              <w:rPr>
                <w:b w:val="0"/>
                <w:sz w:val="16"/>
              </w:rPr>
            </w:pPr>
          </w:p>
        </w:tc>
        <w:tc>
          <w:tcPr>
            <w:tcW w:w="720" w:type="dxa"/>
          </w:tcPr>
          <w:p w14:paraId="4014A9BA" w14:textId="77777777" w:rsidR="008D6E50" w:rsidRDefault="008D6E50" w:rsidP="00E00186">
            <w:pPr>
              <w:pStyle w:val="Heading1"/>
              <w:outlineLvl w:val="0"/>
              <w:rPr>
                <w:b w:val="0"/>
                <w:sz w:val="16"/>
              </w:rPr>
            </w:pPr>
          </w:p>
        </w:tc>
        <w:tc>
          <w:tcPr>
            <w:tcW w:w="720" w:type="dxa"/>
          </w:tcPr>
          <w:p w14:paraId="73C0096E" w14:textId="77777777" w:rsidR="008D6E50" w:rsidRDefault="008D6E50" w:rsidP="00E00186">
            <w:pPr>
              <w:pStyle w:val="Heading1"/>
              <w:outlineLvl w:val="0"/>
              <w:rPr>
                <w:b w:val="0"/>
                <w:sz w:val="16"/>
              </w:rPr>
            </w:pPr>
          </w:p>
        </w:tc>
      </w:tr>
      <w:tr w:rsidR="0071791D" w14:paraId="012583EB" w14:textId="77777777" w:rsidTr="00161DF2">
        <w:tc>
          <w:tcPr>
            <w:tcW w:w="720" w:type="dxa"/>
          </w:tcPr>
          <w:p w14:paraId="2945B6C7" w14:textId="77777777" w:rsidR="00E00186" w:rsidRPr="00875C00" w:rsidRDefault="000138F1" w:rsidP="00E00186">
            <w:pPr>
              <w:pStyle w:val="Heading1"/>
              <w:outlineLvl w:val="0"/>
              <w:rPr>
                <w:b w:val="0"/>
                <w:sz w:val="16"/>
              </w:rPr>
            </w:pPr>
            <w:r w:rsidRPr="00875C00">
              <w:rPr>
                <w:b w:val="0"/>
                <w:sz w:val="16"/>
              </w:rPr>
              <w:t>2</w:t>
            </w:r>
          </w:p>
        </w:tc>
        <w:tc>
          <w:tcPr>
            <w:tcW w:w="630" w:type="dxa"/>
          </w:tcPr>
          <w:p w14:paraId="7281C3FC" w14:textId="3976E5D4" w:rsidR="00E00186" w:rsidRPr="00875C00" w:rsidRDefault="000138F1" w:rsidP="00E00186">
            <w:pPr>
              <w:pStyle w:val="Heading1"/>
              <w:outlineLvl w:val="0"/>
              <w:rPr>
                <w:b w:val="0"/>
                <w:sz w:val="16"/>
              </w:rPr>
            </w:pPr>
            <w:r>
              <w:rPr>
                <w:b w:val="0"/>
                <w:sz w:val="16"/>
              </w:rPr>
              <w:t>Entry</w:t>
            </w:r>
          </w:p>
        </w:tc>
        <w:tc>
          <w:tcPr>
            <w:tcW w:w="810" w:type="dxa"/>
          </w:tcPr>
          <w:p w14:paraId="774896A0" w14:textId="5C3FCADA" w:rsidR="00E00186" w:rsidRPr="00875C00" w:rsidRDefault="000138F1" w:rsidP="00E00186">
            <w:pPr>
              <w:pStyle w:val="Heading1"/>
              <w:outlineLvl w:val="0"/>
              <w:rPr>
                <w:b w:val="0"/>
                <w:sz w:val="16"/>
              </w:rPr>
            </w:pPr>
            <w:r>
              <w:rPr>
                <w:b w:val="0"/>
                <w:sz w:val="16"/>
              </w:rPr>
              <w:t>MEPCOM</w:t>
            </w:r>
          </w:p>
        </w:tc>
        <w:tc>
          <w:tcPr>
            <w:tcW w:w="1620" w:type="dxa"/>
          </w:tcPr>
          <w:p w14:paraId="36C77089" w14:textId="78ADF86B" w:rsidR="00E00186" w:rsidRPr="00875C00" w:rsidRDefault="000138F1" w:rsidP="00E00186">
            <w:pPr>
              <w:pStyle w:val="Heading1"/>
              <w:outlineLvl w:val="0"/>
              <w:rPr>
                <w:b w:val="0"/>
                <w:sz w:val="16"/>
              </w:rPr>
            </w:pPr>
            <w:r>
              <w:rPr>
                <w:b w:val="0"/>
                <w:sz w:val="16"/>
              </w:rPr>
              <w:t>NA</w:t>
            </w:r>
          </w:p>
        </w:tc>
        <w:tc>
          <w:tcPr>
            <w:tcW w:w="1260" w:type="dxa"/>
          </w:tcPr>
          <w:p w14:paraId="1C350DB7" w14:textId="2E57D339" w:rsidR="00E00186" w:rsidRPr="00875C00" w:rsidRDefault="000138F1" w:rsidP="00E00186">
            <w:pPr>
              <w:pStyle w:val="Heading1"/>
              <w:outlineLvl w:val="0"/>
              <w:rPr>
                <w:b w:val="0"/>
                <w:sz w:val="16"/>
              </w:rPr>
            </w:pPr>
            <w:r>
              <w:rPr>
                <w:b w:val="0"/>
                <w:sz w:val="16"/>
              </w:rPr>
              <w:t>NA</w:t>
            </w:r>
          </w:p>
        </w:tc>
        <w:tc>
          <w:tcPr>
            <w:tcW w:w="566" w:type="dxa"/>
          </w:tcPr>
          <w:p w14:paraId="2C297E05" w14:textId="0300935C" w:rsidR="00E00186" w:rsidRDefault="000138F1" w:rsidP="00E00186">
            <w:pPr>
              <w:pStyle w:val="Heading1"/>
              <w:outlineLvl w:val="0"/>
              <w:rPr>
                <w:b w:val="0"/>
                <w:sz w:val="16"/>
              </w:rPr>
            </w:pPr>
            <w:r>
              <w:rPr>
                <w:b w:val="0"/>
                <w:sz w:val="16"/>
              </w:rPr>
              <w:t>NA</w:t>
            </w:r>
          </w:p>
        </w:tc>
        <w:tc>
          <w:tcPr>
            <w:tcW w:w="1080" w:type="dxa"/>
          </w:tcPr>
          <w:p w14:paraId="37D27C5C" w14:textId="1C6A1161" w:rsidR="00E00186" w:rsidRPr="00875C00" w:rsidRDefault="000138F1" w:rsidP="00E00186">
            <w:pPr>
              <w:pStyle w:val="Heading1"/>
              <w:outlineLvl w:val="0"/>
              <w:rPr>
                <w:b w:val="0"/>
                <w:sz w:val="16"/>
              </w:rPr>
            </w:pPr>
            <w:r>
              <w:rPr>
                <w:b w:val="0"/>
                <w:sz w:val="16"/>
              </w:rPr>
              <w:t>Administrative</w:t>
            </w:r>
          </w:p>
        </w:tc>
        <w:tc>
          <w:tcPr>
            <w:tcW w:w="1080" w:type="dxa"/>
          </w:tcPr>
          <w:p w14:paraId="3A5BE612" w14:textId="51D82F9F" w:rsidR="00E00186" w:rsidRPr="00875C00" w:rsidRDefault="000138F1" w:rsidP="00E00186">
            <w:pPr>
              <w:pStyle w:val="Heading1"/>
              <w:outlineLvl w:val="0"/>
              <w:rPr>
                <w:b w:val="0"/>
                <w:sz w:val="16"/>
              </w:rPr>
            </w:pPr>
            <w:r>
              <w:rPr>
                <w:b w:val="0"/>
                <w:sz w:val="16"/>
              </w:rPr>
              <w:t>Categorical</w:t>
            </w:r>
          </w:p>
        </w:tc>
        <w:tc>
          <w:tcPr>
            <w:tcW w:w="1309" w:type="dxa"/>
          </w:tcPr>
          <w:p w14:paraId="72960A0A" w14:textId="1404A03F" w:rsidR="00E00186" w:rsidRPr="00875C00" w:rsidRDefault="000138F1" w:rsidP="00E00186">
            <w:pPr>
              <w:pStyle w:val="Heading1"/>
              <w:outlineLvl w:val="0"/>
              <w:rPr>
                <w:b w:val="0"/>
                <w:sz w:val="16"/>
              </w:rPr>
            </w:pPr>
            <w:r>
              <w:rPr>
                <w:b w:val="0"/>
                <w:sz w:val="16"/>
              </w:rPr>
              <w:t>2, 3, 4</w:t>
            </w:r>
          </w:p>
        </w:tc>
        <w:tc>
          <w:tcPr>
            <w:tcW w:w="720" w:type="dxa"/>
          </w:tcPr>
          <w:p w14:paraId="010C291B" w14:textId="16726CB0" w:rsidR="00E00186" w:rsidRPr="00875C00" w:rsidRDefault="000138F1" w:rsidP="00E00186">
            <w:pPr>
              <w:pStyle w:val="Heading1"/>
              <w:outlineLvl w:val="0"/>
              <w:rPr>
                <w:b w:val="0"/>
                <w:sz w:val="16"/>
              </w:rPr>
            </w:pPr>
            <w:r>
              <w:rPr>
                <w:b w:val="0"/>
                <w:sz w:val="16"/>
              </w:rPr>
              <w:t>NA</w:t>
            </w:r>
          </w:p>
        </w:tc>
        <w:tc>
          <w:tcPr>
            <w:tcW w:w="720" w:type="dxa"/>
          </w:tcPr>
          <w:p w14:paraId="4A91B3DE" w14:textId="03AEA6CF" w:rsidR="00E00186" w:rsidRPr="00875C00" w:rsidRDefault="000138F1" w:rsidP="00E00186">
            <w:pPr>
              <w:pStyle w:val="Heading1"/>
              <w:outlineLvl w:val="0"/>
              <w:rPr>
                <w:b w:val="0"/>
                <w:sz w:val="16"/>
              </w:rPr>
            </w:pPr>
            <w:r>
              <w:rPr>
                <w:b w:val="0"/>
                <w:sz w:val="16"/>
              </w:rPr>
              <w:t>NA</w:t>
            </w:r>
          </w:p>
        </w:tc>
      </w:tr>
      <w:tr w:rsidR="008D6E50" w14:paraId="195BE124" w14:textId="77777777" w:rsidTr="00161DF2">
        <w:tc>
          <w:tcPr>
            <w:tcW w:w="720" w:type="dxa"/>
          </w:tcPr>
          <w:p w14:paraId="4113D278" w14:textId="77777777" w:rsidR="008D6E50" w:rsidRPr="00875C00" w:rsidRDefault="008D6E50" w:rsidP="00E00186">
            <w:pPr>
              <w:pStyle w:val="Heading1"/>
              <w:outlineLvl w:val="0"/>
              <w:rPr>
                <w:b w:val="0"/>
                <w:sz w:val="16"/>
              </w:rPr>
            </w:pPr>
          </w:p>
        </w:tc>
        <w:tc>
          <w:tcPr>
            <w:tcW w:w="630" w:type="dxa"/>
          </w:tcPr>
          <w:p w14:paraId="307E1DA3" w14:textId="77777777" w:rsidR="008D6E50" w:rsidRDefault="008D6E50" w:rsidP="00E00186">
            <w:pPr>
              <w:pStyle w:val="Heading1"/>
              <w:outlineLvl w:val="0"/>
              <w:rPr>
                <w:b w:val="0"/>
                <w:sz w:val="16"/>
              </w:rPr>
            </w:pPr>
          </w:p>
        </w:tc>
        <w:tc>
          <w:tcPr>
            <w:tcW w:w="810" w:type="dxa"/>
          </w:tcPr>
          <w:p w14:paraId="7143BA19" w14:textId="77777777" w:rsidR="008D6E50" w:rsidRDefault="008D6E50" w:rsidP="00E00186">
            <w:pPr>
              <w:pStyle w:val="Heading1"/>
              <w:outlineLvl w:val="0"/>
              <w:rPr>
                <w:b w:val="0"/>
                <w:sz w:val="16"/>
              </w:rPr>
            </w:pPr>
          </w:p>
        </w:tc>
        <w:tc>
          <w:tcPr>
            <w:tcW w:w="1620" w:type="dxa"/>
          </w:tcPr>
          <w:p w14:paraId="4E4740A6" w14:textId="77777777" w:rsidR="008D6E50" w:rsidRDefault="008D6E50" w:rsidP="00E00186">
            <w:pPr>
              <w:pStyle w:val="Heading1"/>
              <w:outlineLvl w:val="0"/>
              <w:rPr>
                <w:b w:val="0"/>
                <w:sz w:val="16"/>
              </w:rPr>
            </w:pPr>
          </w:p>
        </w:tc>
        <w:tc>
          <w:tcPr>
            <w:tcW w:w="1260" w:type="dxa"/>
          </w:tcPr>
          <w:p w14:paraId="1E880BFB" w14:textId="77777777" w:rsidR="008D6E50" w:rsidRDefault="008D6E50" w:rsidP="00E00186">
            <w:pPr>
              <w:pStyle w:val="Heading1"/>
              <w:outlineLvl w:val="0"/>
              <w:rPr>
                <w:b w:val="0"/>
                <w:sz w:val="16"/>
              </w:rPr>
            </w:pPr>
          </w:p>
        </w:tc>
        <w:tc>
          <w:tcPr>
            <w:tcW w:w="566" w:type="dxa"/>
          </w:tcPr>
          <w:p w14:paraId="64405055" w14:textId="77777777" w:rsidR="008D6E50" w:rsidRDefault="008D6E50" w:rsidP="00E00186">
            <w:pPr>
              <w:pStyle w:val="Heading1"/>
              <w:outlineLvl w:val="0"/>
              <w:rPr>
                <w:b w:val="0"/>
                <w:sz w:val="16"/>
              </w:rPr>
            </w:pPr>
          </w:p>
        </w:tc>
        <w:tc>
          <w:tcPr>
            <w:tcW w:w="1080" w:type="dxa"/>
          </w:tcPr>
          <w:p w14:paraId="1256B6E8" w14:textId="77777777" w:rsidR="008D6E50" w:rsidRDefault="008D6E50" w:rsidP="00E00186">
            <w:pPr>
              <w:pStyle w:val="Heading1"/>
              <w:outlineLvl w:val="0"/>
              <w:rPr>
                <w:b w:val="0"/>
                <w:sz w:val="16"/>
              </w:rPr>
            </w:pPr>
          </w:p>
        </w:tc>
        <w:tc>
          <w:tcPr>
            <w:tcW w:w="1080" w:type="dxa"/>
          </w:tcPr>
          <w:p w14:paraId="23B39695" w14:textId="77777777" w:rsidR="008D6E50" w:rsidRDefault="008D6E50" w:rsidP="00E00186">
            <w:pPr>
              <w:pStyle w:val="Heading1"/>
              <w:outlineLvl w:val="0"/>
              <w:rPr>
                <w:b w:val="0"/>
                <w:sz w:val="16"/>
              </w:rPr>
            </w:pPr>
          </w:p>
        </w:tc>
        <w:tc>
          <w:tcPr>
            <w:tcW w:w="1309" w:type="dxa"/>
          </w:tcPr>
          <w:p w14:paraId="3BA4A3BA" w14:textId="77777777" w:rsidR="008D6E50" w:rsidRDefault="008D6E50" w:rsidP="00E00186">
            <w:pPr>
              <w:pStyle w:val="Heading1"/>
              <w:outlineLvl w:val="0"/>
              <w:rPr>
                <w:b w:val="0"/>
                <w:sz w:val="16"/>
              </w:rPr>
            </w:pPr>
          </w:p>
        </w:tc>
        <w:tc>
          <w:tcPr>
            <w:tcW w:w="720" w:type="dxa"/>
          </w:tcPr>
          <w:p w14:paraId="3629E8FE" w14:textId="77777777" w:rsidR="008D6E50" w:rsidRDefault="008D6E50" w:rsidP="00E00186">
            <w:pPr>
              <w:pStyle w:val="Heading1"/>
              <w:outlineLvl w:val="0"/>
              <w:rPr>
                <w:b w:val="0"/>
                <w:sz w:val="16"/>
              </w:rPr>
            </w:pPr>
          </w:p>
        </w:tc>
        <w:tc>
          <w:tcPr>
            <w:tcW w:w="720" w:type="dxa"/>
          </w:tcPr>
          <w:p w14:paraId="00DC2AA0" w14:textId="77777777" w:rsidR="008D6E50" w:rsidRDefault="008D6E50" w:rsidP="00E00186">
            <w:pPr>
              <w:pStyle w:val="Heading1"/>
              <w:outlineLvl w:val="0"/>
              <w:rPr>
                <w:b w:val="0"/>
                <w:sz w:val="16"/>
              </w:rPr>
            </w:pPr>
          </w:p>
        </w:tc>
      </w:tr>
      <w:tr w:rsidR="0071791D" w14:paraId="1933F0F7" w14:textId="77777777" w:rsidTr="00161DF2">
        <w:tc>
          <w:tcPr>
            <w:tcW w:w="720" w:type="dxa"/>
            <w:vAlign w:val="center"/>
          </w:tcPr>
          <w:p w14:paraId="17426F6B" w14:textId="77777777" w:rsidR="00E00186" w:rsidRPr="00875C00" w:rsidRDefault="000138F1" w:rsidP="00E00186">
            <w:pPr>
              <w:pStyle w:val="Heading1"/>
              <w:outlineLvl w:val="0"/>
              <w:rPr>
                <w:b w:val="0"/>
                <w:sz w:val="16"/>
              </w:rPr>
            </w:pPr>
            <w:r w:rsidRPr="00875C00">
              <w:rPr>
                <w:b w:val="0"/>
                <w:sz w:val="16"/>
              </w:rPr>
              <w:t>3</w:t>
            </w:r>
          </w:p>
        </w:tc>
        <w:tc>
          <w:tcPr>
            <w:tcW w:w="630" w:type="dxa"/>
            <w:vAlign w:val="center"/>
          </w:tcPr>
          <w:p w14:paraId="6AB91351" w14:textId="65E72769" w:rsidR="00E00186" w:rsidRPr="00875C00" w:rsidRDefault="000138F1" w:rsidP="00E00186">
            <w:pPr>
              <w:pStyle w:val="Heading1"/>
              <w:outlineLvl w:val="0"/>
              <w:rPr>
                <w:b w:val="0"/>
                <w:sz w:val="16"/>
              </w:rPr>
            </w:pPr>
            <w:r>
              <w:rPr>
                <w:b w:val="0"/>
                <w:sz w:val="16"/>
              </w:rPr>
              <w:t>GAT 1.0</w:t>
            </w:r>
          </w:p>
        </w:tc>
        <w:tc>
          <w:tcPr>
            <w:tcW w:w="810" w:type="dxa"/>
            <w:vAlign w:val="center"/>
          </w:tcPr>
          <w:p w14:paraId="5926FFA6" w14:textId="23DEA129" w:rsidR="00E00186" w:rsidRPr="00875C00" w:rsidRDefault="000138F1" w:rsidP="00E00186">
            <w:pPr>
              <w:pStyle w:val="Heading1"/>
              <w:outlineLvl w:val="0"/>
              <w:rPr>
                <w:b w:val="0"/>
                <w:sz w:val="16"/>
              </w:rPr>
            </w:pPr>
            <w:r>
              <w:rPr>
                <w:b w:val="0"/>
                <w:sz w:val="16"/>
              </w:rPr>
              <w:t>ARD</w:t>
            </w:r>
          </w:p>
        </w:tc>
        <w:tc>
          <w:tcPr>
            <w:tcW w:w="1620" w:type="dxa"/>
            <w:vAlign w:val="center"/>
          </w:tcPr>
          <w:p w14:paraId="482A7725" w14:textId="2E9B03AE" w:rsidR="00E00186" w:rsidRPr="00875C00" w:rsidRDefault="000138F1" w:rsidP="00E00186">
            <w:pPr>
              <w:pStyle w:val="Heading1"/>
              <w:jc w:val="left"/>
              <w:outlineLvl w:val="0"/>
              <w:rPr>
                <w:b w:val="0"/>
                <w:sz w:val="16"/>
              </w:rPr>
            </w:pPr>
            <w:r w:rsidRPr="005C531B">
              <w:rPr>
                <w:b w:val="0"/>
                <w:sz w:val="16"/>
              </w:rPr>
              <w:t>Think about how you have acted in actual situations during the past four weeks. Please answer only in terms of what YOU actually did. Please read carefully. Select a number from 0 to 10 according to how often you showed/used the qualities listed.</w:t>
            </w:r>
          </w:p>
        </w:tc>
        <w:tc>
          <w:tcPr>
            <w:tcW w:w="1260" w:type="dxa"/>
            <w:vAlign w:val="center"/>
          </w:tcPr>
          <w:p w14:paraId="2029993D" w14:textId="71C500A4" w:rsidR="00E00186" w:rsidRPr="00875C00" w:rsidRDefault="000138F1" w:rsidP="00E00186">
            <w:pPr>
              <w:pStyle w:val="Heading1"/>
              <w:outlineLvl w:val="0"/>
              <w:rPr>
                <w:b w:val="0"/>
                <w:sz w:val="16"/>
              </w:rPr>
            </w:pPr>
            <w:r w:rsidRPr="005C531B">
              <w:rPr>
                <w:b w:val="0"/>
                <w:sz w:val="16"/>
              </w:rPr>
              <w:t>Prudence or caution.</w:t>
            </w:r>
          </w:p>
        </w:tc>
        <w:tc>
          <w:tcPr>
            <w:tcW w:w="566" w:type="dxa"/>
            <w:vAlign w:val="center"/>
          </w:tcPr>
          <w:p w14:paraId="4477C0ED" w14:textId="4821DEE1" w:rsidR="00E00186" w:rsidRDefault="000138F1" w:rsidP="00E00186">
            <w:pPr>
              <w:pStyle w:val="Heading1"/>
              <w:outlineLvl w:val="0"/>
              <w:rPr>
                <w:b w:val="0"/>
                <w:sz w:val="16"/>
              </w:rPr>
            </w:pPr>
            <w:r>
              <w:rPr>
                <w:b w:val="0"/>
                <w:sz w:val="16"/>
              </w:rPr>
              <w:t>Q47</w:t>
            </w:r>
          </w:p>
        </w:tc>
        <w:tc>
          <w:tcPr>
            <w:tcW w:w="1080" w:type="dxa"/>
            <w:vAlign w:val="center"/>
          </w:tcPr>
          <w:p w14:paraId="2574F2A2" w14:textId="4ED4601B" w:rsidR="00E00186" w:rsidRPr="00875C00" w:rsidRDefault="000138F1" w:rsidP="00E00186">
            <w:pPr>
              <w:pStyle w:val="Heading1"/>
              <w:outlineLvl w:val="0"/>
              <w:rPr>
                <w:b w:val="0"/>
                <w:sz w:val="16"/>
              </w:rPr>
            </w:pPr>
            <w:r>
              <w:rPr>
                <w:b w:val="0"/>
                <w:sz w:val="16"/>
              </w:rPr>
              <w:t>Deigned</w:t>
            </w:r>
          </w:p>
        </w:tc>
        <w:tc>
          <w:tcPr>
            <w:tcW w:w="1080" w:type="dxa"/>
            <w:vAlign w:val="center"/>
          </w:tcPr>
          <w:p w14:paraId="76E887FB" w14:textId="7A2CF94E" w:rsidR="00E00186" w:rsidRPr="00875C00" w:rsidRDefault="000138F1" w:rsidP="00E00186">
            <w:pPr>
              <w:pStyle w:val="Heading1"/>
              <w:outlineLvl w:val="0"/>
              <w:rPr>
                <w:b w:val="0"/>
                <w:sz w:val="16"/>
              </w:rPr>
            </w:pPr>
            <w:r>
              <w:rPr>
                <w:b w:val="0"/>
                <w:sz w:val="16"/>
              </w:rPr>
              <w:t>Bounded Rating Scale</w:t>
            </w:r>
          </w:p>
        </w:tc>
        <w:tc>
          <w:tcPr>
            <w:tcW w:w="1309" w:type="dxa"/>
            <w:vAlign w:val="center"/>
          </w:tcPr>
          <w:p w14:paraId="18678AFF" w14:textId="67674AEC" w:rsidR="00E00186" w:rsidRDefault="000138F1" w:rsidP="00E00186">
            <w:pPr>
              <w:pStyle w:val="Heading1"/>
              <w:jc w:val="left"/>
              <w:outlineLvl w:val="0"/>
              <w:rPr>
                <w:b w:val="0"/>
                <w:sz w:val="16"/>
              </w:rPr>
            </w:pPr>
            <w:r>
              <w:rPr>
                <w:b w:val="0"/>
                <w:sz w:val="16"/>
              </w:rPr>
              <w:t>0 (never);</w:t>
            </w:r>
          </w:p>
          <w:p w14:paraId="00B222DE" w14:textId="246B6925" w:rsidR="00E00186" w:rsidRDefault="000138F1" w:rsidP="00E00186">
            <w:pPr>
              <w:rPr>
                <w:sz w:val="16"/>
              </w:rPr>
            </w:pPr>
            <w:r>
              <w:rPr>
                <w:sz w:val="16"/>
              </w:rPr>
              <w:t>1;</w:t>
            </w:r>
          </w:p>
          <w:p w14:paraId="47AD8350" w14:textId="42327355" w:rsidR="00E00186" w:rsidRDefault="000138F1" w:rsidP="00E00186">
            <w:pPr>
              <w:rPr>
                <w:sz w:val="16"/>
              </w:rPr>
            </w:pPr>
            <w:r>
              <w:rPr>
                <w:sz w:val="16"/>
              </w:rPr>
              <w:t>2;</w:t>
            </w:r>
          </w:p>
          <w:p w14:paraId="247F6B0F" w14:textId="3EF45CC5" w:rsidR="00E00186" w:rsidRDefault="000138F1" w:rsidP="00E00186">
            <w:pPr>
              <w:rPr>
                <w:sz w:val="16"/>
              </w:rPr>
            </w:pPr>
            <w:r>
              <w:rPr>
                <w:sz w:val="16"/>
              </w:rPr>
              <w:t>3;</w:t>
            </w:r>
          </w:p>
          <w:p w14:paraId="3F97CE54" w14:textId="35BF8D2E" w:rsidR="00E00186" w:rsidRDefault="000138F1" w:rsidP="00E00186">
            <w:pPr>
              <w:rPr>
                <w:sz w:val="16"/>
              </w:rPr>
            </w:pPr>
            <w:r>
              <w:rPr>
                <w:sz w:val="16"/>
              </w:rPr>
              <w:t>4;</w:t>
            </w:r>
          </w:p>
          <w:p w14:paraId="1097FD8C" w14:textId="4CEC4394" w:rsidR="00E00186" w:rsidRDefault="000138F1" w:rsidP="00E00186">
            <w:pPr>
              <w:rPr>
                <w:sz w:val="16"/>
              </w:rPr>
            </w:pPr>
            <w:r>
              <w:rPr>
                <w:sz w:val="16"/>
              </w:rPr>
              <w:t>5;</w:t>
            </w:r>
          </w:p>
          <w:p w14:paraId="1EE9710A" w14:textId="1DC66A12" w:rsidR="00E00186" w:rsidRDefault="000138F1" w:rsidP="00E00186">
            <w:pPr>
              <w:rPr>
                <w:sz w:val="16"/>
              </w:rPr>
            </w:pPr>
            <w:r>
              <w:rPr>
                <w:sz w:val="16"/>
              </w:rPr>
              <w:t>6;</w:t>
            </w:r>
          </w:p>
          <w:p w14:paraId="5FDFF919" w14:textId="3B2DE53B" w:rsidR="00E00186" w:rsidRDefault="000138F1" w:rsidP="00E00186">
            <w:pPr>
              <w:rPr>
                <w:sz w:val="16"/>
              </w:rPr>
            </w:pPr>
            <w:r>
              <w:rPr>
                <w:sz w:val="16"/>
              </w:rPr>
              <w:t>7;</w:t>
            </w:r>
          </w:p>
          <w:p w14:paraId="6ABFE8F0" w14:textId="4BB48CB1" w:rsidR="00E00186" w:rsidRDefault="000138F1" w:rsidP="00E00186">
            <w:pPr>
              <w:rPr>
                <w:sz w:val="16"/>
              </w:rPr>
            </w:pPr>
            <w:r>
              <w:rPr>
                <w:sz w:val="16"/>
              </w:rPr>
              <w:t>8;</w:t>
            </w:r>
          </w:p>
          <w:p w14:paraId="68864488" w14:textId="52EE02A9" w:rsidR="00E00186" w:rsidRDefault="000138F1" w:rsidP="00E00186">
            <w:pPr>
              <w:rPr>
                <w:sz w:val="16"/>
              </w:rPr>
            </w:pPr>
            <w:r>
              <w:rPr>
                <w:sz w:val="16"/>
              </w:rPr>
              <w:t>9;</w:t>
            </w:r>
          </w:p>
          <w:p w14:paraId="51B5ABAF" w14:textId="2B958336" w:rsidR="00E00186" w:rsidRPr="000013D2" w:rsidRDefault="000138F1" w:rsidP="00E00186">
            <w:pPr>
              <w:rPr>
                <w:sz w:val="16"/>
              </w:rPr>
            </w:pPr>
            <w:r>
              <w:rPr>
                <w:sz w:val="16"/>
              </w:rPr>
              <w:t>10 (always)</w:t>
            </w:r>
          </w:p>
        </w:tc>
        <w:tc>
          <w:tcPr>
            <w:tcW w:w="720" w:type="dxa"/>
            <w:vAlign w:val="center"/>
          </w:tcPr>
          <w:p w14:paraId="41882A06" w14:textId="08D2BC39" w:rsidR="00E00186" w:rsidRPr="00875C00" w:rsidRDefault="000138F1" w:rsidP="00E00186">
            <w:pPr>
              <w:pStyle w:val="Heading1"/>
              <w:outlineLvl w:val="0"/>
              <w:rPr>
                <w:b w:val="0"/>
                <w:sz w:val="16"/>
              </w:rPr>
            </w:pPr>
            <w:r w:rsidRPr="00F67508">
              <w:rPr>
                <w:b w:val="0"/>
                <w:sz w:val="16"/>
              </w:rPr>
              <w:t>VIA-IS</w:t>
            </w:r>
          </w:p>
        </w:tc>
        <w:tc>
          <w:tcPr>
            <w:tcW w:w="720" w:type="dxa"/>
            <w:vAlign w:val="center"/>
          </w:tcPr>
          <w:p w14:paraId="4C1A0399" w14:textId="1B14A206" w:rsidR="00E00186" w:rsidRDefault="000138F1" w:rsidP="00E00186">
            <w:pPr>
              <w:pStyle w:val="Heading1"/>
              <w:outlineLvl w:val="0"/>
              <w:rPr>
                <w:b w:val="0"/>
                <w:sz w:val="16"/>
              </w:rPr>
            </w:pPr>
            <w:r w:rsidRPr="00F67508">
              <w:rPr>
                <w:b w:val="0"/>
                <w:sz w:val="16"/>
              </w:rPr>
              <w:t>Peterson (2007); Peterson &amp; Seligman (2004)</w:t>
            </w:r>
          </w:p>
          <w:p w14:paraId="1FC0ECAB" w14:textId="2756E849" w:rsidR="00781B4B" w:rsidRPr="008146B7" w:rsidRDefault="00781B4B" w:rsidP="008146B7">
            <w:pPr>
              <w:rPr>
                <w:b/>
              </w:rPr>
            </w:pPr>
          </w:p>
        </w:tc>
      </w:tr>
      <w:tr w:rsidR="008D6E50" w14:paraId="06627E74" w14:textId="77777777" w:rsidTr="00161DF2">
        <w:tc>
          <w:tcPr>
            <w:tcW w:w="720" w:type="dxa"/>
            <w:vAlign w:val="center"/>
          </w:tcPr>
          <w:p w14:paraId="6026175D" w14:textId="77777777" w:rsidR="008D6E50" w:rsidRPr="00875C00" w:rsidRDefault="008D6E50" w:rsidP="00E00186">
            <w:pPr>
              <w:pStyle w:val="Heading1"/>
              <w:outlineLvl w:val="0"/>
              <w:rPr>
                <w:b w:val="0"/>
                <w:sz w:val="16"/>
              </w:rPr>
            </w:pPr>
          </w:p>
        </w:tc>
        <w:tc>
          <w:tcPr>
            <w:tcW w:w="630" w:type="dxa"/>
            <w:vAlign w:val="center"/>
          </w:tcPr>
          <w:p w14:paraId="305B247A" w14:textId="77777777" w:rsidR="008D6E50" w:rsidRDefault="008D6E50" w:rsidP="00E00186">
            <w:pPr>
              <w:pStyle w:val="Heading1"/>
              <w:outlineLvl w:val="0"/>
              <w:rPr>
                <w:b w:val="0"/>
                <w:sz w:val="16"/>
              </w:rPr>
            </w:pPr>
          </w:p>
        </w:tc>
        <w:tc>
          <w:tcPr>
            <w:tcW w:w="810" w:type="dxa"/>
            <w:vAlign w:val="center"/>
          </w:tcPr>
          <w:p w14:paraId="3393200E" w14:textId="77777777" w:rsidR="008D6E50" w:rsidRDefault="008D6E50" w:rsidP="00E00186">
            <w:pPr>
              <w:pStyle w:val="Heading1"/>
              <w:outlineLvl w:val="0"/>
              <w:rPr>
                <w:b w:val="0"/>
                <w:sz w:val="16"/>
              </w:rPr>
            </w:pPr>
          </w:p>
        </w:tc>
        <w:tc>
          <w:tcPr>
            <w:tcW w:w="1620" w:type="dxa"/>
            <w:vAlign w:val="center"/>
          </w:tcPr>
          <w:p w14:paraId="2E419AB8" w14:textId="77777777" w:rsidR="008D6E50" w:rsidRPr="005C531B" w:rsidRDefault="008D6E50" w:rsidP="00E00186">
            <w:pPr>
              <w:pStyle w:val="Heading1"/>
              <w:jc w:val="left"/>
              <w:outlineLvl w:val="0"/>
              <w:rPr>
                <w:b w:val="0"/>
                <w:sz w:val="16"/>
              </w:rPr>
            </w:pPr>
          </w:p>
        </w:tc>
        <w:tc>
          <w:tcPr>
            <w:tcW w:w="1260" w:type="dxa"/>
            <w:vAlign w:val="center"/>
          </w:tcPr>
          <w:p w14:paraId="25D95252" w14:textId="77777777" w:rsidR="008D6E50" w:rsidRPr="005C531B" w:rsidRDefault="008D6E50" w:rsidP="00E00186">
            <w:pPr>
              <w:pStyle w:val="Heading1"/>
              <w:outlineLvl w:val="0"/>
              <w:rPr>
                <w:b w:val="0"/>
                <w:sz w:val="16"/>
              </w:rPr>
            </w:pPr>
          </w:p>
        </w:tc>
        <w:tc>
          <w:tcPr>
            <w:tcW w:w="566" w:type="dxa"/>
            <w:vAlign w:val="center"/>
          </w:tcPr>
          <w:p w14:paraId="1D37E696" w14:textId="77777777" w:rsidR="008D6E50" w:rsidRDefault="008D6E50" w:rsidP="00E00186">
            <w:pPr>
              <w:pStyle w:val="Heading1"/>
              <w:outlineLvl w:val="0"/>
              <w:rPr>
                <w:b w:val="0"/>
                <w:sz w:val="16"/>
              </w:rPr>
            </w:pPr>
          </w:p>
        </w:tc>
        <w:tc>
          <w:tcPr>
            <w:tcW w:w="1080" w:type="dxa"/>
            <w:vAlign w:val="center"/>
          </w:tcPr>
          <w:p w14:paraId="0495D752" w14:textId="77777777" w:rsidR="008D6E50" w:rsidRDefault="008D6E50" w:rsidP="00E00186">
            <w:pPr>
              <w:pStyle w:val="Heading1"/>
              <w:outlineLvl w:val="0"/>
              <w:rPr>
                <w:b w:val="0"/>
                <w:sz w:val="16"/>
              </w:rPr>
            </w:pPr>
          </w:p>
        </w:tc>
        <w:tc>
          <w:tcPr>
            <w:tcW w:w="1080" w:type="dxa"/>
            <w:vAlign w:val="center"/>
          </w:tcPr>
          <w:p w14:paraId="03721B91" w14:textId="77777777" w:rsidR="008D6E50" w:rsidRDefault="008D6E50" w:rsidP="00E00186">
            <w:pPr>
              <w:pStyle w:val="Heading1"/>
              <w:outlineLvl w:val="0"/>
              <w:rPr>
                <w:b w:val="0"/>
                <w:sz w:val="16"/>
              </w:rPr>
            </w:pPr>
          </w:p>
        </w:tc>
        <w:tc>
          <w:tcPr>
            <w:tcW w:w="1309" w:type="dxa"/>
            <w:vAlign w:val="center"/>
          </w:tcPr>
          <w:p w14:paraId="4B9834AF" w14:textId="77777777" w:rsidR="008D6E50" w:rsidRDefault="008D6E50" w:rsidP="00E00186">
            <w:pPr>
              <w:pStyle w:val="Heading1"/>
              <w:jc w:val="left"/>
              <w:outlineLvl w:val="0"/>
              <w:rPr>
                <w:b w:val="0"/>
                <w:sz w:val="16"/>
              </w:rPr>
            </w:pPr>
          </w:p>
        </w:tc>
        <w:tc>
          <w:tcPr>
            <w:tcW w:w="720" w:type="dxa"/>
            <w:vAlign w:val="center"/>
          </w:tcPr>
          <w:p w14:paraId="292A0175" w14:textId="77777777" w:rsidR="008D6E50" w:rsidRPr="00F67508" w:rsidRDefault="008D6E50" w:rsidP="00E00186">
            <w:pPr>
              <w:pStyle w:val="Heading1"/>
              <w:outlineLvl w:val="0"/>
              <w:rPr>
                <w:b w:val="0"/>
                <w:sz w:val="16"/>
              </w:rPr>
            </w:pPr>
          </w:p>
        </w:tc>
        <w:tc>
          <w:tcPr>
            <w:tcW w:w="720" w:type="dxa"/>
            <w:vAlign w:val="center"/>
          </w:tcPr>
          <w:p w14:paraId="4B869DD9" w14:textId="77777777" w:rsidR="008D6E50" w:rsidRPr="00F67508" w:rsidRDefault="008D6E50" w:rsidP="00E00186">
            <w:pPr>
              <w:pStyle w:val="Heading1"/>
              <w:outlineLvl w:val="0"/>
              <w:rPr>
                <w:b w:val="0"/>
                <w:sz w:val="16"/>
              </w:rPr>
            </w:pPr>
          </w:p>
        </w:tc>
      </w:tr>
      <w:tr w:rsidR="0071791D" w14:paraId="76EB3E1A" w14:textId="77777777" w:rsidTr="00161DF2">
        <w:tc>
          <w:tcPr>
            <w:tcW w:w="720" w:type="dxa"/>
          </w:tcPr>
          <w:p w14:paraId="78AFE3E8" w14:textId="77777777" w:rsidR="00E00186" w:rsidRPr="00875C00" w:rsidRDefault="000138F1" w:rsidP="00E00186">
            <w:pPr>
              <w:pStyle w:val="Heading1"/>
              <w:outlineLvl w:val="0"/>
              <w:rPr>
                <w:b w:val="0"/>
                <w:sz w:val="16"/>
              </w:rPr>
            </w:pPr>
            <w:r w:rsidRPr="00875C00">
              <w:rPr>
                <w:b w:val="0"/>
                <w:sz w:val="16"/>
              </w:rPr>
              <w:t>4</w:t>
            </w:r>
          </w:p>
        </w:tc>
        <w:tc>
          <w:tcPr>
            <w:tcW w:w="630" w:type="dxa"/>
          </w:tcPr>
          <w:p w14:paraId="0EC7339F" w14:textId="4F561622" w:rsidR="00E00186" w:rsidRPr="00875C00" w:rsidRDefault="000138F1" w:rsidP="00E00186">
            <w:pPr>
              <w:pStyle w:val="Heading1"/>
              <w:outlineLvl w:val="0"/>
              <w:rPr>
                <w:b w:val="0"/>
                <w:sz w:val="16"/>
              </w:rPr>
            </w:pPr>
            <w:r>
              <w:rPr>
                <w:b w:val="0"/>
                <w:sz w:val="16"/>
              </w:rPr>
              <w:t>URI</w:t>
            </w:r>
          </w:p>
        </w:tc>
        <w:tc>
          <w:tcPr>
            <w:tcW w:w="810" w:type="dxa"/>
          </w:tcPr>
          <w:p w14:paraId="0B140374" w14:textId="4EBE6BC7" w:rsidR="00E00186" w:rsidRPr="00875C00" w:rsidRDefault="000138F1" w:rsidP="00E00186">
            <w:pPr>
              <w:pStyle w:val="Heading1"/>
              <w:outlineLvl w:val="0"/>
              <w:rPr>
                <w:b w:val="0"/>
                <w:sz w:val="16"/>
              </w:rPr>
            </w:pPr>
            <w:r>
              <w:rPr>
                <w:b w:val="0"/>
                <w:sz w:val="16"/>
              </w:rPr>
              <w:t>ARD</w:t>
            </w:r>
          </w:p>
        </w:tc>
        <w:tc>
          <w:tcPr>
            <w:tcW w:w="1620" w:type="dxa"/>
          </w:tcPr>
          <w:p w14:paraId="19D51E75" w14:textId="2F79C9AA" w:rsidR="00E00186" w:rsidRPr="00875C00" w:rsidRDefault="000138F1" w:rsidP="00E00186">
            <w:pPr>
              <w:pStyle w:val="Heading1"/>
              <w:outlineLvl w:val="0"/>
              <w:rPr>
                <w:b w:val="0"/>
                <w:sz w:val="16"/>
              </w:rPr>
            </w:pPr>
            <w:r>
              <w:rPr>
                <w:b w:val="0"/>
                <w:sz w:val="16"/>
              </w:rPr>
              <w:t>NA</w:t>
            </w:r>
          </w:p>
        </w:tc>
        <w:tc>
          <w:tcPr>
            <w:tcW w:w="1260" w:type="dxa"/>
          </w:tcPr>
          <w:p w14:paraId="1FFE3384" w14:textId="279B9345" w:rsidR="00E00186" w:rsidRPr="00875C00" w:rsidRDefault="000138F1" w:rsidP="00E00186">
            <w:pPr>
              <w:pStyle w:val="Heading1"/>
              <w:outlineLvl w:val="0"/>
              <w:rPr>
                <w:b w:val="0"/>
                <w:sz w:val="16"/>
              </w:rPr>
            </w:pPr>
            <w:r>
              <w:rPr>
                <w:b w:val="0"/>
                <w:sz w:val="16"/>
              </w:rPr>
              <w:t>NA</w:t>
            </w:r>
          </w:p>
        </w:tc>
        <w:tc>
          <w:tcPr>
            <w:tcW w:w="566" w:type="dxa"/>
          </w:tcPr>
          <w:p w14:paraId="16503B1A" w14:textId="56703464" w:rsidR="00E00186" w:rsidRDefault="000138F1" w:rsidP="00E00186">
            <w:pPr>
              <w:pStyle w:val="Heading1"/>
              <w:outlineLvl w:val="0"/>
              <w:rPr>
                <w:b w:val="0"/>
                <w:sz w:val="16"/>
              </w:rPr>
            </w:pPr>
            <w:r>
              <w:rPr>
                <w:b w:val="0"/>
                <w:sz w:val="16"/>
              </w:rPr>
              <w:t>NA</w:t>
            </w:r>
          </w:p>
        </w:tc>
        <w:tc>
          <w:tcPr>
            <w:tcW w:w="1080" w:type="dxa"/>
          </w:tcPr>
          <w:p w14:paraId="47DA3A3B" w14:textId="41312B20" w:rsidR="00E00186" w:rsidRPr="00875C00" w:rsidRDefault="000138F1" w:rsidP="00E00186">
            <w:pPr>
              <w:pStyle w:val="Heading1"/>
              <w:outlineLvl w:val="0"/>
              <w:rPr>
                <w:b w:val="0"/>
                <w:sz w:val="16"/>
              </w:rPr>
            </w:pPr>
            <w:r>
              <w:rPr>
                <w:b w:val="0"/>
                <w:sz w:val="16"/>
              </w:rPr>
              <w:t>Administrative</w:t>
            </w:r>
          </w:p>
        </w:tc>
        <w:tc>
          <w:tcPr>
            <w:tcW w:w="1080" w:type="dxa"/>
          </w:tcPr>
          <w:p w14:paraId="760B0D97" w14:textId="5AFDCD27" w:rsidR="00E00186" w:rsidRPr="00875C00" w:rsidRDefault="000138F1" w:rsidP="00E00186">
            <w:pPr>
              <w:pStyle w:val="Heading1"/>
              <w:outlineLvl w:val="0"/>
              <w:rPr>
                <w:b w:val="0"/>
                <w:sz w:val="16"/>
              </w:rPr>
            </w:pPr>
            <w:r>
              <w:rPr>
                <w:b w:val="0"/>
                <w:sz w:val="16"/>
              </w:rPr>
              <w:t>Categorical</w:t>
            </w:r>
          </w:p>
        </w:tc>
        <w:tc>
          <w:tcPr>
            <w:tcW w:w="1309" w:type="dxa"/>
          </w:tcPr>
          <w:p w14:paraId="2115545E" w14:textId="6E256662" w:rsidR="00E00186" w:rsidRPr="00875C00" w:rsidRDefault="000138F1" w:rsidP="00E00186">
            <w:pPr>
              <w:pStyle w:val="Heading1"/>
              <w:outlineLvl w:val="0"/>
              <w:rPr>
                <w:b w:val="0"/>
                <w:sz w:val="16"/>
              </w:rPr>
            </w:pPr>
            <w:r>
              <w:rPr>
                <w:b w:val="0"/>
                <w:sz w:val="16"/>
              </w:rPr>
              <w:t>Alphanumeric</w:t>
            </w:r>
          </w:p>
        </w:tc>
        <w:tc>
          <w:tcPr>
            <w:tcW w:w="720" w:type="dxa"/>
          </w:tcPr>
          <w:p w14:paraId="4A524D06" w14:textId="05DAD2E1" w:rsidR="00E00186" w:rsidRPr="00875C00" w:rsidRDefault="000138F1" w:rsidP="00E00186">
            <w:pPr>
              <w:pStyle w:val="Heading1"/>
              <w:outlineLvl w:val="0"/>
              <w:rPr>
                <w:b w:val="0"/>
                <w:sz w:val="16"/>
              </w:rPr>
            </w:pPr>
            <w:r>
              <w:rPr>
                <w:b w:val="0"/>
                <w:sz w:val="16"/>
              </w:rPr>
              <w:t>NA</w:t>
            </w:r>
          </w:p>
        </w:tc>
        <w:tc>
          <w:tcPr>
            <w:tcW w:w="720" w:type="dxa"/>
          </w:tcPr>
          <w:p w14:paraId="5261C5D5" w14:textId="61B9787C" w:rsidR="00E00186" w:rsidRPr="00875C00" w:rsidRDefault="000138F1" w:rsidP="00E00186">
            <w:pPr>
              <w:pStyle w:val="Heading1"/>
              <w:outlineLvl w:val="0"/>
              <w:rPr>
                <w:b w:val="0"/>
                <w:sz w:val="16"/>
              </w:rPr>
            </w:pPr>
            <w:r>
              <w:rPr>
                <w:b w:val="0"/>
                <w:sz w:val="16"/>
              </w:rPr>
              <w:t>NA</w:t>
            </w:r>
          </w:p>
        </w:tc>
      </w:tr>
      <w:tr w:rsidR="00781B4B" w14:paraId="4D20B72C" w14:textId="77777777" w:rsidTr="00161DF2">
        <w:tc>
          <w:tcPr>
            <w:tcW w:w="720" w:type="dxa"/>
          </w:tcPr>
          <w:p w14:paraId="4D8E4564" w14:textId="77777777" w:rsidR="00781B4B" w:rsidRPr="00875C00" w:rsidRDefault="00781B4B" w:rsidP="00E00186">
            <w:pPr>
              <w:pStyle w:val="Heading1"/>
              <w:outlineLvl w:val="0"/>
              <w:rPr>
                <w:b w:val="0"/>
                <w:sz w:val="16"/>
              </w:rPr>
            </w:pPr>
          </w:p>
        </w:tc>
        <w:tc>
          <w:tcPr>
            <w:tcW w:w="630" w:type="dxa"/>
          </w:tcPr>
          <w:p w14:paraId="6608F8C6" w14:textId="77777777" w:rsidR="00781B4B" w:rsidRDefault="00781B4B" w:rsidP="00E00186">
            <w:pPr>
              <w:pStyle w:val="Heading1"/>
              <w:outlineLvl w:val="0"/>
              <w:rPr>
                <w:b w:val="0"/>
                <w:sz w:val="16"/>
              </w:rPr>
            </w:pPr>
          </w:p>
        </w:tc>
        <w:tc>
          <w:tcPr>
            <w:tcW w:w="810" w:type="dxa"/>
          </w:tcPr>
          <w:p w14:paraId="013CAFE8" w14:textId="77777777" w:rsidR="00781B4B" w:rsidRDefault="00781B4B" w:rsidP="00E00186">
            <w:pPr>
              <w:pStyle w:val="Heading1"/>
              <w:outlineLvl w:val="0"/>
              <w:rPr>
                <w:b w:val="0"/>
                <w:sz w:val="16"/>
              </w:rPr>
            </w:pPr>
          </w:p>
        </w:tc>
        <w:tc>
          <w:tcPr>
            <w:tcW w:w="1620" w:type="dxa"/>
          </w:tcPr>
          <w:p w14:paraId="103500F2" w14:textId="77777777" w:rsidR="00781B4B" w:rsidRDefault="00781B4B" w:rsidP="00E00186">
            <w:pPr>
              <w:pStyle w:val="Heading1"/>
              <w:outlineLvl w:val="0"/>
              <w:rPr>
                <w:b w:val="0"/>
                <w:sz w:val="16"/>
              </w:rPr>
            </w:pPr>
          </w:p>
        </w:tc>
        <w:tc>
          <w:tcPr>
            <w:tcW w:w="1260" w:type="dxa"/>
          </w:tcPr>
          <w:p w14:paraId="5C71F717" w14:textId="77777777" w:rsidR="00781B4B" w:rsidRDefault="00781B4B" w:rsidP="00E00186">
            <w:pPr>
              <w:pStyle w:val="Heading1"/>
              <w:outlineLvl w:val="0"/>
              <w:rPr>
                <w:b w:val="0"/>
                <w:sz w:val="16"/>
              </w:rPr>
            </w:pPr>
          </w:p>
        </w:tc>
        <w:tc>
          <w:tcPr>
            <w:tcW w:w="566" w:type="dxa"/>
          </w:tcPr>
          <w:p w14:paraId="1B211505" w14:textId="77777777" w:rsidR="00781B4B" w:rsidRDefault="00781B4B" w:rsidP="00E00186">
            <w:pPr>
              <w:pStyle w:val="Heading1"/>
              <w:outlineLvl w:val="0"/>
              <w:rPr>
                <w:b w:val="0"/>
                <w:sz w:val="16"/>
              </w:rPr>
            </w:pPr>
          </w:p>
        </w:tc>
        <w:tc>
          <w:tcPr>
            <w:tcW w:w="1080" w:type="dxa"/>
          </w:tcPr>
          <w:p w14:paraId="5F3032F0" w14:textId="77777777" w:rsidR="00781B4B" w:rsidRDefault="00781B4B" w:rsidP="00E00186">
            <w:pPr>
              <w:pStyle w:val="Heading1"/>
              <w:outlineLvl w:val="0"/>
              <w:rPr>
                <w:b w:val="0"/>
                <w:sz w:val="16"/>
              </w:rPr>
            </w:pPr>
          </w:p>
        </w:tc>
        <w:tc>
          <w:tcPr>
            <w:tcW w:w="1080" w:type="dxa"/>
          </w:tcPr>
          <w:p w14:paraId="571EFE06" w14:textId="77777777" w:rsidR="00781B4B" w:rsidRDefault="00781B4B" w:rsidP="00E00186">
            <w:pPr>
              <w:pStyle w:val="Heading1"/>
              <w:outlineLvl w:val="0"/>
              <w:rPr>
                <w:b w:val="0"/>
                <w:sz w:val="16"/>
              </w:rPr>
            </w:pPr>
          </w:p>
        </w:tc>
        <w:tc>
          <w:tcPr>
            <w:tcW w:w="1309" w:type="dxa"/>
          </w:tcPr>
          <w:p w14:paraId="5B04080A" w14:textId="77777777" w:rsidR="00781B4B" w:rsidRDefault="00781B4B" w:rsidP="00E00186">
            <w:pPr>
              <w:pStyle w:val="Heading1"/>
              <w:outlineLvl w:val="0"/>
              <w:rPr>
                <w:b w:val="0"/>
                <w:sz w:val="16"/>
              </w:rPr>
            </w:pPr>
          </w:p>
        </w:tc>
        <w:tc>
          <w:tcPr>
            <w:tcW w:w="720" w:type="dxa"/>
          </w:tcPr>
          <w:p w14:paraId="44B55BFF" w14:textId="77777777" w:rsidR="00781B4B" w:rsidRDefault="00781B4B" w:rsidP="00E00186">
            <w:pPr>
              <w:pStyle w:val="Heading1"/>
              <w:outlineLvl w:val="0"/>
              <w:rPr>
                <w:b w:val="0"/>
                <w:sz w:val="16"/>
              </w:rPr>
            </w:pPr>
          </w:p>
        </w:tc>
        <w:tc>
          <w:tcPr>
            <w:tcW w:w="720" w:type="dxa"/>
          </w:tcPr>
          <w:p w14:paraId="7C9722D8" w14:textId="77777777" w:rsidR="00781B4B" w:rsidRDefault="00781B4B" w:rsidP="00E00186">
            <w:pPr>
              <w:pStyle w:val="Heading1"/>
              <w:outlineLvl w:val="0"/>
              <w:rPr>
                <w:b w:val="0"/>
                <w:sz w:val="16"/>
              </w:rPr>
            </w:pPr>
          </w:p>
        </w:tc>
      </w:tr>
      <w:tr w:rsidR="0071791D" w14:paraId="0B5775A9" w14:textId="77777777" w:rsidTr="00161DF2">
        <w:tc>
          <w:tcPr>
            <w:tcW w:w="720" w:type="dxa"/>
            <w:tcBorders>
              <w:bottom w:val="single" w:sz="8" w:space="0" w:color="auto"/>
            </w:tcBorders>
            <w:vAlign w:val="center"/>
          </w:tcPr>
          <w:p w14:paraId="118FF1D2" w14:textId="714E0AF3" w:rsidR="00E00186" w:rsidRPr="00875C00" w:rsidRDefault="000138F1" w:rsidP="00E00186">
            <w:pPr>
              <w:pStyle w:val="Heading1"/>
              <w:outlineLvl w:val="0"/>
              <w:rPr>
                <w:b w:val="0"/>
                <w:sz w:val="16"/>
              </w:rPr>
            </w:pPr>
            <w:r>
              <w:rPr>
                <w:b w:val="0"/>
                <w:sz w:val="16"/>
              </w:rPr>
              <w:t>5</w:t>
            </w:r>
          </w:p>
        </w:tc>
        <w:tc>
          <w:tcPr>
            <w:tcW w:w="630" w:type="dxa"/>
            <w:tcBorders>
              <w:bottom w:val="single" w:sz="8" w:space="0" w:color="auto"/>
            </w:tcBorders>
            <w:vAlign w:val="center"/>
          </w:tcPr>
          <w:p w14:paraId="5A3CBE02" w14:textId="0AE1EC38" w:rsidR="00E00186" w:rsidRPr="00875C00" w:rsidRDefault="000138F1" w:rsidP="00E00186">
            <w:pPr>
              <w:pStyle w:val="Heading1"/>
              <w:outlineLvl w:val="0"/>
              <w:rPr>
                <w:b w:val="0"/>
                <w:sz w:val="16"/>
              </w:rPr>
            </w:pPr>
            <w:r>
              <w:rPr>
                <w:b w:val="0"/>
                <w:sz w:val="16"/>
              </w:rPr>
              <w:t>URI</w:t>
            </w:r>
          </w:p>
        </w:tc>
        <w:tc>
          <w:tcPr>
            <w:tcW w:w="810" w:type="dxa"/>
            <w:tcBorders>
              <w:bottom w:val="single" w:sz="8" w:space="0" w:color="auto"/>
            </w:tcBorders>
            <w:vAlign w:val="center"/>
          </w:tcPr>
          <w:p w14:paraId="67523FD2" w14:textId="54377B0F" w:rsidR="00E00186" w:rsidRPr="00875C00" w:rsidRDefault="000138F1" w:rsidP="00E00186">
            <w:pPr>
              <w:pStyle w:val="Heading1"/>
              <w:outlineLvl w:val="0"/>
              <w:rPr>
                <w:b w:val="0"/>
                <w:sz w:val="16"/>
              </w:rPr>
            </w:pPr>
            <w:r>
              <w:rPr>
                <w:b w:val="0"/>
                <w:sz w:val="16"/>
              </w:rPr>
              <w:t>ARD</w:t>
            </w:r>
          </w:p>
        </w:tc>
        <w:tc>
          <w:tcPr>
            <w:tcW w:w="1620" w:type="dxa"/>
            <w:tcBorders>
              <w:bottom w:val="single" w:sz="8" w:space="0" w:color="auto"/>
            </w:tcBorders>
            <w:vAlign w:val="center"/>
          </w:tcPr>
          <w:p w14:paraId="5967471C" w14:textId="2A77E439" w:rsidR="00E00186" w:rsidRPr="00875C00" w:rsidRDefault="000138F1" w:rsidP="00E00186">
            <w:pPr>
              <w:pStyle w:val="Heading1"/>
              <w:jc w:val="left"/>
              <w:outlineLvl w:val="0"/>
              <w:rPr>
                <w:b w:val="0"/>
                <w:sz w:val="16"/>
              </w:rPr>
            </w:pPr>
            <w:r>
              <w:rPr>
                <w:b w:val="0"/>
                <w:sz w:val="16"/>
              </w:rPr>
              <w:t>Within the past 12 months</w:t>
            </w:r>
          </w:p>
        </w:tc>
        <w:tc>
          <w:tcPr>
            <w:tcW w:w="1260" w:type="dxa"/>
            <w:tcBorders>
              <w:bottom w:val="single" w:sz="8" w:space="0" w:color="auto"/>
            </w:tcBorders>
            <w:vAlign w:val="center"/>
          </w:tcPr>
          <w:p w14:paraId="6A1FE59F" w14:textId="1DAFE9EF" w:rsidR="00E00186" w:rsidRPr="00875C00" w:rsidRDefault="000138F1" w:rsidP="00E00186">
            <w:pPr>
              <w:pStyle w:val="Heading1"/>
              <w:jc w:val="left"/>
              <w:outlineLvl w:val="0"/>
              <w:rPr>
                <w:b w:val="0"/>
                <w:sz w:val="16"/>
              </w:rPr>
            </w:pPr>
            <w:r w:rsidRPr="00F67508">
              <w:rPr>
                <w:b w:val="0"/>
                <w:sz w:val="16"/>
              </w:rPr>
              <w:t>Have you stolen or shoplifted anything?</w:t>
            </w:r>
          </w:p>
        </w:tc>
        <w:tc>
          <w:tcPr>
            <w:tcW w:w="566" w:type="dxa"/>
            <w:tcBorders>
              <w:bottom w:val="single" w:sz="8" w:space="0" w:color="auto"/>
            </w:tcBorders>
            <w:vAlign w:val="center"/>
          </w:tcPr>
          <w:p w14:paraId="2CCD74FA" w14:textId="2996B8F8" w:rsidR="00E00186" w:rsidRDefault="000138F1" w:rsidP="00E00186">
            <w:pPr>
              <w:pStyle w:val="Heading1"/>
              <w:outlineLvl w:val="0"/>
              <w:rPr>
                <w:b w:val="0"/>
                <w:sz w:val="16"/>
              </w:rPr>
            </w:pPr>
            <w:r>
              <w:rPr>
                <w:b w:val="0"/>
                <w:sz w:val="16"/>
              </w:rPr>
              <w:t>Q36</w:t>
            </w:r>
          </w:p>
        </w:tc>
        <w:tc>
          <w:tcPr>
            <w:tcW w:w="1080" w:type="dxa"/>
            <w:tcBorders>
              <w:bottom w:val="single" w:sz="8" w:space="0" w:color="auto"/>
            </w:tcBorders>
            <w:vAlign w:val="center"/>
          </w:tcPr>
          <w:p w14:paraId="64B8E68B" w14:textId="1EF80B12" w:rsidR="00E00186" w:rsidRPr="00875C00" w:rsidRDefault="000138F1" w:rsidP="00E00186">
            <w:pPr>
              <w:pStyle w:val="Heading1"/>
              <w:outlineLvl w:val="0"/>
              <w:rPr>
                <w:b w:val="0"/>
                <w:sz w:val="16"/>
              </w:rPr>
            </w:pPr>
            <w:r>
              <w:rPr>
                <w:b w:val="0"/>
                <w:sz w:val="16"/>
              </w:rPr>
              <w:t>Designed</w:t>
            </w:r>
          </w:p>
        </w:tc>
        <w:tc>
          <w:tcPr>
            <w:tcW w:w="1080" w:type="dxa"/>
            <w:tcBorders>
              <w:bottom w:val="single" w:sz="8" w:space="0" w:color="auto"/>
            </w:tcBorders>
            <w:vAlign w:val="center"/>
          </w:tcPr>
          <w:p w14:paraId="2760DE33" w14:textId="17B81B45" w:rsidR="00E00186" w:rsidRPr="00875C00" w:rsidRDefault="000138F1" w:rsidP="00E00186">
            <w:pPr>
              <w:pStyle w:val="Heading1"/>
              <w:outlineLvl w:val="0"/>
              <w:rPr>
                <w:b w:val="0"/>
                <w:sz w:val="16"/>
              </w:rPr>
            </w:pPr>
            <w:r>
              <w:rPr>
                <w:b w:val="0"/>
                <w:sz w:val="16"/>
              </w:rPr>
              <w:t>Dichotomous</w:t>
            </w:r>
          </w:p>
        </w:tc>
        <w:tc>
          <w:tcPr>
            <w:tcW w:w="1309" w:type="dxa"/>
            <w:tcBorders>
              <w:bottom w:val="single" w:sz="8" w:space="0" w:color="auto"/>
            </w:tcBorders>
            <w:vAlign w:val="center"/>
          </w:tcPr>
          <w:p w14:paraId="1FA1B438" w14:textId="31EB5297" w:rsidR="00E00186" w:rsidRPr="00F67508" w:rsidRDefault="000138F1" w:rsidP="00E00186">
            <w:pPr>
              <w:pStyle w:val="Heading1"/>
              <w:outlineLvl w:val="0"/>
              <w:rPr>
                <w:b w:val="0"/>
                <w:sz w:val="16"/>
                <w:szCs w:val="16"/>
              </w:rPr>
            </w:pPr>
            <w:r>
              <w:rPr>
                <w:b w:val="0"/>
                <w:sz w:val="16"/>
                <w:szCs w:val="16"/>
              </w:rPr>
              <w:t>Yes</w:t>
            </w:r>
            <w:r w:rsidRPr="00F67508">
              <w:rPr>
                <w:b w:val="0"/>
                <w:sz w:val="16"/>
                <w:szCs w:val="16"/>
              </w:rPr>
              <w:t>;</w:t>
            </w:r>
          </w:p>
          <w:p w14:paraId="4A391A1A" w14:textId="7D4159DC" w:rsidR="00E00186" w:rsidRPr="00F67508" w:rsidRDefault="000138F1" w:rsidP="00E00186">
            <w:pPr>
              <w:jc w:val="center"/>
              <w:rPr>
                <w:sz w:val="16"/>
                <w:szCs w:val="16"/>
              </w:rPr>
            </w:pPr>
            <w:r>
              <w:rPr>
                <w:sz w:val="16"/>
                <w:szCs w:val="16"/>
              </w:rPr>
              <w:t>No</w:t>
            </w:r>
          </w:p>
        </w:tc>
        <w:tc>
          <w:tcPr>
            <w:tcW w:w="720" w:type="dxa"/>
            <w:tcBorders>
              <w:bottom w:val="single" w:sz="8" w:space="0" w:color="auto"/>
            </w:tcBorders>
            <w:vAlign w:val="center"/>
          </w:tcPr>
          <w:p w14:paraId="0BAB2D8B" w14:textId="03A5BF98" w:rsidR="00E00186" w:rsidRPr="00875C00" w:rsidRDefault="000138F1" w:rsidP="00E00186">
            <w:pPr>
              <w:pStyle w:val="Heading1"/>
              <w:outlineLvl w:val="0"/>
              <w:rPr>
                <w:b w:val="0"/>
                <w:sz w:val="16"/>
              </w:rPr>
            </w:pPr>
            <w:r>
              <w:rPr>
                <w:b w:val="0"/>
                <w:sz w:val="16"/>
              </w:rPr>
              <w:t>NA</w:t>
            </w:r>
          </w:p>
        </w:tc>
        <w:tc>
          <w:tcPr>
            <w:tcW w:w="720" w:type="dxa"/>
            <w:tcBorders>
              <w:bottom w:val="single" w:sz="8" w:space="0" w:color="auto"/>
            </w:tcBorders>
            <w:vAlign w:val="center"/>
          </w:tcPr>
          <w:p w14:paraId="40FED5A8" w14:textId="526C42DA" w:rsidR="00E00186" w:rsidRPr="00875C00" w:rsidRDefault="000138F1" w:rsidP="00E00186">
            <w:pPr>
              <w:pStyle w:val="Heading1"/>
              <w:outlineLvl w:val="0"/>
              <w:rPr>
                <w:b w:val="0"/>
                <w:sz w:val="16"/>
              </w:rPr>
            </w:pPr>
            <w:r>
              <w:rPr>
                <w:b w:val="0"/>
                <w:sz w:val="16"/>
              </w:rPr>
              <w:t>NA</w:t>
            </w:r>
          </w:p>
        </w:tc>
      </w:tr>
    </w:tbl>
    <w:p w14:paraId="049FEEBC" w14:textId="714E9450" w:rsidR="00D2681D" w:rsidRPr="00D2681D" w:rsidRDefault="000138F1" w:rsidP="00D2681D">
      <w:pPr>
        <w:rPr>
          <w:sz w:val="18"/>
          <w:szCs w:val="24"/>
        </w:rPr>
      </w:pPr>
      <w:r w:rsidRPr="00AC4093">
        <w:rPr>
          <w:i/>
          <w:sz w:val="18"/>
          <w:szCs w:val="24"/>
        </w:rPr>
        <w:t>Note</w:t>
      </w:r>
      <w:r w:rsidR="001902AA" w:rsidRPr="00AC4093">
        <w:rPr>
          <w:sz w:val="18"/>
          <w:szCs w:val="24"/>
        </w:rPr>
        <w:t>.</w:t>
      </w:r>
      <w:r w:rsidRPr="00AC4093">
        <w:rPr>
          <w:sz w:val="18"/>
          <w:szCs w:val="24"/>
        </w:rPr>
        <w:t xml:space="preserve"> DMDC</w:t>
      </w:r>
      <w:r w:rsidR="009E074E" w:rsidRPr="00AC4093">
        <w:rPr>
          <w:sz w:val="18"/>
          <w:szCs w:val="24"/>
        </w:rPr>
        <w:t xml:space="preserve"> = Defense Manpower Data Center;</w:t>
      </w:r>
      <w:r w:rsidRPr="00AC4093">
        <w:rPr>
          <w:sz w:val="18"/>
          <w:szCs w:val="24"/>
        </w:rPr>
        <w:t xml:space="preserve"> MEPCOM = Military Entrance Processing Command</w:t>
      </w:r>
      <w:r w:rsidR="009E074E" w:rsidRPr="00AC4093">
        <w:rPr>
          <w:sz w:val="18"/>
          <w:szCs w:val="24"/>
        </w:rPr>
        <w:t>;</w:t>
      </w:r>
      <w:r w:rsidRPr="00AC4093">
        <w:rPr>
          <w:sz w:val="18"/>
          <w:szCs w:val="24"/>
        </w:rPr>
        <w:t xml:space="preserve"> ARD = Army Resilience Directorate</w:t>
      </w:r>
      <w:r w:rsidR="009E074E" w:rsidRPr="00AC4093">
        <w:rPr>
          <w:sz w:val="18"/>
          <w:szCs w:val="24"/>
        </w:rPr>
        <w:t>;</w:t>
      </w:r>
      <w:r w:rsidRPr="00AC4093">
        <w:rPr>
          <w:sz w:val="18"/>
          <w:szCs w:val="24"/>
        </w:rPr>
        <w:t xml:space="preserve"> NA = not applicable</w:t>
      </w:r>
      <w:r w:rsidR="00053425" w:rsidRPr="00AC4093">
        <w:rPr>
          <w:sz w:val="18"/>
          <w:szCs w:val="24"/>
        </w:rPr>
        <w:t>; VIA-IS = Values in</w:t>
      </w:r>
      <w:r w:rsidR="00C9647F" w:rsidRPr="00AC4093">
        <w:rPr>
          <w:sz w:val="18"/>
          <w:szCs w:val="24"/>
        </w:rPr>
        <w:t xml:space="preserve"> Action-</w:t>
      </w:r>
      <w:r w:rsidR="00053425" w:rsidRPr="00AC4093">
        <w:rPr>
          <w:sz w:val="18"/>
          <w:szCs w:val="24"/>
        </w:rPr>
        <w:t>Inventory of Strengths</w:t>
      </w:r>
      <w:r w:rsidRPr="00AC4093">
        <w:rPr>
          <w:sz w:val="18"/>
          <w:szCs w:val="24"/>
        </w:rPr>
        <w:t xml:space="preserve">. </w:t>
      </w:r>
      <w:r w:rsidR="00D2681D" w:rsidRPr="00D2681D">
        <w:rPr>
          <w:sz w:val="18"/>
          <w:szCs w:val="24"/>
        </w:rPr>
        <w:t>Peterson (2007)</w:t>
      </w:r>
      <w:r w:rsidR="00D2681D" w:rsidRPr="00D2681D">
        <w:rPr>
          <w:sz w:val="18"/>
          <w:szCs w:val="24"/>
          <w:vertAlign w:val="superscript"/>
        </w:rPr>
        <w:t>37</w:t>
      </w:r>
      <w:r w:rsidR="00D2681D" w:rsidRPr="00D2681D">
        <w:rPr>
          <w:sz w:val="18"/>
          <w:szCs w:val="24"/>
        </w:rPr>
        <w:t>; Peterson &amp; Seligman (2004)</w:t>
      </w:r>
      <w:r w:rsidR="00D2681D">
        <w:rPr>
          <w:sz w:val="18"/>
          <w:szCs w:val="24"/>
          <w:vertAlign w:val="superscript"/>
        </w:rPr>
        <w:t>4</w:t>
      </w:r>
      <w:r w:rsidR="00556DA8">
        <w:rPr>
          <w:sz w:val="18"/>
          <w:szCs w:val="24"/>
          <w:vertAlign w:val="superscript"/>
        </w:rPr>
        <w:t>7</w:t>
      </w:r>
      <w:r w:rsidR="00D2681D">
        <w:rPr>
          <w:sz w:val="18"/>
          <w:szCs w:val="24"/>
        </w:rPr>
        <w:t>.</w:t>
      </w:r>
    </w:p>
    <w:p w14:paraId="03D55583" w14:textId="0696563A" w:rsidR="005C531B" w:rsidRPr="00AC4093" w:rsidRDefault="005C531B" w:rsidP="005C531B">
      <w:pPr>
        <w:rPr>
          <w:sz w:val="18"/>
          <w:szCs w:val="24"/>
        </w:rPr>
      </w:pPr>
    </w:p>
    <w:bookmarkEnd w:id="1"/>
    <w:p w14:paraId="6B6BD89E" w14:textId="277CB960" w:rsidR="00875C00" w:rsidRDefault="00875C00" w:rsidP="005428C8"/>
    <w:p w14:paraId="76E05C5B" w14:textId="512075F3" w:rsidR="00875C00" w:rsidRDefault="00875C00" w:rsidP="005428C8"/>
    <w:p w14:paraId="6559C3EA" w14:textId="1418E8E4" w:rsidR="00053425" w:rsidRDefault="00053425" w:rsidP="005428C8"/>
    <w:p w14:paraId="1AAB24E2" w14:textId="0D11F746" w:rsidR="00053425" w:rsidRDefault="00053425" w:rsidP="005428C8"/>
    <w:p w14:paraId="0547FA5F" w14:textId="6DA28E43" w:rsidR="00053425" w:rsidRDefault="00053425" w:rsidP="005428C8"/>
    <w:p w14:paraId="10389D53" w14:textId="2D747D99" w:rsidR="00053425" w:rsidRDefault="00053425" w:rsidP="005428C8"/>
    <w:p w14:paraId="6903204F" w14:textId="14FE321E" w:rsidR="00053425" w:rsidRDefault="00053425" w:rsidP="005428C8"/>
    <w:p w14:paraId="76D56A88" w14:textId="6AFD1FBE" w:rsidR="00053425" w:rsidRDefault="00053425" w:rsidP="005428C8"/>
    <w:p w14:paraId="0BB7A394" w14:textId="1718F9CF" w:rsidR="00053425" w:rsidRDefault="00053425" w:rsidP="005428C8"/>
    <w:p w14:paraId="3434280E" w14:textId="691CC8C5" w:rsidR="00053425" w:rsidRDefault="00053425" w:rsidP="005428C8"/>
    <w:p w14:paraId="104F1B57" w14:textId="4D84F691" w:rsidR="00053425" w:rsidRDefault="00053425" w:rsidP="005428C8"/>
    <w:p w14:paraId="00F3FAC3" w14:textId="6DFE99FB" w:rsidR="00053425" w:rsidRDefault="00053425" w:rsidP="005428C8"/>
    <w:p w14:paraId="5B662F33" w14:textId="7B60DDE6" w:rsidR="00053425" w:rsidRDefault="00053425" w:rsidP="005428C8"/>
    <w:p w14:paraId="4E2DBD62" w14:textId="5BB24A0B" w:rsidR="00053425" w:rsidRDefault="00053425" w:rsidP="005428C8"/>
    <w:p w14:paraId="61CF7FE1" w14:textId="1994F63E" w:rsidR="00053425" w:rsidRDefault="00053425" w:rsidP="005428C8"/>
    <w:p w14:paraId="02B7631F" w14:textId="30F3E1DE" w:rsidR="00053425" w:rsidRDefault="00053425" w:rsidP="005428C8"/>
    <w:p w14:paraId="172CCF0D" w14:textId="76122B61" w:rsidR="00053425" w:rsidRDefault="00053425" w:rsidP="005428C8"/>
    <w:p w14:paraId="3217237F" w14:textId="1DF60A51" w:rsidR="00053425" w:rsidRDefault="00053425" w:rsidP="005428C8"/>
    <w:p w14:paraId="02F693CE" w14:textId="0DDB9FE9" w:rsidR="00053425" w:rsidRDefault="00053425" w:rsidP="005428C8"/>
    <w:p w14:paraId="3D927234" w14:textId="566DC76F" w:rsidR="00053425" w:rsidRDefault="00053425" w:rsidP="005428C8"/>
    <w:p w14:paraId="4C88E223" w14:textId="7360B86A" w:rsidR="00053425" w:rsidRDefault="00053425" w:rsidP="005428C8"/>
    <w:p w14:paraId="608FAAD3" w14:textId="21F01010" w:rsidR="00053425" w:rsidRDefault="00053425" w:rsidP="005428C8"/>
    <w:p w14:paraId="11A50444" w14:textId="67F6630B" w:rsidR="00053425" w:rsidRDefault="00053425" w:rsidP="005428C8"/>
    <w:p w14:paraId="72427DF1" w14:textId="38436F41" w:rsidR="00053425" w:rsidRDefault="00053425" w:rsidP="005428C8"/>
    <w:p w14:paraId="0E0FEA3B" w14:textId="2F5E7F42" w:rsidR="00053425" w:rsidRDefault="00053425" w:rsidP="005428C8"/>
    <w:p w14:paraId="5744DD4B" w14:textId="57692E27" w:rsidR="00053425" w:rsidRDefault="00053425" w:rsidP="005428C8"/>
    <w:p w14:paraId="791C65FB" w14:textId="5D993E09" w:rsidR="00053425" w:rsidRDefault="00053425" w:rsidP="005428C8"/>
    <w:p w14:paraId="0B790F7E" w14:textId="63FEC272" w:rsidR="00A655BD" w:rsidRPr="00875C00" w:rsidRDefault="000138F1" w:rsidP="00053425">
      <w:pPr>
        <w:pStyle w:val="Heading2"/>
      </w:pPr>
      <w:bookmarkStart w:id="2" w:name="_Hlk86313173"/>
      <w:r>
        <w:lastRenderedPageBreak/>
        <w:t>Table 8</w:t>
      </w:r>
    </w:p>
    <w:p w14:paraId="3E540687" w14:textId="3A375227" w:rsidR="00A655BD" w:rsidRDefault="000138F1" w:rsidP="00A655BD">
      <w:pPr>
        <w:rPr>
          <w:i/>
        </w:rPr>
      </w:pPr>
      <w:r>
        <w:rPr>
          <w:i/>
        </w:rPr>
        <w:t xml:space="preserve">Summary of Conceptual and Methodological Profiling </w:t>
      </w:r>
      <w:r w:rsidR="0075008B">
        <w:rPr>
          <w:i/>
        </w:rPr>
        <w:t xml:space="preserve">Interrater </w:t>
      </w:r>
      <w:r>
        <w:rPr>
          <w:i/>
        </w:rPr>
        <w:t>Agreement Results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160"/>
        <w:gridCol w:w="462"/>
        <w:gridCol w:w="1653"/>
        <w:gridCol w:w="2047"/>
        <w:gridCol w:w="1475"/>
        <w:gridCol w:w="1383"/>
      </w:tblGrid>
      <w:tr w:rsidR="0071791D" w14:paraId="0FAD37F6" w14:textId="77777777" w:rsidTr="00C517C8">
        <w:tc>
          <w:tcPr>
            <w:tcW w:w="2160" w:type="dxa"/>
            <w:tcBorders>
              <w:top w:val="single" w:sz="8" w:space="0" w:color="auto"/>
              <w:bottom w:val="single" w:sz="8" w:space="0" w:color="auto"/>
            </w:tcBorders>
          </w:tcPr>
          <w:p w14:paraId="482390F9" w14:textId="65C8A16F" w:rsidR="009E074E" w:rsidRPr="001902AA" w:rsidRDefault="000138F1" w:rsidP="00C517C8">
            <w:pPr>
              <w:spacing w:before="60" w:after="60"/>
              <w:jc w:val="center"/>
              <w:rPr>
                <w:sz w:val="20"/>
              </w:rPr>
            </w:pPr>
            <w:r>
              <w:rPr>
                <w:sz w:val="20"/>
              </w:rPr>
              <w:t>Typology</w:t>
            </w:r>
          </w:p>
        </w:tc>
        <w:tc>
          <w:tcPr>
            <w:tcW w:w="462" w:type="dxa"/>
            <w:tcBorders>
              <w:top w:val="single" w:sz="8" w:space="0" w:color="auto"/>
              <w:bottom w:val="single" w:sz="8" w:space="0" w:color="auto"/>
            </w:tcBorders>
          </w:tcPr>
          <w:p w14:paraId="7F324C96" w14:textId="3B02EC21" w:rsidR="009E074E" w:rsidRPr="009E074E" w:rsidRDefault="000138F1" w:rsidP="00C517C8">
            <w:pPr>
              <w:spacing w:before="60" w:after="60"/>
              <w:jc w:val="center"/>
              <w:rPr>
                <w:i/>
                <w:sz w:val="20"/>
              </w:rPr>
            </w:pPr>
            <w:r w:rsidRPr="009E074E">
              <w:rPr>
                <w:i/>
                <w:sz w:val="20"/>
              </w:rPr>
              <w:t>N</w:t>
            </w:r>
          </w:p>
        </w:tc>
        <w:tc>
          <w:tcPr>
            <w:tcW w:w="1653" w:type="dxa"/>
            <w:tcBorders>
              <w:top w:val="single" w:sz="8" w:space="0" w:color="auto"/>
              <w:bottom w:val="single" w:sz="8" w:space="0" w:color="auto"/>
            </w:tcBorders>
          </w:tcPr>
          <w:p w14:paraId="177D6E9C" w14:textId="278D9FA5" w:rsidR="009E074E" w:rsidRPr="001902AA" w:rsidRDefault="000138F1" w:rsidP="00C517C8">
            <w:pPr>
              <w:spacing w:before="60" w:after="60"/>
              <w:jc w:val="center"/>
              <w:rPr>
                <w:sz w:val="20"/>
              </w:rPr>
            </w:pPr>
            <w:r>
              <w:rPr>
                <w:sz w:val="20"/>
              </w:rPr>
              <w:t>Number of Judges</w:t>
            </w:r>
          </w:p>
        </w:tc>
        <w:tc>
          <w:tcPr>
            <w:tcW w:w="2047" w:type="dxa"/>
            <w:tcBorders>
              <w:top w:val="single" w:sz="8" w:space="0" w:color="auto"/>
              <w:bottom w:val="single" w:sz="8" w:space="0" w:color="auto"/>
            </w:tcBorders>
          </w:tcPr>
          <w:p w14:paraId="42091B75" w14:textId="7413DEFE" w:rsidR="009E074E" w:rsidRPr="001902AA" w:rsidRDefault="000138F1" w:rsidP="00C517C8">
            <w:pPr>
              <w:spacing w:before="60" w:after="60"/>
              <w:jc w:val="center"/>
              <w:rPr>
                <w:sz w:val="20"/>
              </w:rPr>
            </w:pPr>
            <w:r>
              <w:rPr>
                <w:sz w:val="20"/>
              </w:rPr>
              <w:t>Number of Categories</w:t>
            </w:r>
          </w:p>
        </w:tc>
        <w:tc>
          <w:tcPr>
            <w:tcW w:w="1475" w:type="dxa"/>
            <w:tcBorders>
              <w:top w:val="single" w:sz="8" w:space="0" w:color="auto"/>
              <w:bottom w:val="single" w:sz="8" w:space="0" w:color="auto"/>
            </w:tcBorders>
          </w:tcPr>
          <w:p w14:paraId="726F2799" w14:textId="55BEA3F8" w:rsidR="009E074E" w:rsidRPr="001902AA" w:rsidRDefault="000138F1" w:rsidP="00C517C8">
            <w:pPr>
              <w:spacing w:before="60" w:after="60"/>
              <w:jc w:val="center"/>
              <w:rPr>
                <w:sz w:val="20"/>
              </w:rPr>
            </w:pPr>
            <w:r w:rsidRPr="009E074E">
              <w:rPr>
                <w:sz w:val="20"/>
              </w:rPr>
              <w:t>Fleiss’ Kappa (</w:t>
            </w:r>
            <w:r w:rsidRPr="009E074E">
              <w:rPr>
                <w:i/>
                <w:sz w:val="20"/>
              </w:rPr>
              <w:t>κ</w:t>
            </w:r>
            <w:r w:rsidRPr="009E074E">
              <w:rPr>
                <w:sz w:val="20"/>
              </w:rPr>
              <w:t>)</w:t>
            </w:r>
          </w:p>
        </w:tc>
        <w:tc>
          <w:tcPr>
            <w:tcW w:w="1383" w:type="dxa"/>
            <w:tcBorders>
              <w:top w:val="single" w:sz="8" w:space="0" w:color="auto"/>
              <w:bottom w:val="single" w:sz="8" w:space="0" w:color="auto"/>
            </w:tcBorders>
          </w:tcPr>
          <w:p w14:paraId="2D4F1F74" w14:textId="599E2034" w:rsidR="009E074E" w:rsidRPr="00A91FC6" w:rsidRDefault="000138F1" w:rsidP="00C517C8">
            <w:pPr>
              <w:spacing w:before="60" w:after="60"/>
              <w:jc w:val="center"/>
              <w:rPr>
                <w:iCs/>
                <w:sz w:val="20"/>
              </w:rPr>
            </w:pPr>
            <w:r>
              <w:rPr>
                <w:sz w:val="20"/>
              </w:rPr>
              <w:t xml:space="preserve">95% CI </w:t>
            </w:r>
            <w:r w:rsidRPr="009E074E">
              <w:rPr>
                <w:i/>
                <w:sz w:val="20"/>
              </w:rPr>
              <w:t>κ</w:t>
            </w:r>
            <w:r w:rsidR="00A91FC6">
              <w:rPr>
                <w:i/>
                <w:sz w:val="20"/>
              </w:rPr>
              <w:t xml:space="preserve"> </w:t>
            </w:r>
            <w:r w:rsidR="00A91FC6" w:rsidRPr="00A91FC6">
              <w:rPr>
                <w:iCs/>
                <w:sz w:val="20"/>
                <w:vertAlign w:val="superscript"/>
              </w:rPr>
              <w:t>c</w:t>
            </w:r>
          </w:p>
        </w:tc>
      </w:tr>
      <w:tr w:rsidR="0071791D" w14:paraId="070C7547" w14:textId="77777777" w:rsidTr="00C517C8">
        <w:tc>
          <w:tcPr>
            <w:tcW w:w="2160" w:type="dxa"/>
            <w:vAlign w:val="center"/>
          </w:tcPr>
          <w:p w14:paraId="0348A193" w14:textId="7ED892CA" w:rsidR="009E074E" w:rsidRPr="001902AA" w:rsidRDefault="000138F1" w:rsidP="00C517C8">
            <w:pPr>
              <w:spacing w:before="60" w:after="60"/>
              <w:rPr>
                <w:sz w:val="20"/>
              </w:rPr>
            </w:pPr>
            <w:r>
              <w:rPr>
                <w:sz w:val="20"/>
              </w:rPr>
              <w:t xml:space="preserve">Construct Identification </w:t>
            </w:r>
            <w:r w:rsidR="00393400">
              <w:rPr>
                <w:sz w:val="20"/>
                <w:vertAlign w:val="superscript"/>
              </w:rPr>
              <w:t>a</w:t>
            </w:r>
          </w:p>
        </w:tc>
        <w:tc>
          <w:tcPr>
            <w:tcW w:w="462" w:type="dxa"/>
            <w:vAlign w:val="center"/>
          </w:tcPr>
          <w:p w14:paraId="0D7209BB" w14:textId="73BAC6D9" w:rsidR="009E074E" w:rsidRPr="001902AA" w:rsidRDefault="000138F1" w:rsidP="00C517C8">
            <w:pPr>
              <w:spacing w:before="60" w:after="60"/>
              <w:jc w:val="center"/>
              <w:rPr>
                <w:sz w:val="20"/>
              </w:rPr>
            </w:pPr>
            <w:r>
              <w:rPr>
                <w:sz w:val="20"/>
              </w:rPr>
              <w:t>156</w:t>
            </w:r>
          </w:p>
        </w:tc>
        <w:tc>
          <w:tcPr>
            <w:tcW w:w="1653" w:type="dxa"/>
            <w:vAlign w:val="center"/>
          </w:tcPr>
          <w:p w14:paraId="146B49A4" w14:textId="67975AF0" w:rsidR="009E074E" w:rsidRPr="001902AA" w:rsidRDefault="000138F1" w:rsidP="00C517C8">
            <w:pPr>
              <w:spacing w:before="60" w:after="60"/>
              <w:jc w:val="center"/>
              <w:rPr>
                <w:sz w:val="20"/>
              </w:rPr>
            </w:pPr>
            <w:r>
              <w:rPr>
                <w:sz w:val="20"/>
              </w:rPr>
              <w:t>5</w:t>
            </w:r>
          </w:p>
        </w:tc>
        <w:tc>
          <w:tcPr>
            <w:tcW w:w="2047" w:type="dxa"/>
            <w:vAlign w:val="center"/>
          </w:tcPr>
          <w:p w14:paraId="72F4C5C2" w14:textId="57ACDC75" w:rsidR="009E074E" w:rsidRPr="001902AA" w:rsidRDefault="000138F1" w:rsidP="00C517C8">
            <w:pPr>
              <w:spacing w:before="60" w:after="60"/>
              <w:jc w:val="center"/>
              <w:rPr>
                <w:sz w:val="20"/>
              </w:rPr>
            </w:pPr>
            <w:r>
              <w:rPr>
                <w:sz w:val="20"/>
              </w:rPr>
              <w:t>70</w:t>
            </w:r>
          </w:p>
        </w:tc>
        <w:tc>
          <w:tcPr>
            <w:tcW w:w="1475" w:type="dxa"/>
            <w:vAlign w:val="center"/>
          </w:tcPr>
          <w:p w14:paraId="3353A8A0" w14:textId="070D9FBE" w:rsidR="009E074E" w:rsidRPr="001902AA" w:rsidRDefault="000138F1" w:rsidP="00C517C8">
            <w:pPr>
              <w:spacing w:before="60" w:after="60"/>
              <w:jc w:val="center"/>
              <w:rPr>
                <w:sz w:val="20"/>
              </w:rPr>
            </w:pPr>
            <w:r>
              <w:rPr>
                <w:sz w:val="20"/>
              </w:rPr>
              <w:t>.700</w:t>
            </w:r>
            <w:r w:rsidR="00296CE4">
              <w:rPr>
                <w:sz w:val="20"/>
              </w:rPr>
              <w:t>***</w:t>
            </w:r>
          </w:p>
        </w:tc>
        <w:tc>
          <w:tcPr>
            <w:tcW w:w="1383" w:type="dxa"/>
            <w:vAlign w:val="center"/>
          </w:tcPr>
          <w:p w14:paraId="2B78D36C" w14:textId="70CD9E4F" w:rsidR="009E074E" w:rsidRPr="001902AA" w:rsidRDefault="000138F1" w:rsidP="00C517C8">
            <w:pPr>
              <w:spacing w:before="60" w:after="60"/>
              <w:jc w:val="center"/>
              <w:rPr>
                <w:sz w:val="20"/>
              </w:rPr>
            </w:pPr>
            <w:r>
              <w:rPr>
                <w:sz w:val="20"/>
              </w:rPr>
              <w:t>[.651, .747]</w:t>
            </w:r>
          </w:p>
        </w:tc>
      </w:tr>
      <w:tr w:rsidR="0071791D" w14:paraId="1EB85616" w14:textId="77777777" w:rsidTr="00C517C8">
        <w:tc>
          <w:tcPr>
            <w:tcW w:w="2160" w:type="dxa"/>
            <w:vAlign w:val="center"/>
          </w:tcPr>
          <w:p w14:paraId="03FBC850" w14:textId="595CA9AD" w:rsidR="009E074E" w:rsidRPr="001902AA" w:rsidRDefault="000138F1" w:rsidP="00053425">
            <w:pPr>
              <w:spacing w:before="60" w:after="60"/>
              <w:rPr>
                <w:sz w:val="20"/>
              </w:rPr>
            </w:pPr>
            <w:r>
              <w:rPr>
                <w:sz w:val="20"/>
              </w:rPr>
              <w:t xml:space="preserve">Construct Referent </w:t>
            </w:r>
            <w:r w:rsidR="00393400">
              <w:rPr>
                <w:sz w:val="20"/>
                <w:vertAlign w:val="superscript"/>
              </w:rPr>
              <w:t>a</w:t>
            </w:r>
          </w:p>
        </w:tc>
        <w:tc>
          <w:tcPr>
            <w:tcW w:w="462" w:type="dxa"/>
            <w:vAlign w:val="center"/>
          </w:tcPr>
          <w:p w14:paraId="7AF06F49" w14:textId="686FAD5F" w:rsidR="009E074E" w:rsidRPr="001902AA" w:rsidRDefault="000138F1" w:rsidP="00053425">
            <w:pPr>
              <w:spacing w:before="60" w:after="60"/>
              <w:jc w:val="center"/>
              <w:rPr>
                <w:sz w:val="20"/>
              </w:rPr>
            </w:pPr>
            <w:r>
              <w:rPr>
                <w:sz w:val="20"/>
              </w:rPr>
              <w:t>156</w:t>
            </w:r>
          </w:p>
        </w:tc>
        <w:tc>
          <w:tcPr>
            <w:tcW w:w="1653" w:type="dxa"/>
            <w:vAlign w:val="center"/>
          </w:tcPr>
          <w:p w14:paraId="6D405C48" w14:textId="760B9EB6" w:rsidR="009E074E" w:rsidRPr="001902AA" w:rsidRDefault="000138F1" w:rsidP="00053425">
            <w:pPr>
              <w:spacing w:before="60" w:after="60"/>
              <w:jc w:val="center"/>
              <w:rPr>
                <w:sz w:val="20"/>
              </w:rPr>
            </w:pPr>
            <w:r>
              <w:rPr>
                <w:sz w:val="20"/>
              </w:rPr>
              <w:t>5</w:t>
            </w:r>
          </w:p>
        </w:tc>
        <w:tc>
          <w:tcPr>
            <w:tcW w:w="2047" w:type="dxa"/>
            <w:vAlign w:val="center"/>
          </w:tcPr>
          <w:p w14:paraId="59213156" w14:textId="1754F10A" w:rsidR="009E074E" w:rsidRPr="001902AA" w:rsidRDefault="000138F1" w:rsidP="00053425">
            <w:pPr>
              <w:spacing w:before="60" w:after="60"/>
              <w:jc w:val="center"/>
              <w:rPr>
                <w:sz w:val="20"/>
              </w:rPr>
            </w:pPr>
            <w:r>
              <w:rPr>
                <w:sz w:val="20"/>
              </w:rPr>
              <w:t>5</w:t>
            </w:r>
          </w:p>
        </w:tc>
        <w:tc>
          <w:tcPr>
            <w:tcW w:w="1475" w:type="dxa"/>
            <w:vAlign w:val="center"/>
          </w:tcPr>
          <w:p w14:paraId="696EA1C2" w14:textId="21A57FD3" w:rsidR="009E074E" w:rsidRPr="001902AA" w:rsidRDefault="000138F1" w:rsidP="00053425">
            <w:pPr>
              <w:spacing w:before="60" w:after="60"/>
              <w:jc w:val="center"/>
              <w:rPr>
                <w:sz w:val="20"/>
              </w:rPr>
            </w:pPr>
            <w:r>
              <w:rPr>
                <w:sz w:val="20"/>
              </w:rPr>
              <w:t>.693</w:t>
            </w:r>
            <w:r w:rsidR="00296CE4">
              <w:rPr>
                <w:sz w:val="20"/>
              </w:rPr>
              <w:t>***</w:t>
            </w:r>
          </w:p>
        </w:tc>
        <w:tc>
          <w:tcPr>
            <w:tcW w:w="1383" w:type="dxa"/>
            <w:vAlign w:val="center"/>
          </w:tcPr>
          <w:p w14:paraId="5440706F" w14:textId="1B3F1EEF" w:rsidR="009E074E" w:rsidRPr="001902AA" w:rsidRDefault="000138F1" w:rsidP="00053425">
            <w:pPr>
              <w:spacing w:before="60" w:after="60"/>
              <w:jc w:val="center"/>
              <w:rPr>
                <w:sz w:val="20"/>
              </w:rPr>
            </w:pPr>
            <w:r>
              <w:rPr>
                <w:sz w:val="20"/>
              </w:rPr>
              <w:t>[</w:t>
            </w:r>
            <w:r w:rsidR="00A91FC6">
              <w:rPr>
                <w:sz w:val="20"/>
              </w:rPr>
              <w:t>.549</w:t>
            </w:r>
            <w:r>
              <w:rPr>
                <w:sz w:val="20"/>
              </w:rPr>
              <w:t xml:space="preserve">, </w:t>
            </w:r>
            <w:r w:rsidR="00A91FC6">
              <w:rPr>
                <w:sz w:val="20"/>
              </w:rPr>
              <w:t>.797</w:t>
            </w:r>
            <w:r>
              <w:rPr>
                <w:sz w:val="20"/>
              </w:rPr>
              <w:t>]</w:t>
            </w:r>
          </w:p>
        </w:tc>
      </w:tr>
      <w:tr w:rsidR="0071791D" w14:paraId="6AE5BA63" w14:textId="77777777" w:rsidTr="00C517C8">
        <w:tc>
          <w:tcPr>
            <w:tcW w:w="2160" w:type="dxa"/>
            <w:vAlign w:val="center"/>
          </w:tcPr>
          <w:p w14:paraId="20CB5572" w14:textId="4B525351" w:rsidR="009E074E" w:rsidRPr="001902AA" w:rsidRDefault="000138F1" w:rsidP="00053425">
            <w:pPr>
              <w:spacing w:before="60" w:after="60"/>
              <w:rPr>
                <w:sz w:val="20"/>
              </w:rPr>
            </w:pPr>
            <w:r>
              <w:rPr>
                <w:sz w:val="20"/>
              </w:rPr>
              <w:t xml:space="preserve">Construct Form </w:t>
            </w:r>
            <w:r w:rsidR="00393400">
              <w:rPr>
                <w:sz w:val="20"/>
                <w:vertAlign w:val="superscript"/>
              </w:rPr>
              <w:t>a</w:t>
            </w:r>
          </w:p>
        </w:tc>
        <w:tc>
          <w:tcPr>
            <w:tcW w:w="462" w:type="dxa"/>
            <w:vAlign w:val="center"/>
          </w:tcPr>
          <w:p w14:paraId="5B8812B1" w14:textId="537CC3FC" w:rsidR="009E074E" w:rsidRPr="001902AA" w:rsidRDefault="000138F1" w:rsidP="00053425">
            <w:pPr>
              <w:spacing w:before="60" w:after="60"/>
              <w:jc w:val="center"/>
              <w:rPr>
                <w:sz w:val="20"/>
              </w:rPr>
            </w:pPr>
            <w:r>
              <w:rPr>
                <w:sz w:val="20"/>
              </w:rPr>
              <w:t>156</w:t>
            </w:r>
          </w:p>
        </w:tc>
        <w:tc>
          <w:tcPr>
            <w:tcW w:w="1653" w:type="dxa"/>
            <w:vAlign w:val="center"/>
          </w:tcPr>
          <w:p w14:paraId="3399CCE2" w14:textId="36D49159" w:rsidR="009E074E" w:rsidRPr="001902AA" w:rsidRDefault="000138F1" w:rsidP="00053425">
            <w:pPr>
              <w:spacing w:before="60" w:after="60"/>
              <w:jc w:val="center"/>
              <w:rPr>
                <w:sz w:val="20"/>
              </w:rPr>
            </w:pPr>
            <w:r>
              <w:rPr>
                <w:sz w:val="20"/>
              </w:rPr>
              <w:t>5</w:t>
            </w:r>
          </w:p>
        </w:tc>
        <w:tc>
          <w:tcPr>
            <w:tcW w:w="2047" w:type="dxa"/>
            <w:vAlign w:val="center"/>
          </w:tcPr>
          <w:p w14:paraId="2E55C51B" w14:textId="066CA2C6" w:rsidR="009E074E" w:rsidRPr="001902AA" w:rsidRDefault="000138F1" w:rsidP="00053425">
            <w:pPr>
              <w:spacing w:before="60" w:after="60"/>
              <w:jc w:val="center"/>
              <w:rPr>
                <w:sz w:val="20"/>
              </w:rPr>
            </w:pPr>
            <w:r>
              <w:rPr>
                <w:sz w:val="20"/>
              </w:rPr>
              <w:t>8</w:t>
            </w:r>
          </w:p>
        </w:tc>
        <w:tc>
          <w:tcPr>
            <w:tcW w:w="1475" w:type="dxa"/>
            <w:vAlign w:val="center"/>
          </w:tcPr>
          <w:p w14:paraId="2B776FD5" w14:textId="088947A9" w:rsidR="009E074E" w:rsidRPr="001902AA" w:rsidRDefault="000138F1" w:rsidP="00053425">
            <w:pPr>
              <w:spacing w:before="60" w:after="60"/>
              <w:jc w:val="center"/>
              <w:rPr>
                <w:sz w:val="20"/>
              </w:rPr>
            </w:pPr>
            <w:r>
              <w:rPr>
                <w:sz w:val="20"/>
              </w:rPr>
              <w:t>.</w:t>
            </w:r>
            <w:r w:rsidR="00BA3745">
              <w:rPr>
                <w:sz w:val="20"/>
              </w:rPr>
              <w:t>561</w:t>
            </w:r>
            <w:r w:rsidR="00296CE4">
              <w:rPr>
                <w:sz w:val="20"/>
              </w:rPr>
              <w:t>***</w:t>
            </w:r>
          </w:p>
        </w:tc>
        <w:tc>
          <w:tcPr>
            <w:tcW w:w="1383" w:type="dxa"/>
            <w:vAlign w:val="center"/>
          </w:tcPr>
          <w:p w14:paraId="2009FBBF" w14:textId="3763C353" w:rsidR="009E074E" w:rsidRPr="001902AA" w:rsidRDefault="000138F1" w:rsidP="00053425">
            <w:pPr>
              <w:spacing w:before="60" w:after="60"/>
              <w:jc w:val="center"/>
              <w:rPr>
                <w:sz w:val="20"/>
              </w:rPr>
            </w:pPr>
            <w:r>
              <w:rPr>
                <w:sz w:val="20"/>
              </w:rPr>
              <w:t>[</w:t>
            </w:r>
            <w:r w:rsidR="00A91FC6">
              <w:rPr>
                <w:sz w:val="20"/>
              </w:rPr>
              <w:t>.</w:t>
            </w:r>
            <w:r w:rsidR="00BA3745">
              <w:rPr>
                <w:sz w:val="20"/>
              </w:rPr>
              <w:t>499</w:t>
            </w:r>
            <w:r>
              <w:rPr>
                <w:sz w:val="20"/>
              </w:rPr>
              <w:t xml:space="preserve">, </w:t>
            </w:r>
            <w:r w:rsidR="00A91FC6">
              <w:rPr>
                <w:sz w:val="20"/>
              </w:rPr>
              <w:t>.</w:t>
            </w:r>
            <w:r w:rsidR="00BA3745">
              <w:rPr>
                <w:sz w:val="20"/>
              </w:rPr>
              <w:t>621</w:t>
            </w:r>
            <w:r>
              <w:rPr>
                <w:sz w:val="20"/>
              </w:rPr>
              <w:t>]</w:t>
            </w:r>
          </w:p>
        </w:tc>
      </w:tr>
      <w:tr w:rsidR="0071791D" w14:paraId="4391FA5E" w14:textId="77777777" w:rsidTr="00C517C8">
        <w:tc>
          <w:tcPr>
            <w:tcW w:w="2160" w:type="dxa"/>
            <w:vAlign w:val="center"/>
          </w:tcPr>
          <w:p w14:paraId="0A2C67A5" w14:textId="021991B7" w:rsidR="009E074E" w:rsidRPr="001902AA" w:rsidRDefault="000138F1" w:rsidP="00053425">
            <w:pPr>
              <w:spacing w:before="60" w:after="60"/>
              <w:rPr>
                <w:sz w:val="20"/>
              </w:rPr>
            </w:pPr>
            <w:r>
              <w:rPr>
                <w:sz w:val="20"/>
              </w:rPr>
              <w:t xml:space="preserve">Construct Framework </w:t>
            </w:r>
            <w:r w:rsidR="00393400">
              <w:rPr>
                <w:sz w:val="20"/>
                <w:vertAlign w:val="superscript"/>
              </w:rPr>
              <w:t>a</w:t>
            </w:r>
          </w:p>
        </w:tc>
        <w:tc>
          <w:tcPr>
            <w:tcW w:w="462" w:type="dxa"/>
            <w:vAlign w:val="center"/>
          </w:tcPr>
          <w:p w14:paraId="149A57E7" w14:textId="29A450D6" w:rsidR="009E074E" w:rsidRPr="001902AA" w:rsidRDefault="000138F1" w:rsidP="00053425">
            <w:pPr>
              <w:spacing w:before="60" w:after="60"/>
              <w:jc w:val="center"/>
              <w:rPr>
                <w:sz w:val="20"/>
              </w:rPr>
            </w:pPr>
            <w:r>
              <w:rPr>
                <w:sz w:val="20"/>
              </w:rPr>
              <w:t>156</w:t>
            </w:r>
          </w:p>
        </w:tc>
        <w:tc>
          <w:tcPr>
            <w:tcW w:w="1653" w:type="dxa"/>
            <w:vAlign w:val="center"/>
          </w:tcPr>
          <w:p w14:paraId="6490EC32" w14:textId="13D8C619" w:rsidR="009E074E" w:rsidRPr="001902AA" w:rsidRDefault="000138F1" w:rsidP="00053425">
            <w:pPr>
              <w:spacing w:before="60" w:after="60"/>
              <w:jc w:val="center"/>
              <w:rPr>
                <w:sz w:val="20"/>
              </w:rPr>
            </w:pPr>
            <w:r>
              <w:rPr>
                <w:sz w:val="20"/>
              </w:rPr>
              <w:t>5</w:t>
            </w:r>
          </w:p>
        </w:tc>
        <w:tc>
          <w:tcPr>
            <w:tcW w:w="2047" w:type="dxa"/>
            <w:vAlign w:val="center"/>
          </w:tcPr>
          <w:p w14:paraId="26C23067" w14:textId="02A90024" w:rsidR="009E074E" w:rsidRPr="001902AA" w:rsidRDefault="000138F1" w:rsidP="00053425">
            <w:pPr>
              <w:spacing w:before="60" w:after="60"/>
              <w:jc w:val="center"/>
              <w:rPr>
                <w:sz w:val="20"/>
              </w:rPr>
            </w:pPr>
            <w:r>
              <w:rPr>
                <w:sz w:val="20"/>
              </w:rPr>
              <w:t>6</w:t>
            </w:r>
          </w:p>
        </w:tc>
        <w:tc>
          <w:tcPr>
            <w:tcW w:w="1475" w:type="dxa"/>
            <w:vAlign w:val="center"/>
          </w:tcPr>
          <w:p w14:paraId="02C7AB06" w14:textId="7D022C9F" w:rsidR="009E074E" w:rsidRPr="001902AA" w:rsidRDefault="000138F1" w:rsidP="00053425">
            <w:pPr>
              <w:spacing w:before="60" w:after="60"/>
              <w:jc w:val="center"/>
              <w:rPr>
                <w:sz w:val="20"/>
              </w:rPr>
            </w:pPr>
            <w:r>
              <w:rPr>
                <w:sz w:val="20"/>
              </w:rPr>
              <w:t>.410</w:t>
            </w:r>
            <w:r w:rsidR="00296CE4">
              <w:rPr>
                <w:sz w:val="20"/>
              </w:rPr>
              <w:t>***</w:t>
            </w:r>
          </w:p>
        </w:tc>
        <w:tc>
          <w:tcPr>
            <w:tcW w:w="1383" w:type="dxa"/>
            <w:vAlign w:val="center"/>
          </w:tcPr>
          <w:p w14:paraId="40F8C338" w14:textId="6B79EBE8" w:rsidR="009E074E" w:rsidRPr="001902AA" w:rsidRDefault="000138F1" w:rsidP="00053425">
            <w:pPr>
              <w:spacing w:before="60" w:after="60"/>
              <w:jc w:val="center"/>
              <w:rPr>
                <w:sz w:val="20"/>
              </w:rPr>
            </w:pPr>
            <w:r>
              <w:rPr>
                <w:sz w:val="20"/>
              </w:rPr>
              <w:t>[</w:t>
            </w:r>
            <w:r w:rsidR="00A91FC6">
              <w:rPr>
                <w:sz w:val="20"/>
              </w:rPr>
              <w:t>.34</w:t>
            </w:r>
            <w:r w:rsidR="0007471E">
              <w:rPr>
                <w:sz w:val="20"/>
              </w:rPr>
              <w:t>4</w:t>
            </w:r>
            <w:r>
              <w:rPr>
                <w:sz w:val="20"/>
              </w:rPr>
              <w:t xml:space="preserve">, </w:t>
            </w:r>
            <w:r w:rsidR="00A91FC6">
              <w:rPr>
                <w:sz w:val="20"/>
              </w:rPr>
              <w:t>.4</w:t>
            </w:r>
            <w:r w:rsidR="0007471E">
              <w:rPr>
                <w:sz w:val="20"/>
              </w:rPr>
              <w:t>68</w:t>
            </w:r>
            <w:r>
              <w:rPr>
                <w:sz w:val="20"/>
              </w:rPr>
              <w:t>]</w:t>
            </w:r>
          </w:p>
        </w:tc>
      </w:tr>
      <w:tr w:rsidR="0071791D" w14:paraId="031301F4" w14:textId="77777777" w:rsidTr="00C517C8">
        <w:tc>
          <w:tcPr>
            <w:tcW w:w="2160" w:type="dxa"/>
            <w:vAlign w:val="center"/>
          </w:tcPr>
          <w:p w14:paraId="21B87AB8" w14:textId="3800BAB7" w:rsidR="00393400" w:rsidRDefault="000138F1" w:rsidP="00053425">
            <w:pPr>
              <w:spacing w:before="60" w:after="60"/>
              <w:rPr>
                <w:sz w:val="20"/>
              </w:rPr>
            </w:pPr>
            <w:r>
              <w:rPr>
                <w:sz w:val="20"/>
              </w:rPr>
              <w:t xml:space="preserve">Performance Type </w:t>
            </w:r>
            <w:r>
              <w:rPr>
                <w:sz w:val="20"/>
                <w:vertAlign w:val="superscript"/>
              </w:rPr>
              <w:t>a</w:t>
            </w:r>
          </w:p>
        </w:tc>
        <w:tc>
          <w:tcPr>
            <w:tcW w:w="462" w:type="dxa"/>
            <w:vAlign w:val="center"/>
          </w:tcPr>
          <w:p w14:paraId="3D48A44F" w14:textId="6FFB7AD6" w:rsidR="00393400" w:rsidRDefault="000138F1" w:rsidP="00053425">
            <w:pPr>
              <w:spacing w:before="60" w:after="60"/>
              <w:jc w:val="center"/>
              <w:rPr>
                <w:sz w:val="20"/>
              </w:rPr>
            </w:pPr>
            <w:r>
              <w:rPr>
                <w:sz w:val="20"/>
              </w:rPr>
              <w:t>156</w:t>
            </w:r>
          </w:p>
        </w:tc>
        <w:tc>
          <w:tcPr>
            <w:tcW w:w="1653" w:type="dxa"/>
            <w:vAlign w:val="center"/>
          </w:tcPr>
          <w:p w14:paraId="26D43EC5" w14:textId="7E345A7C" w:rsidR="00393400" w:rsidRPr="001902AA" w:rsidRDefault="000138F1" w:rsidP="00053425">
            <w:pPr>
              <w:spacing w:before="60" w:after="60"/>
              <w:jc w:val="center"/>
              <w:rPr>
                <w:sz w:val="20"/>
              </w:rPr>
            </w:pPr>
            <w:r>
              <w:rPr>
                <w:sz w:val="20"/>
              </w:rPr>
              <w:t>5</w:t>
            </w:r>
          </w:p>
        </w:tc>
        <w:tc>
          <w:tcPr>
            <w:tcW w:w="2047" w:type="dxa"/>
            <w:vAlign w:val="center"/>
          </w:tcPr>
          <w:p w14:paraId="3778DDC3" w14:textId="06498EE4" w:rsidR="00393400" w:rsidRPr="001902AA" w:rsidRDefault="000138F1" w:rsidP="00053425">
            <w:pPr>
              <w:spacing w:before="60" w:after="60"/>
              <w:jc w:val="center"/>
              <w:rPr>
                <w:sz w:val="20"/>
              </w:rPr>
            </w:pPr>
            <w:r>
              <w:rPr>
                <w:sz w:val="20"/>
              </w:rPr>
              <w:t>6</w:t>
            </w:r>
          </w:p>
        </w:tc>
        <w:tc>
          <w:tcPr>
            <w:tcW w:w="1475" w:type="dxa"/>
            <w:vAlign w:val="center"/>
          </w:tcPr>
          <w:p w14:paraId="32E065A5" w14:textId="697A0906" w:rsidR="00393400" w:rsidRPr="001902AA" w:rsidRDefault="000138F1" w:rsidP="00053425">
            <w:pPr>
              <w:spacing w:before="60" w:after="60"/>
              <w:jc w:val="center"/>
              <w:rPr>
                <w:sz w:val="20"/>
              </w:rPr>
            </w:pPr>
            <w:r>
              <w:rPr>
                <w:sz w:val="20"/>
              </w:rPr>
              <w:t>.452</w:t>
            </w:r>
            <w:r w:rsidR="00296CE4">
              <w:rPr>
                <w:sz w:val="20"/>
              </w:rPr>
              <w:t>***</w:t>
            </w:r>
          </w:p>
        </w:tc>
        <w:tc>
          <w:tcPr>
            <w:tcW w:w="1383" w:type="dxa"/>
            <w:vAlign w:val="center"/>
          </w:tcPr>
          <w:p w14:paraId="65A842AE" w14:textId="0CD8613B" w:rsidR="00393400" w:rsidRPr="001902AA" w:rsidRDefault="000138F1" w:rsidP="00053425">
            <w:pPr>
              <w:spacing w:before="60" w:after="60"/>
              <w:jc w:val="center"/>
              <w:rPr>
                <w:sz w:val="20"/>
              </w:rPr>
            </w:pPr>
            <w:r>
              <w:rPr>
                <w:sz w:val="20"/>
              </w:rPr>
              <w:t>[</w:t>
            </w:r>
            <w:r w:rsidR="00A91FC6">
              <w:rPr>
                <w:sz w:val="20"/>
              </w:rPr>
              <w:t>.279</w:t>
            </w:r>
            <w:r>
              <w:rPr>
                <w:sz w:val="20"/>
              </w:rPr>
              <w:t xml:space="preserve">, </w:t>
            </w:r>
            <w:r w:rsidR="00A91FC6">
              <w:rPr>
                <w:sz w:val="20"/>
              </w:rPr>
              <w:t>.590</w:t>
            </w:r>
            <w:r>
              <w:rPr>
                <w:sz w:val="20"/>
              </w:rPr>
              <w:t>]</w:t>
            </w:r>
          </w:p>
        </w:tc>
      </w:tr>
      <w:tr w:rsidR="0071791D" w14:paraId="4732452F" w14:textId="77777777" w:rsidTr="00C517C8">
        <w:tc>
          <w:tcPr>
            <w:tcW w:w="2160" w:type="dxa"/>
            <w:tcBorders>
              <w:bottom w:val="single" w:sz="8" w:space="0" w:color="auto"/>
            </w:tcBorders>
            <w:vAlign w:val="center"/>
          </w:tcPr>
          <w:p w14:paraId="221AC76E" w14:textId="25D1F16B" w:rsidR="00A91FC6" w:rsidRDefault="000138F1" w:rsidP="00A91FC6">
            <w:pPr>
              <w:spacing w:before="60" w:after="60"/>
              <w:rPr>
                <w:sz w:val="20"/>
              </w:rPr>
            </w:pPr>
            <w:r>
              <w:rPr>
                <w:sz w:val="20"/>
              </w:rPr>
              <w:t xml:space="preserve">Data Type </w:t>
            </w:r>
            <w:r>
              <w:rPr>
                <w:sz w:val="20"/>
                <w:vertAlign w:val="superscript"/>
              </w:rPr>
              <w:t>b</w:t>
            </w:r>
          </w:p>
        </w:tc>
        <w:tc>
          <w:tcPr>
            <w:tcW w:w="462" w:type="dxa"/>
            <w:tcBorders>
              <w:bottom w:val="single" w:sz="8" w:space="0" w:color="auto"/>
            </w:tcBorders>
            <w:vAlign w:val="center"/>
          </w:tcPr>
          <w:p w14:paraId="78619C00" w14:textId="77777777" w:rsidR="00A91FC6" w:rsidRPr="001902AA" w:rsidRDefault="000138F1" w:rsidP="00A91FC6">
            <w:pPr>
              <w:spacing w:before="60" w:after="60"/>
              <w:jc w:val="center"/>
              <w:rPr>
                <w:sz w:val="20"/>
              </w:rPr>
            </w:pPr>
            <w:r>
              <w:rPr>
                <w:sz w:val="20"/>
              </w:rPr>
              <w:t>156</w:t>
            </w:r>
          </w:p>
        </w:tc>
        <w:tc>
          <w:tcPr>
            <w:tcW w:w="1653" w:type="dxa"/>
            <w:tcBorders>
              <w:bottom w:val="single" w:sz="8" w:space="0" w:color="auto"/>
            </w:tcBorders>
            <w:vAlign w:val="center"/>
          </w:tcPr>
          <w:p w14:paraId="53AAB26C" w14:textId="39804A19" w:rsidR="00A91FC6" w:rsidRPr="001902AA" w:rsidRDefault="000138F1" w:rsidP="00A91FC6">
            <w:pPr>
              <w:spacing w:before="60" w:after="60"/>
              <w:jc w:val="center"/>
              <w:rPr>
                <w:sz w:val="20"/>
              </w:rPr>
            </w:pPr>
            <w:r>
              <w:rPr>
                <w:sz w:val="20"/>
              </w:rPr>
              <w:t>5</w:t>
            </w:r>
          </w:p>
        </w:tc>
        <w:tc>
          <w:tcPr>
            <w:tcW w:w="2047" w:type="dxa"/>
            <w:tcBorders>
              <w:bottom w:val="single" w:sz="8" w:space="0" w:color="auto"/>
            </w:tcBorders>
            <w:vAlign w:val="center"/>
          </w:tcPr>
          <w:p w14:paraId="568BADFA" w14:textId="77777777" w:rsidR="00A91FC6" w:rsidRPr="001902AA" w:rsidRDefault="000138F1" w:rsidP="00A91FC6">
            <w:pPr>
              <w:spacing w:before="60" w:after="60"/>
              <w:jc w:val="center"/>
              <w:rPr>
                <w:sz w:val="20"/>
              </w:rPr>
            </w:pPr>
            <w:r>
              <w:rPr>
                <w:sz w:val="20"/>
              </w:rPr>
              <w:t>4</w:t>
            </w:r>
          </w:p>
        </w:tc>
        <w:tc>
          <w:tcPr>
            <w:tcW w:w="1475" w:type="dxa"/>
            <w:tcBorders>
              <w:bottom w:val="single" w:sz="8" w:space="0" w:color="auto"/>
            </w:tcBorders>
            <w:vAlign w:val="center"/>
          </w:tcPr>
          <w:p w14:paraId="479E3A5E" w14:textId="3980D96D" w:rsidR="00A91FC6" w:rsidRPr="001902AA" w:rsidRDefault="000138F1" w:rsidP="00A91FC6">
            <w:pPr>
              <w:spacing w:before="60" w:after="60"/>
              <w:jc w:val="center"/>
              <w:rPr>
                <w:sz w:val="20"/>
              </w:rPr>
            </w:pPr>
            <w:r>
              <w:rPr>
                <w:sz w:val="20"/>
              </w:rPr>
              <w:t>.520</w:t>
            </w:r>
            <w:r w:rsidR="00296CE4">
              <w:rPr>
                <w:sz w:val="20"/>
              </w:rPr>
              <w:t>***</w:t>
            </w:r>
          </w:p>
        </w:tc>
        <w:tc>
          <w:tcPr>
            <w:tcW w:w="1383" w:type="dxa"/>
            <w:tcBorders>
              <w:bottom w:val="single" w:sz="8" w:space="0" w:color="auto"/>
            </w:tcBorders>
            <w:vAlign w:val="center"/>
          </w:tcPr>
          <w:p w14:paraId="1C320D3B" w14:textId="136BFCE6" w:rsidR="00A91FC6" w:rsidRPr="001902AA" w:rsidRDefault="000138F1" w:rsidP="00A91FC6">
            <w:pPr>
              <w:spacing w:before="60" w:after="60"/>
              <w:jc w:val="center"/>
              <w:rPr>
                <w:sz w:val="20"/>
              </w:rPr>
            </w:pPr>
            <w:r>
              <w:rPr>
                <w:sz w:val="20"/>
              </w:rPr>
              <w:t>[.444, .596]</w:t>
            </w:r>
          </w:p>
        </w:tc>
      </w:tr>
    </w:tbl>
    <w:p w14:paraId="77B2F2A7" w14:textId="55D7546D" w:rsidR="001902AA" w:rsidRPr="00AC4093" w:rsidRDefault="000138F1" w:rsidP="00C517C8">
      <w:pPr>
        <w:ind w:right="1530"/>
        <w:rPr>
          <w:sz w:val="18"/>
          <w:szCs w:val="20"/>
        </w:rPr>
      </w:pPr>
      <w:r w:rsidRPr="00AC4093">
        <w:rPr>
          <w:i/>
          <w:sz w:val="18"/>
          <w:szCs w:val="20"/>
        </w:rPr>
        <w:t>Note</w:t>
      </w:r>
      <w:r w:rsidRPr="00AC4093">
        <w:rPr>
          <w:sz w:val="18"/>
          <w:szCs w:val="20"/>
        </w:rPr>
        <w:t>.</w:t>
      </w:r>
      <w:r w:rsidR="00393400" w:rsidRPr="00AC4093">
        <w:rPr>
          <w:sz w:val="18"/>
          <w:szCs w:val="20"/>
          <w:vertAlign w:val="superscript"/>
        </w:rPr>
        <w:t xml:space="preserve"> a</w:t>
      </w:r>
      <w:r w:rsidR="00393400" w:rsidRPr="00AC4093">
        <w:rPr>
          <w:sz w:val="18"/>
          <w:szCs w:val="20"/>
        </w:rPr>
        <w:t xml:space="preserve"> Conceptual Profiling.</w:t>
      </w:r>
      <w:r w:rsidRPr="00AC4093">
        <w:rPr>
          <w:sz w:val="18"/>
          <w:szCs w:val="20"/>
        </w:rPr>
        <w:t xml:space="preserve"> </w:t>
      </w:r>
      <w:r w:rsidR="00393400" w:rsidRPr="00AC4093">
        <w:rPr>
          <w:sz w:val="18"/>
          <w:szCs w:val="20"/>
          <w:vertAlign w:val="superscript"/>
        </w:rPr>
        <w:t>b</w:t>
      </w:r>
      <w:r w:rsidRPr="00AC4093">
        <w:rPr>
          <w:sz w:val="18"/>
          <w:szCs w:val="20"/>
        </w:rPr>
        <w:t xml:space="preserve"> </w:t>
      </w:r>
      <w:r w:rsidR="009E074E" w:rsidRPr="00AC4093">
        <w:rPr>
          <w:sz w:val="18"/>
          <w:szCs w:val="20"/>
        </w:rPr>
        <w:t xml:space="preserve">Methodological Profiling. </w:t>
      </w:r>
      <w:r w:rsidR="00A91FC6" w:rsidRPr="00AC4093">
        <w:rPr>
          <w:sz w:val="18"/>
          <w:szCs w:val="20"/>
          <w:vertAlign w:val="superscript"/>
        </w:rPr>
        <w:t>c</w:t>
      </w:r>
      <w:r w:rsidR="00A91FC6" w:rsidRPr="00AC4093">
        <w:rPr>
          <w:sz w:val="18"/>
          <w:szCs w:val="20"/>
        </w:rPr>
        <w:t xml:space="preserve"> 95% Confidence Interval (CI) based on 10,000 bootstrapped samples. </w:t>
      </w:r>
      <w:r w:rsidR="009E074E" w:rsidRPr="00AC4093">
        <w:rPr>
          <w:i/>
          <w:sz w:val="18"/>
          <w:szCs w:val="20"/>
        </w:rPr>
        <w:t>N</w:t>
      </w:r>
      <w:r w:rsidR="009E074E" w:rsidRPr="00AC4093">
        <w:rPr>
          <w:sz w:val="18"/>
          <w:szCs w:val="20"/>
        </w:rPr>
        <w:t xml:space="preserve"> = sample size</w:t>
      </w:r>
      <w:r w:rsidR="00C517C8" w:rsidRPr="00AC4093">
        <w:rPr>
          <w:sz w:val="18"/>
          <w:szCs w:val="20"/>
        </w:rPr>
        <w:t xml:space="preserve"> or variables judged</w:t>
      </w:r>
      <w:r w:rsidR="009E074E" w:rsidRPr="00AC4093">
        <w:rPr>
          <w:sz w:val="18"/>
          <w:szCs w:val="20"/>
        </w:rPr>
        <w:t xml:space="preserve">. </w:t>
      </w:r>
      <w:r w:rsidR="00393400" w:rsidRPr="00AC4093">
        <w:rPr>
          <w:sz w:val="18"/>
          <w:szCs w:val="20"/>
        </w:rPr>
        <w:t>General interpretive guidelines for Fleiss’ Kappa</w:t>
      </w:r>
      <w:r w:rsidR="00B43F38" w:rsidRPr="00B43F38">
        <w:rPr>
          <w:sz w:val="18"/>
          <w:szCs w:val="20"/>
          <w:vertAlign w:val="superscript"/>
        </w:rPr>
        <w:t>44</w:t>
      </w:r>
      <w:r w:rsidR="00393400" w:rsidRPr="00AC4093">
        <w:rPr>
          <w:sz w:val="18"/>
          <w:szCs w:val="20"/>
        </w:rPr>
        <w:t xml:space="preserve">: .00–.40 = poor agreement beyond chance; .40–.75 = fair to good agreement beyond chance; &gt; .75 = excellent agreement beyond chance. </w:t>
      </w:r>
      <w:r w:rsidR="00C517C8" w:rsidRPr="00AC4093">
        <w:rPr>
          <w:sz w:val="18"/>
          <w:szCs w:val="20"/>
        </w:rPr>
        <w:t xml:space="preserve">* </w:t>
      </w:r>
      <w:r w:rsidR="00C517C8" w:rsidRPr="00AC4093">
        <w:rPr>
          <w:i/>
          <w:sz w:val="18"/>
          <w:szCs w:val="20"/>
        </w:rPr>
        <w:t>p</w:t>
      </w:r>
      <w:r w:rsidR="00C517C8" w:rsidRPr="00AC4093">
        <w:rPr>
          <w:sz w:val="18"/>
          <w:szCs w:val="20"/>
        </w:rPr>
        <w:t xml:space="preserve"> &lt; .05; ** </w:t>
      </w:r>
      <w:r w:rsidR="00C517C8" w:rsidRPr="00AC4093">
        <w:rPr>
          <w:i/>
          <w:sz w:val="18"/>
          <w:szCs w:val="20"/>
        </w:rPr>
        <w:t>p</w:t>
      </w:r>
      <w:r w:rsidR="00C517C8" w:rsidRPr="00AC4093">
        <w:rPr>
          <w:sz w:val="18"/>
          <w:szCs w:val="20"/>
        </w:rPr>
        <w:t xml:space="preserve"> &lt; .01, *** </w:t>
      </w:r>
      <w:r w:rsidR="00C517C8" w:rsidRPr="00AC4093">
        <w:rPr>
          <w:i/>
          <w:sz w:val="18"/>
          <w:szCs w:val="20"/>
        </w:rPr>
        <w:t>p</w:t>
      </w:r>
      <w:r w:rsidR="00C517C8" w:rsidRPr="00AC4093">
        <w:rPr>
          <w:sz w:val="18"/>
          <w:szCs w:val="20"/>
        </w:rPr>
        <w:t xml:space="preserve"> &lt; .001.</w:t>
      </w:r>
    </w:p>
    <w:bookmarkEnd w:id="2"/>
    <w:p w14:paraId="38136323" w14:textId="49C5E06C" w:rsidR="001902AA" w:rsidRDefault="001902AA" w:rsidP="005428C8"/>
    <w:p w14:paraId="473F5F2F" w14:textId="2E337C33" w:rsidR="001902AA" w:rsidRDefault="001902AA" w:rsidP="005428C8"/>
    <w:p w14:paraId="5A11C921" w14:textId="77777777" w:rsidR="00176821" w:rsidRDefault="00176821" w:rsidP="005428C8">
      <w:pPr>
        <w:sectPr w:rsidR="00176821" w:rsidSect="00C134F0">
          <w:pgSz w:w="12240" w:h="15840"/>
          <w:pgMar w:top="1440" w:right="720" w:bottom="1440" w:left="720" w:header="720" w:footer="720" w:gutter="0"/>
          <w:cols w:space="720"/>
          <w:docGrid w:linePitch="360"/>
        </w:sectPr>
      </w:pPr>
    </w:p>
    <w:p w14:paraId="3EE08EBF" w14:textId="77777777" w:rsidR="00176821" w:rsidRDefault="00176821" w:rsidP="00176821">
      <w:pPr>
        <w:pStyle w:val="Heading1"/>
      </w:pPr>
      <w:r w:rsidRPr="00BD1295">
        <w:lastRenderedPageBreak/>
        <w:t>Figure Legends</w:t>
      </w:r>
    </w:p>
    <w:p w14:paraId="47D10A21" w14:textId="77777777" w:rsidR="00176821" w:rsidRPr="007A4E75" w:rsidRDefault="00176821" w:rsidP="00176821">
      <w:pPr>
        <w:pStyle w:val="Heading2"/>
      </w:pPr>
      <w:r w:rsidRPr="007A4E75">
        <w:t>Figure 1</w:t>
      </w:r>
    </w:p>
    <w:p w14:paraId="397E7E89" w14:textId="77777777" w:rsidR="00176821" w:rsidRPr="007A4E75" w:rsidRDefault="00176821" w:rsidP="00176821">
      <w:pPr>
        <w:rPr>
          <w:i/>
          <w:szCs w:val="24"/>
        </w:rPr>
      </w:pPr>
      <w:r w:rsidRPr="007A4E75">
        <w:rPr>
          <w:i/>
          <w:szCs w:val="24"/>
        </w:rPr>
        <w:t>Data Science Framework</w:t>
      </w:r>
    </w:p>
    <w:p w14:paraId="44C932D9" w14:textId="77777777" w:rsidR="00176821" w:rsidRDefault="00176821" w:rsidP="00176821">
      <w:pPr>
        <w:jc w:val="center"/>
        <w:rPr>
          <w:szCs w:val="24"/>
        </w:rPr>
      </w:pPr>
    </w:p>
    <w:p w14:paraId="75B089F1" w14:textId="55E99B9F" w:rsidR="00176821" w:rsidRPr="00AC4093" w:rsidRDefault="00176821" w:rsidP="00176821">
      <w:pPr>
        <w:rPr>
          <w:sz w:val="18"/>
        </w:rPr>
      </w:pPr>
      <w:r w:rsidRPr="00AC4093">
        <w:rPr>
          <w:i/>
          <w:sz w:val="18"/>
        </w:rPr>
        <w:t>Note</w:t>
      </w:r>
      <w:r w:rsidRPr="00AC4093">
        <w:rPr>
          <w:sz w:val="18"/>
        </w:rPr>
        <w:t>. The data science framework starts with the research question, or problem identification, and continues through the following steps: data discovery—inventory, screening, and acquisition; data ingestion and governance; data wrangling—data profiling, data preparation and linkage, and data exploration; fitness-for-use assessment; statistical modeling and analyses; communication and dissemination of results; and ethics review.</w:t>
      </w:r>
      <w:r w:rsidR="002F2BD9" w:rsidRPr="002F2BD9">
        <w:rPr>
          <w:sz w:val="18"/>
          <w:vertAlign w:val="superscript"/>
        </w:rPr>
        <w:t>6</w:t>
      </w:r>
    </w:p>
    <w:p w14:paraId="10A8DDF6" w14:textId="77777777" w:rsidR="00176821" w:rsidRDefault="00176821" w:rsidP="00176821"/>
    <w:p w14:paraId="3957E023" w14:textId="77777777" w:rsidR="00176821" w:rsidRDefault="00176821" w:rsidP="00176821"/>
    <w:p w14:paraId="7B3E7A46" w14:textId="77777777" w:rsidR="00176821" w:rsidRDefault="00176821" w:rsidP="00176821">
      <w:pPr>
        <w:pStyle w:val="Heading2"/>
      </w:pPr>
      <w:r w:rsidRPr="009B6C68">
        <w:t>Figure 2</w:t>
      </w:r>
    </w:p>
    <w:p w14:paraId="26E5CE49" w14:textId="77777777" w:rsidR="00176821" w:rsidRPr="009B6C68" w:rsidRDefault="00176821" w:rsidP="00176821">
      <w:pPr>
        <w:rPr>
          <w:i/>
        </w:rPr>
      </w:pPr>
      <w:r w:rsidRPr="009B6C68">
        <w:rPr>
          <w:i/>
        </w:rPr>
        <w:t>Hierarchal Conceptual Performance Framework</w:t>
      </w:r>
    </w:p>
    <w:p w14:paraId="59278DED" w14:textId="77777777" w:rsidR="00176821" w:rsidRDefault="00176821" w:rsidP="00176821">
      <w:pPr>
        <w:jc w:val="center"/>
      </w:pPr>
    </w:p>
    <w:p w14:paraId="5D7C9AE8" w14:textId="2B429345" w:rsidR="00176821" w:rsidRDefault="00176821" w:rsidP="00176821">
      <w:pPr>
        <w:rPr>
          <w:sz w:val="18"/>
          <w:szCs w:val="20"/>
        </w:rPr>
      </w:pPr>
      <w:r w:rsidRPr="00AC4093">
        <w:rPr>
          <w:i/>
          <w:sz w:val="18"/>
          <w:szCs w:val="20"/>
        </w:rPr>
        <w:t>Note</w:t>
      </w:r>
      <w:r w:rsidRPr="00AC4093">
        <w:rPr>
          <w:sz w:val="18"/>
          <w:szCs w:val="20"/>
        </w:rPr>
        <w:t>. The conceptual performance framework is derived from a synthesis of Army and academic literature on individual and teamwork performance.</w:t>
      </w:r>
      <w:r w:rsidR="001F4235" w:rsidRPr="00556DA8">
        <w:rPr>
          <w:sz w:val="18"/>
          <w:szCs w:val="20"/>
          <w:vertAlign w:val="superscript"/>
        </w:rPr>
        <w:t>41,</w:t>
      </w:r>
      <w:r w:rsidR="00556DA8" w:rsidRPr="00556DA8">
        <w:rPr>
          <w:sz w:val="18"/>
          <w:szCs w:val="20"/>
          <w:vertAlign w:val="superscript"/>
        </w:rPr>
        <w:t>48,49</w:t>
      </w:r>
    </w:p>
    <w:p w14:paraId="104FA002" w14:textId="77777777" w:rsidR="00176821" w:rsidRDefault="00176821" w:rsidP="00176821">
      <w:pPr>
        <w:rPr>
          <w:sz w:val="18"/>
          <w:szCs w:val="20"/>
        </w:rPr>
      </w:pPr>
    </w:p>
    <w:p w14:paraId="59BA2B84" w14:textId="77777777" w:rsidR="00176821" w:rsidRDefault="00176821" w:rsidP="00176821">
      <w:pPr>
        <w:rPr>
          <w:sz w:val="18"/>
          <w:szCs w:val="20"/>
        </w:rPr>
      </w:pPr>
    </w:p>
    <w:p w14:paraId="56244909" w14:textId="77777777" w:rsidR="00176821" w:rsidRDefault="00176821" w:rsidP="00176821">
      <w:pPr>
        <w:rPr>
          <w:sz w:val="18"/>
          <w:szCs w:val="20"/>
        </w:rPr>
      </w:pPr>
    </w:p>
    <w:p w14:paraId="4912AF31" w14:textId="77777777" w:rsidR="00176821" w:rsidRDefault="00176821" w:rsidP="00176821">
      <w:pPr>
        <w:pStyle w:val="Heading2"/>
      </w:pPr>
      <w:r w:rsidRPr="009B6C68">
        <w:t xml:space="preserve">Figure </w:t>
      </w:r>
      <w:r>
        <w:t>3</w:t>
      </w:r>
    </w:p>
    <w:p w14:paraId="6CD7CB3B" w14:textId="77777777" w:rsidR="00176821" w:rsidRPr="009B6C68" w:rsidRDefault="00176821" w:rsidP="00176821">
      <w:pPr>
        <w:rPr>
          <w:i/>
        </w:rPr>
      </w:pPr>
      <w:r>
        <w:rPr>
          <w:i/>
        </w:rPr>
        <w:t>Conceptual and Methodological Profiling Spreadsheet Example</w:t>
      </w:r>
    </w:p>
    <w:p w14:paraId="2D9C8DDF" w14:textId="77777777" w:rsidR="00176821" w:rsidRDefault="00176821" w:rsidP="00176821">
      <w:pPr>
        <w:jc w:val="center"/>
      </w:pPr>
    </w:p>
    <w:p w14:paraId="69FB6C2A" w14:textId="77777777" w:rsidR="00176821" w:rsidRPr="00AC4093" w:rsidRDefault="00176821" w:rsidP="00176821">
      <w:pPr>
        <w:rPr>
          <w:sz w:val="18"/>
          <w:szCs w:val="20"/>
        </w:rPr>
      </w:pPr>
      <w:r w:rsidRPr="00AC4093">
        <w:rPr>
          <w:i/>
          <w:sz w:val="18"/>
          <w:szCs w:val="20"/>
        </w:rPr>
        <w:t>Note</w:t>
      </w:r>
      <w:r w:rsidRPr="00AC4093">
        <w:rPr>
          <w:sz w:val="18"/>
          <w:szCs w:val="20"/>
        </w:rPr>
        <w:t>. The example spreadsheet captures the integration of metadata from the conceptual and methodological profiling process from the real-world example. PDE = Person-Event Data Environment, ID = identification.</w:t>
      </w:r>
    </w:p>
    <w:p w14:paraId="083087D3" w14:textId="1ABA2059" w:rsidR="001902AA" w:rsidRDefault="001902AA" w:rsidP="005428C8"/>
    <w:p w14:paraId="308BF2B3" w14:textId="77777777" w:rsidR="00BD1295" w:rsidRPr="00BD1295" w:rsidRDefault="00BD1295" w:rsidP="00C134F0">
      <w:pPr>
        <w:pStyle w:val="Heading1"/>
      </w:pPr>
    </w:p>
    <w:sectPr w:rsidR="00BD1295" w:rsidRPr="00BD1295" w:rsidSect="00C134F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3094" w14:textId="77777777" w:rsidR="002204F0" w:rsidRDefault="002204F0">
      <w:r>
        <w:separator/>
      </w:r>
    </w:p>
  </w:endnote>
  <w:endnote w:type="continuationSeparator" w:id="0">
    <w:p w14:paraId="31B97FFF" w14:textId="77777777" w:rsidR="002204F0" w:rsidRDefault="002204F0">
      <w:r>
        <w:continuationSeparator/>
      </w:r>
    </w:p>
  </w:endnote>
  <w:endnote w:type="continuationNotice" w:id="1">
    <w:p w14:paraId="50879494" w14:textId="77777777" w:rsidR="002204F0" w:rsidRDefault="00220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FDD6" w14:textId="77777777" w:rsidR="002204F0" w:rsidRDefault="002204F0" w:rsidP="00081842">
      <w:r>
        <w:separator/>
      </w:r>
    </w:p>
  </w:footnote>
  <w:footnote w:type="continuationSeparator" w:id="0">
    <w:p w14:paraId="35C37977" w14:textId="77777777" w:rsidR="002204F0" w:rsidRDefault="002204F0" w:rsidP="00081842">
      <w:r>
        <w:continuationSeparator/>
      </w:r>
    </w:p>
  </w:footnote>
  <w:footnote w:type="continuationNotice" w:id="1">
    <w:p w14:paraId="51E9CD9B" w14:textId="77777777" w:rsidR="002204F0" w:rsidRDefault="002204F0"/>
  </w:footnote>
  <w:footnote w:id="2">
    <w:p w14:paraId="67B1C02B" w14:textId="6F06C34E" w:rsidR="00DC7730" w:rsidRDefault="00DC7730">
      <w:pPr>
        <w:pStyle w:val="FootnoteText"/>
      </w:pPr>
      <w:r w:rsidRPr="00DC7730">
        <w:rPr>
          <w:rStyle w:val="FootnoteReference"/>
          <w:sz w:val="18"/>
          <w:szCs w:val="14"/>
        </w:rPr>
        <w:footnoteRef/>
      </w:r>
      <w:r w:rsidRPr="00DC7730">
        <w:rPr>
          <w:sz w:val="18"/>
          <w:szCs w:val="14"/>
        </w:rPr>
        <w:t xml:space="preserve"> </w:t>
      </w:r>
      <w:r w:rsidRPr="00DC7730">
        <w:rPr>
          <w:sz w:val="18"/>
          <w:szCs w:val="14"/>
        </w:rPr>
        <w:t>This type contrasts with composite measures, which are single variables representing a combination (either additively or through an average) of interchangeable items that are all reflective of the same underlying latent construct.</w:t>
      </w:r>
    </w:p>
  </w:footnote>
  <w:footnote w:id="3">
    <w:p w14:paraId="27BCE298" w14:textId="16D64FE5" w:rsidR="00917EAA" w:rsidRPr="005C0417" w:rsidRDefault="000138F1" w:rsidP="005C0417">
      <w:pPr>
        <w:pStyle w:val="FootnoteText"/>
      </w:pPr>
      <w:r w:rsidRPr="005C0417">
        <w:rPr>
          <w:rStyle w:val="FootnoteReference"/>
          <w:sz w:val="20"/>
        </w:rPr>
        <w:footnoteRef/>
      </w:r>
      <w:r w:rsidRPr="005C0417">
        <w:rPr>
          <w:sz w:val="20"/>
        </w:rPr>
        <w:t xml:space="preserve"> </w:t>
      </w:r>
      <w:r w:rsidRPr="00931CB7">
        <w:rPr>
          <w:sz w:val="18"/>
          <w:szCs w:val="18"/>
        </w:rPr>
        <w:t>Cooperative agreement #W911NF-19-2-0164: “The Social Component of the Human Dimension: Leveraging Existing DOD Data Towards Optimized Individual and Team Performance in the Army.”</w:t>
      </w:r>
    </w:p>
  </w:footnote>
  <w:footnote w:id="4">
    <w:p w14:paraId="5E7098AC" w14:textId="65CA92E2" w:rsidR="00406F5C" w:rsidRDefault="00406F5C">
      <w:pPr>
        <w:pStyle w:val="FootnoteText"/>
      </w:pPr>
      <w:r w:rsidRPr="00406F5C">
        <w:rPr>
          <w:rStyle w:val="FootnoteReference"/>
          <w:sz w:val="18"/>
          <w:szCs w:val="14"/>
        </w:rPr>
        <w:footnoteRef/>
      </w:r>
      <w:r w:rsidRPr="00406F5C">
        <w:rPr>
          <w:sz w:val="18"/>
          <w:szCs w:val="14"/>
        </w:rPr>
        <w:t xml:space="preserve"> As a preliminary check of consistency, </w:t>
      </w:r>
      <w:r w:rsidR="0062492C">
        <w:rPr>
          <w:sz w:val="18"/>
          <w:szCs w:val="14"/>
        </w:rPr>
        <w:t>the second author</w:t>
      </w:r>
      <w:r w:rsidRPr="00406F5C">
        <w:rPr>
          <w:sz w:val="18"/>
          <w:szCs w:val="14"/>
        </w:rPr>
        <w:t xml:space="preserve"> profiled a random 10% subset of the </w:t>
      </w:r>
      <w:r>
        <w:rPr>
          <w:sz w:val="18"/>
          <w:szCs w:val="14"/>
        </w:rPr>
        <w:t xml:space="preserve">same </w:t>
      </w:r>
      <w:r w:rsidRPr="00406F5C">
        <w:rPr>
          <w:sz w:val="18"/>
          <w:szCs w:val="14"/>
        </w:rPr>
        <w:t>data</w:t>
      </w:r>
      <w:r w:rsidR="0062492C">
        <w:rPr>
          <w:sz w:val="18"/>
          <w:szCs w:val="14"/>
        </w:rPr>
        <w:t>, which yielded similar results upon comparison</w:t>
      </w:r>
      <w:r w:rsidRPr="00406F5C">
        <w:rPr>
          <w:sz w:val="18"/>
          <w:szCs w:val="14"/>
        </w:rPr>
        <w:t>. For more rigorous testing of agreement, see the agreement section.</w:t>
      </w:r>
    </w:p>
  </w:footnote>
  <w:footnote w:id="5">
    <w:p w14:paraId="56DA5FCB" w14:textId="2DFDBFDF" w:rsidR="00CA2455" w:rsidRDefault="00CA2455">
      <w:pPr>
        <w:pStyle w:val="FootnoteText"/>
      </w:pPr>
      <w:r w:rsidRPr="00CA2455">
        <w:rPr>
          <w:rStyle w:val="FootnoteReference"/>
          <w:sz w:val="18"/>
          <w:szCs w:val="14"/>
        </w:rPr>
        <w:footnoteRef/>
      </w:r>
      <w:r w:rsidRPr="00CA2455">
        <w:rPr>
          <w:sz w:val="18"/>
          <w:szCs w:val="14"/>
        </w:rPr>
        <w:t xml:space="preserve"> When available, the operational intent was taken from the original data collectors in the form of expressed definitions or extracted from variable descriptions. In the absence of any information attached to a variable, a general operational intent was assessed for the variable by the secondary data researchers. </w:t>
      </w:r>
    </w:p>
  </w:footnote>
  <w:footnote w:id="6">
    <w:p w14:paraId="77B9D210" w14:textId="0939D814" w:rsidR="00917EAA" w:rsidRDefault="000138F1">
      <w:pPr>
        <w:pStyle w:val="FootnoteText"/>
      </w:pPr>
      <w:r>
        <w:rPr>
          <w:rStyle w:val="FootnoteReference"/>
        </w:rPr>
        <w:footnoteRef/>
      </w:r>
      <w:r>
        <w:t xml:space="preserve"> </w:t>
      </w:r>
      <w:r w:rsidRPr="00931CB7">
        <w:rPr>
          <w:sz w:val="18"/>
          <w:szCs w:val="18"/>
        </w:rPr>
        <w:t>Though we used five judges as an in-lab exercise, two to three judges should be sufficient with three easily breaking ties.</w:t>
      </w:r>
      <w:r w:rsidR="00931CB7">
        <w:rPr>
          <w:sz w:val="18"/>
          <w:szCs w:val="18"/>
        </w:rPr>
        <w:t xml:space="preserve"> We felt that, given the size of the corpus of variables profiled, a 5% subset was sufficient for validation.</w:t>
      </w:r>
    </w:p>
  </w:footnote>
  <w:footnote w:id="7">
    <w:p w14:paraId="0C54FE0D" w14:textId="571446AB" w:rsidR="00917EAA" w:rsidRDefault="000138F1" w:rsidP="0038046D">
      <w:pPr>
        <w:pStyle w:val="FootnoteText"/>
      </w:pPr>
      <w:r w:rsidRPr="00622535">
        <w:rPr>
          <w:rStyle w:val="FootnoteReference"/>
          <w:sz w:val="18"/>
          <w:szCs w:val="18"/>
        </w:rPr>
        <w:footnoteRef/>
      </w:r>
      <w:r w:rsidRPr="00622535">
        <w:rPr>
          <w:sz w:val="18"/>
          <w:szCs w:val="18"/>
        </w:rPr>
        <w:t xml:space="preserve"> Cohen's kappa can be used for cases where only two judges make qualitative judgments.</w:t>
      </w:r>
      <w:r w:rsidR="002A72AC" w:rsidRPr="002A72AC">
        <w:rPr>
          <w:sz w:val="18"/>
          <w:szCs w:val="18"/>
          <w:vertAlign w:val="superscript"/>
        </w:rPr>
        <w:t>45</w:t>
      </w:r>
      <w:r w:rsidRPr="00622535">
        <w:rPr>
          <w:sz w:val="22"/>
          <w:szCs w:val="18"/>
        </w:rPr>
        <w:t xml:space="preserve"> </w:t>
      </w:r>
      <w:r w:rsidRPr="00622535">
        <w:rPr>
          <w:sz w:val="18"/>
          <w:szCs w:val="18"/>
        </w:rPr>
        <w:t xml:space="preserve">In contrast, quantitative judgments by raters (magnitude of a rating) should be made using interval scales. They would require different metrics of IRA such as intraclass correlation (ICC), </w:t>
      </w:r>
      <w:r w:rsidRPr="00622535">
        <w:rPr>
          <w:i/>
          <w:sz w:val="18"/>
          <w:szCs w:val="18"/>
        </w:rPr>
        <w:t>r</w:t>
      </w:r>
      <w:r w:rsidRPr="00622535">
        <w:rPr>
          <w:i/>
          <w:sz w:val="18"/>
          <w:szCs w:val="18"/>
          <w:vertAlign w:val="subscript"/>
        </w:rPr>
        <w:t>WG</w:t>
      </w:r>
      <w:r w:rsidRPr="00622535">
        <w:rPr>
          <w:sz w:val="18"/>
          <w:szCs w:val="18"/>
        </w:rPr>
        <w:t xml:space="preserve">, and </w:t>
      </w:r>
      <w:r w:rsidRPr="00622535">
        <w:rPr>
          <w:i/>
          <w:sz w:val="18"/>
          <w:szCs w:val="18"/>
        </w:rPr>
        <w:t>a</w:t>
      </w:r>
      <w:r w:rsidRPr="00622535">
        <w:rPr>
          <w:i/>
          <w:sz w:val="18"/>
          <w:szCs w:val="18"/>
          <w:vertAlign w:val="subscript"/>
        </w:rPr>
        <w:t>WG</w:t>
      </w:r>
      <w:r w:rsidRPr="00622535">
        <w:rPr>
          <w:sz w:val="18"/>
          <w:szCs w:val="18"/>
        </w:rPr>
        <w:t xml:space="preserve"> (for a review, see LeBrenton &amp; Senter</w:t>
      </w:r>
      <w:r w:rsidR="002A72AC" w:rsidRPr="002A72AC">
        <w:rPr>
          <w:sz w:val="18"/>
          <w:szCs w:val="18"/>
          <w:vertAlign w:val="superscript"/>
        </w:rPr>
        <w:t>46</w:t>
      </w:r>
      <w:r w:rsidRPr="0062253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93515"/>
      <w:docPartObj>
        <w:docPartGallery w:val="Page Numbers (Top of Page)"/>
        <w:docPartUnique/>
      </w:docPartObj>
    </w:sdtPr>
    <w:sdtEndPr>
      <w:rPr>
        <w:noProof/>
      </w:rPr>
    </w:sdtEndPr>
    <w:sdtContent>
      <w:p w14:paraId="146D6B07" w14:textId="21B145D6" w:rsidR="00917EAA" w:rsidRDefault="000138F1" w:rsidP="004F228C">
        <w:pPr>
          <w:pStyle w:val="Header"/>
          <w:jc w:val="right"/>
        </w:pPr>
        <w:r w:rsidRPr="007E76A0">
          <w:rPr>
            <w:szCs w:val="20"/>
          </w:rPr>
          <w:fldChar w:fldCharType="begin"/>
        </w:r>
        <w:r w:rsidRPr="007E76A0">
          <w:rPr>
            <w:szCs w:val="20"/>
          </w:rPr>
          <w:instrText xml:space="preserve"> PAGE   \* MERGEFORMAT </w:instrText>
        </w:r>
        <w:r w:rsidRPr="007E76A0">
          <w:rPr>
            <w:szCs w:val="20"/>
          </w:rPr>
          <w:fldChar w:fldCharType="separate"/>
        </w:r>
        <w:r>
          <w:rPr>
            <w:noProof/>
            <w:szCs w:val="20"/>
          </w:rPr>
          <w:t>1</w:t>
        </w:r>
        <w:r w:rsidRPr="007E76A0">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C5D"/>
    <w:multiLevelType w:val="hybridMultilevel"/>
    <w:tmpl w:val="A4A84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425D9"/>
    <w:multiLevelType w:val="hybridMultilevel"/>
    <w:tmpl w:val="08AABB18"/>
    <w:lvl w:ilvl="0" w:tplc="AE0C77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D71DCE"/>
    <w:multiLevelType w:val="hybridMultilevel"/>
    <w:tmpl w:val="4844E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9917E0"/>
    <w:multiLevelType w:val="hybridMultilevel"/>
    <w:tmpl w:val="5884284A"/>
    <w:lvl w:ilvl="0" w:tplc="29D2BB06">
      <w:start w:val="1"/>
      <w:numFmt w:val="bullet"/>
      <w:lvlText w:val=""/>
      <w:lvlJc w:val="left"/>
      <w:pPr>
        <w:ind w:left="720" w:hanging="360"/>
      </w:pPr>
      <w:rPr>
        <w:rFonts w:ascii="Symbol" w:hAnsi="Symbol" w:hint="default"/>
      </w:rPr>
    </w:lvl>
    <w:lvl w:ilvl="1" w:tplc="85D26968">
      <w:start w:val="1"/>
      <w:numFmt w:val="bullet"/>
      <w:lvlText w:val="o"/>
      <w:lvlJc w:val="left"/>
      <w:pPr>
        <w:ind w:left="1440" w:hanging="360"/>
      </w:pPr>
      <w:rPr>
        <w:rFonts w:ascii="Courier New" w:hAnsi="Courier New" w:cs="Courier New" w:hint="default"/>
      </w:rPr>
    </w:lvl>
    <w:lvl w:ilvl="2" w:tplc="4686134C" w:tentative="1">
      <w:start w:val="1"/>
      <w:numFmt w:val="bullet"/>
      <w:lvlText w:val=""/>
      <w:lvlJc w:val="left"/>
      <w:pPr>
        <w:ind w:left="2160" w:hanging="360"/>
      </w:pPr>
      <w:rPr>
        <w:rFonts w:ascii="Wingdings" w:hAnsi="Wingdings" w:hint="default"/>
      </w:rPr>
    </w:lvl>
    <w:lvl w:ilvl="3" w:tplc="87B0F370" w:tentative="1">
      <w:start w:val="1"/>
      <w:numFmt w:val="bullet"/>
      <w:lvlText w:val=""/>
      <w:lvlJc w:val="left"/>
      <w:pPr>
        <w:ind w:left="2880" w:hanging="360"/>
      </w:pPr>
      <w:rPr>
        <w:rFonts w:ascii="Symbol" w:hAnsi="Symbol" w:hint="default"/>
      </w:rPr>
    </w:lvl>
    <w:lvl w:ilvl="4" w:tplc="97E6F75C" w:tentative="1">
      <w:start w:val="1"/>
      <w:numFmt w:val="bullet"/>
      <w:lvlText w:val="o"/>
      <w:lvlJc w:val="left"/>
      <w:pPr>
        <w:ind w:left="3600" w:hanging="360"/>
      </w:pPr>
      <w:rPr>
        <w:rFonts w:ascii="Courier New" w:hAnsi="Courier New" w:cs="Courier New" w:hint="default"/>
      </w:rPr>
    </w:lvl>
    <w:lvl w:ilvl="5" w:tplc="1D3CE636" w:tentative="1">
      <w:start w:val="1"/>
      <w:numFmt w:val="bullet"/>
      <w:lvlText w:val=""/>
      <w:lvlJc w:val="left"/>
      <w:pPr>
        <w:ind w:left="4320" w:hanging="360"/>
      </w:pPr>
      <w:rPr>
        <w:rFonts w:ascii="Wingdings" w:hAnsi="Wingdings" w:hint="default"/>
      </w:rPr>
    </w:lvl>
    <w:lvl w:ilvl="6" w:tplc="6A444FD4" w:tentative="1">
      <w:start w:val="1"/>
      <w:numFmt w:val="bullet"/>
      <w:lvlText w:val=""/>
      <w:lvlJc w:val="left"/>
      <w:pPr>
        <w:ind w:left="5040" w:hanging="360"/>
      </w:pPr>
      <w:rPr>
        <w:rFonts w:ascii="Symbol" w:hAnsi="Symbol" w:hint="default"/>
      </w:rPr>
    </w:lvl>
    <w:lvl w:ilvl="7" w:tplc="CD96AC5C" w:tentative="1">
      <w:start w:val="1"/>
      <w:numFmt w:val="bullet"/>
      <w:lvlText w:val="o"/>
      <w:lvlJc w:val="left"/>
      <w:pPr>
        <w:ind w:left="5760" w:hanging="360"/>
      </w:pPr>
      <w:rPr>
        <w:rFonts w:ascii="Courier New" w:hAnsi="Courier New" w:cs="Courier New" w:hint="default"/>
      </w:rPr>
    </w:lvl>
    <w:lvl w:ilvl="8" w:tplc="ED989012" w:tentative="1">
      <w:start w:val="1"/>
      <w:numFmt w:val="bullet"/>
      <w:lvlText w:val=""/>
      <w:lvlJc w:val="left"/>
      <w:pPr>
        <w:ind w:left="6480" w:hanging="360"/>
      </w:pPr>
      <w:rPr>
        <w:rFonts w:ascii="Wingdings" w:hAnsi="Wingdings" w:hint="default"/>
      </w:rPr>
    </w:lvl>
  </w:abstractNum>
  <w:abstractNum w:abstractNumId="4" w15:restartNumberingAfterBreak="0">
    <w:nsid w:val="1F4A063C"/>
    <w:multiLevelType w:val="hybridMultilevel"/>
    <w:tmpl w:val="BCA4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F51502"/>
    <w:multiLevelType w:val="hybridMultilevel"/>
    <w:tmpl w:val="62001080"/>
    <w:lvl w:ilvl="0" w:tplc="35F0AB20">
      <w:start w:val="1"/>
      <w:numFmt w:val="lowerLetter"/>
      <w:lvlText w:val="(%1)"/>
      <w:lvlJc w:val="left"/>
      <w:pPr>
        <w:ind w:left="1440" w:hanging="360"/>
      </w:pPr>
      <w:rPr>
        <w:rFonts w:hint="default"/>
      </w:rPr>
    </w:lvl>
    <w:lvl w:ilvl="1" w:tplc="63EE0978" w:tentative="1">
      <w:start w:val="1"/>
      <w:numFmt w:val="lowerLetter"/>
      <w:lvlText w:val="%2."/>
      <w:lvlJc w:val="left"/>
      <w:pPr>
        <w:ind w:left="2160" w:hanging="360"/>
      </w:pPr>
    </w:lvl>
    <w:lvl w:ilvl="2" w:tplc="9B660802" w:tentative="1">
      <w:start w:val="1"/>
      <w:numFmt w:val="lowerRoman"/>
      <w:lvlText w:val="%3."/>
      <w:lvlJc w:val="right"/>
      <w:pPr>
        <w:ind w:left="2880" w:hanging="180"/>
      </w:pPr>
    </w:lvl>
    <w:lvl w:ilvl="3" w:tplc="848EDE24" w:tentative="1">
      <w:start w:val="1"/>
      <w:numFmt w:val="decimal"/>
      <w:lvlText w:val="%4."/>
      <w:lvlJc w:val="left"/>
      <w:pPr>
        <w:ind w:left="3600" w:hanging="360"/>
      </w:pPr>
    </w:lvl>
    <w:lvl w:ilvl="4" w:tplc="8BA23904" w:tentative="1">
      <w:start w:val="1"/>
      <w:numFmt w:val="lowerLetter"/>
      <w:lvlText w:val="%5."/>
      <w:lvlJc w:val="left"/>
      <w:pPr>
        <w:ind w:left="4320" w:hanging="360"/>
      </w:pPr>
    </w:lvl>
    <w:lvl w:ilvl="5" w:tplc="BE660634" w:tentative="1">
      <w:start w:val="1"/>
      <w:numFmt w:val="lowerRoman"/>
      <w:lvlText w:val="%6."/>
      <w:lvlJc w:val="right"/>
      <w:pPr>
        <w:ind w:left="5040" w:hanging="180"/>
      </w:pPr>
    </w:lvl>
    <w:lvl w:ilvl="6" w:tplc="6D8E4D86" w:tentative="1">
      <w:start w:val="1"/>
      <w:numFmt w:val="decimal"/>
      <w:lvlText w:val="%7."/>
      <w:lvlJc w:val="left"/>
      <w:pPr>
        <w:ind w:left="5760" w:hanging="360"/>
      </w:pPr>
    </w:lvl>
    <w:lvl w:ilvl="7" w:tplc="7C123BA0" w:tentative="1">
      <w:start w:val="1"/>
      <w:numFmt w:val="lowerLetter"/>
      <w:lvlText w:val="%8."/>
      <w:lvlJc w:val="left"/>
      <w:pPr>
        <w:ind w:left="6480" w:hanging="360"/>
      </w:pPr>
    </w:lvl>
    <w:lvl w:ilvl="8" w:tplc="D670115C" w:tentative="1">
      <w:start w:val="1"/>
      <w:numFmt w:val="lowerRoman"/>
      <w:lvlText w:val="%9."/>
      <w:lvlJc w:val="right"/>
      <w:pPr>
        <w:ind w:left="7200" w:hanging="180"/>
      </w:pPr>
    </w:lvl>
  </w:abstractNum>
  <w:abstractNum w:abstractNumId="6" w15:restartNumberingAfterBreak="0">
    <w:nsid w:val="36564851"/>
    <w:multiLevelType w:val="hybridMultilevel"/>
    <w:tmpl w:val="3C481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4531E"/>
    <w:multiLevelType w:val="hybridMultilevel"/>
    <w:tmpl w:val="A0F07ED6"/>
    <w:lvl w:ilvl="0" w:tplc="9CCCD38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491571C7"/>
    <w:multiLevelType w:val="hybridMultilevel"/>
    <w:tmpl w:val="735E6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6E2C1D"/>
    <w:multiLevelType w:val="hybridMultilevel"/>
    <w:tmpl w:val="1458B23A"/>
    <w:lvl w:ilvl="0" w:tplc="AF225B46">
      <w:start w:val="1"/>
      <w:numFmt w:val="lowerLetter"/>
      <w:lvlText w:val="(%1)"/>
      <w:lvlJc w:val="left"/>
      <w:pPr>
        <w:ind w:left="1440" w:hanging="360"/>
      </w:pPr>
      <w:rPr>
        <w:rFonts w:hint="default"/>
      </w:rPr>
    </w:lvl>
    <w:lvl w:ilvl="1" w:tplc="080ADF42" w:tentative="1">
      <w:start w:val="1"/>
      <w:numFmt w:val="lowerLetter"/>
      <w:lvlText w:val="%2."/>
      <w:lvlJc w:val="left"/>
      <w:pPr>
        <w:ind w:left="2160" w:hanging="360"/>
      </w:pPr>
    </w:lvl>
    <w:lvl w:ilvl="2" w:tplc="A9BAEFBE" w:tentative="1">
      <w:start w:val="1"/>
      <w:numFmt w:val="lowerRoman"/>
      <w:lvlText w:val="%3."/>
      <w:lvlJc w:val="right"/>
      <w:pPr>
        <w:ind w:left="2880" w:hanging="180"/>
      </w:pPr>
    </w:lvl>
    <w:lvl w:ilvl="3" w:tplc="F60CD0DE" w:tentative="1">
      <w:start w:val="1"/>
      <w:numFmt w:val="decimal"/>
      <w:lvlText w:val="%4."/>
      <w:lvlJc w:val="left"/>
      <w:pPr>
        <w:ind w:left="3600" w:hanging="360"/>
      </w:pPr>
    </w:lvl>
    <w:lvl w:ilvl="4" w:tplc="4F20D794" w:tentative="1">
      <w:start w:val="1"/>
      <w:numFmt w:val="lowerLetter"/>
      <w:lvlText w:val="%5."/>
      <w:lvlJc w:val="left"/>
      <w:pPr>
        <w:ind w:left="4320" w:hanging="360"/>
      </w:pPr>
    </w:lvl>
    <w:lvl w:ilvl="5" w:tplc="EBA00BFA" w:tentative="1">
      <w:start w:val="1"/>
      <w:numFmt w:val="lowerRoman"/>
      <w:lvlText w:val="%6."/>
      <w:lvlJc w:val="right"/>
      <w:pPr>
        <w:ind w:left="5040" w:hanging="180"/>
      </w:pPr>
    </w:lvl>
    <w:lvl w:ilvl="6" w:tplc="D070CFE0" w:tentative="1">
      <w:start w:val="1"/>
      <w:numFmt w:val="decimal"/>
      <w:lvlText w:val="%7."/>
      <w:lvlJc w:val="left"/>
      <w:pPr>
        <w:ind w:left="5760" w:hanging="360"/>
      </w:pPr>
    </w:lvl>
    <w:lvl w:ilvl="7" w:tplc="4E9AB93C" w:tentative="1">
      <w:start w:val="1"/>
      <w:numFmt w:val="lowerLetter"/>
      <w:lvlText w:val="%8."/>
      <w:lvlJc w:val="left"/>
      <w:pPr>
        <w:ind w:left="6480" w:hanging="360"/>
      </w:pPr>
    </w:lvl>
    <w:lvl w:ilvl="8" w:tplc="DE2A7362" w:tentative="1">
      <w:start w:val="1"/>
      <w:numFmt w:val="lowerRoman"/>
      <w:lvlText w:val="%9."/>
      <w:lvlJc w:val="right"/>
      <w:pPr>
        <w:ind w:left="7200" w:hanging="180"/>
      </w:pPr>
    </w:lvl>
  </w:abstractNum>
  <w:abstractNum w:abstractNumId="10" w15:restartNumberingAfterBreak="0">
    <w:nsid w:val="50435892"/>
    <w:multiLevelType w:val="hybridMultilevel"/>
    <w:tmpl w:val="67C68118"/>
    <w:lvl w:ilvl="0" w:tplc="03088964">
      <w:start w:val="1"/>
      <w:numFmt w:val="lowerLetter"/>
      <w:lvlText w:val="(%1)"/>
      <w:lvlJc w:val="left"/>
      <w:pPr>
        <w:ind w:left="1440" w:hanging="360"/>
      </w:pPr>
      <w:rPr>
        <w:rFonts w:hint="default"/>
      </w:rPr>
    </w:lvl>
    <w:lvl w:ilvl="1" w:tplc="296EB904" w:tentative="1">
      <w:start w:val="1"/>
      <w:numFmt w:val="lowerLetter"/>
      <w:lvlText w:val="%2."/>
      <w:lvlJc w:val="left"/>
      <w:pPr>
        <w:ind w:left="2160" w:hanging="360"/>
      </w:pPr>
    </w:lvl>
    <w:lvl w:ilvl="2" w:tplc="7972A4D4" w:tentative="1">
      <w:start w:val="1"/>
      <w:numFmt w:val="lowerRoman"/>
      <w:lvlText w:val="%3."/>
      <w:lvlJc w:val="right"/>
      <w:pPr>
        <w:ind w:left="2880" w:hanging="180"/>
      </w:pPr>
    </w:lvl>
    <w:lvl w:ilvl="3" w:tplc="E684E1BA" w:tentative="1">
      <w:start w:val="1"/>
      <w:numFmt w:val="decimal"/>
      <w:lvlText w:val="%4."/>
      <w:lvlJc w:val="left"/>
      <w:pPr>
        <w:ind w:left="3600" w:hanging="360"/>
      </w:pPr>
    </w:lvl>
    <w:lvl w:ilvl="4" w:tplc="60AAE868" w:tentative="1">
      <w:start w:val="1"/>
      <w:numFmt w:val="lowerLetter"/>
      <w:lvlText w:val="%5."/>
      <w:lvlJc w:val="left"/>
      <w:pPr>
        <w:ind w:left="4320" w:hanging="360"/>
      </w:pPr>
    </w:lvl>
    <w:lvl w:ilvl="5" w:tplc="6C96479C" w:tentative="1">
      <w:start w:val="1"/>
      <w:numFmt w:val="lowerRoman"/>
      <w:lvlText w:val="%6."/>
      <w:lvlJc w:val="right"/>
      <w:pPr>
        <w:ind w:left="5040" w:hanging="180"/>
      </w:pPr>
    </w:lvl>
    <w:lvl w:ilvl="6" w:tplc="C0E810DE" w:tentative="1">
      <w:start w:val="1"/>
      <w:numFmt w:val="decimal"/>
      <w:lvlText w:val="%7."/>
      <w:lvlJc w:val="left"/>
      <w:pPr>
        <w:ind w:left="5760" w:hanging="360"/>
      </w:pPr>
    </w:lvl>
    <w:lvl w:ilvl="7" w:tplc="65665624" w:tentative="1">
      <w:start w:val="1"/>
      <w:numFmt w:val="lowerLetter"/>
      <w:lvlText w:val="%8."/>
      <w:lvlJc w:val="left"/>
      <w:pPr>
        <w:ind w:left="6480" w:hanging="360"/>
      </w:pPr>
    </w:lvl>
    <w:lvl w:ilvl="8" w:tplc="3A181230" w:tentative="1">
      <w:start w:val="1"/>
      <w:numFmt w:val="lowerRoman"/>
      <w:lvlText w:val="%9."/>
      <w:lvlJc w:val="right"/>
      <w:pPr>
        <w:ind w:left="7200" w:hanging="180"/>
      </w:pPr>
    </w:lvl>
  </w:abstractNum>
  <w:abstractNum w:abstractNumId="11" w15:restartNumberingAfterBreak="0">
    <w:nsid w:val="53D13EC7"/>
    <w:multiLevelType w:val="hybridMultilevel"/>
    <w:tmpl w:val="5E7A0422"/>
    <w:lvl w:ilvl="0" w:tplc="72B634F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543A6BA5"/>
    <w:multiLevelType w:val="hybridMultilevel"/>
    <w:tmpl w:val="AE8CD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280968"/>
    <w:multiLevelType w:val="hybridMultilevel"/>
    <w:tmpl w:val="8D38289A"/>
    <w:lvl w:ilvl="0" w:tplc="030E81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223B3"/>
    <w:multiLevelType w:val="hybridMultilevel"/>
    <w:tmpl w:val="4A3C3EC6"/>
    <w:lvl w:ilvl="0" w:tplc="840A1D1A">
      <w:start w:val="1"/>
      <w:numFmt w:val="lowerLetter"/>
      <w:lvlText w:val="(%1)"/>
      <w:lvlJc w:val="left"/>
      <w:pPr>
        <w:ind w:left="720" w:hanging="360"/>
      </w:pPr>
      <w:rPr>
        <w:rFonts w:hint="default"/>
      </w:rPr>
    </w:lvl>
    <w:lvl w:ilvl="1" w:tplc="BBA8910C" w:tentative="1">
      <w:start w:val="1"/>
      <w:numFmt w:val="lowerLetter"/>
      <w:lvlText w:val="%2."/>
      <w:lvlJc w:val="left"/>
      <w:pPr>
        <w:ind w:left="1440" w:hanging="360"/>
      </w:pPr>
    </w:lvl>
    <w:lvl w:ilvl="2" w:tplc="EF02A200" w:tentative="1">
      <w:start w:val="1"/>
      <w:numFmt w:val="lowerRoman"/>
      <w:lvlText w:val="%3."/>
      <w:lvlJc w:val="right"/>
      <w:pPr>
        <w:ind w:left="2160" w:hanging="180"/>
      </w:pPr>
    </w:lvl>
    <w:lvl w:ilvl="3" w:tplc="855A2BC8" w:tentative="1">
      <w:start w:val="1"/>
      <w:numFmt w:val="decimal"/>
      <w:lvlText w:val="%4."/>
      <w:lvlJc w:val="left"/>
      <w:pPr>
        <w:ind w:left="2880" w:hanging="360"/>
      </w:pPr>
    </w:lvl>
    <w:lvl w:ilvl="4" w:tplc="F23ECC48" w:tentative="1">
      <w:start w:val="1"/>
      <w:numFmt w:val="lowerLetter"/>
      <w:lvlText w:val="%5."/>
      <w:lvlJc w:val="left"/>
      <w:pPr>
        <w:ind w:left="3600" w:hanging="360"/>
      </w:pPr>
    </w:lvl>
    <w:lvl w:ilvl="5" w:tplc="7D84CF44" w:tentative="1">
      <w:start w:val="1"/>
      <w:numFmt w:val="lowerRoman"/>
      <w:lvlText w:val="%6."/>
      <w:lvlJc w:val="right"/>
      <w:pPr>
        <w:ind w:left="4320" w:hanging="180"/>
      </w:pPr>
    </w:lvl>
    <w:lvl w:ilvl="6" w:tplc="01964EEE" w:tentative="1">
      <w:start w:val="1"/>
      <w:numFmt w:val="decimal"/>
      <w:lvlText w:val="%7."/>
      <w:lvlJc w:val="left"/>
      <w:pPr>
        <w:ind w:left="5040" w:hanging="360"/>
      </w:pPr>
    </w:lvl>
    <w:lvl w:ilvl="7" w:tplc="71BA7B82" w:tentative="1">
      <w:start w:val="1"/>
      <w:numFmt w:val="lowerLetter"/>
      <w:lvlText w:val="%8."/>
      <w:lvlJc w:val="left"/>
      <w:pPr>
        <w:ind w:left="5760" w:hanging="360"/>
      </w:pPr>
    </w:lvl>
    <w:lvl w:ilvl="8" w:tplc="BC221C46" w:tentative="1">
      <w:start w:val="1"/>
      <w:numFmt w:val="lowerRoman"/>
      <w:lvlText w:val="%9."/>
      <w:lvlJc w:val="right"/>
      <w:pPr>
        <w:ind w:left="6480" w:hanging="180"/>
      </w:pPr>
    </w:lvl>
  </w:abstractNum>
  <w:abstractNum w:abstractNumId="15" w15:restartNumberingAfterBreak="0">
    <w:nsid w:val="623F45C1"/>
    <w:multiLevelType w:val="hybridMultilevel"/>
    <w:tmpl w:val="A404A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A4527A"/>
    <w:multiLevelType w:val="hybridMultilevel"/>
    <w:tmpl w:val="D3A61AAA"/>
    <w:lvl w:ilvl="0" w:tplc="B50E7882">
      <w:start w:val="1"/>
      <w:numFmt w:val="lowerLetter"/>
      <w:lvlText w:val="(%1)"/>
      <w:lvlJc w:val="left"/>
      <w:pPr>
        <w:ind w:left="1080" w:hanging="360"/>
      </w:pPr>
      <w:rPr>
        <w:rFonts w:hint="default"/>
      </w:rPr>
    </w:lvl>
    <w:lvl w:ilvl="1" w:tplc="9A3C9550" w:tentative="1">
      <w:start w:val="1"/>
      <w:numFmt w:val="lowerLetter"/>
      <w:lvlText w:val="%2."/>
      <w:lvlJc w:val="left"/>
      <w:pPr>
        <w:ind w:left="1800" w:hanging="360"/>
      </w:pPr>
    </w:lvl>
    <w:lvl w:ilvl="2" w:tplc="89CA6F74" w:tentative="1">
      <w:start w:val="1"/>
      <w:numFmt w:val="lowerRoman"/>
      <w:lvlText w:val="%3."/>
      <w:lvlJc w:val="right"/>
      <w:pPr>
        <w:ind w:left="2520" w:hanging="180"/>
      </w:pPr>
    </w:lvl>
    <w:lvl w:ilvl="3" w:tplc="3DAAFB5E" w:tentative="1">
      <w:start w:val="1"/>
      <w:numFmt w:val="decimal"/>
      <w:lvlText w:val="%4."/>
      <w:lvlJc w:val="left"/>
      <w:pPr>
        <w:ind w:left="3240" w:hanging="360"/>
      </w:pPr>
    </w:lvl>
    <w:lvl w:ilvl="4" w:tplc="CE8EAB54" w:tentative="1">
      <w:start w:val="1"/>
      <w:numFmt w:val="lowerLetter"/>
      <w:lvlText w:val="%5."/>
      <w:lvlJc w:val="left"/>
      <w:pPr>
        <w:ind w:left="3960" w:hanging="360"/>
      </w:pPr>
    </w:lvl>
    <w:lvl w:ilvl="5" w:tplc="66A0A81C" w:tentative="1">
      <w:start w:val="1"/>
      <w:numFmt w:val="lowerRoman"/>
      <w:lvlText w:val="%6."/>
      <w:lvlJc w:val="right"/>
      <w:pPr>
        <w:ind w:left="4680" w:hanging="180"/>
      </w:pPr>
    </w:lvl>
    <w:lvl w:ilvl="6" w:tplc="AE627F84" w:tentative="1">
      <w:start w:val="1"/>
      <w:numFmt w:val="decimal"/>
      <w:lvlText w:val="%7."/>
      <w:lvlJc w:val="left"/>
      <w:pPr>
        <w:ind w:left="5400" w:hanging="360"/>
      </w:pPr>
    </w:lvl>
    <w:lvl w:ilvl="7" w:tplc="60B46504" w:tentative="1">
      <w:start w:val="1"/>
      <w:numFmt w:val="lowerLetter"/>
      <w:lvlText w:val="%8."/>
      <w:lvlJc w:val="left"/>
      <w:pPr>
        <w:ind w:left="6120" w:hanging="360"/>
      </w:pPr>
    </w:lvl>
    <w:lvl w:ilvl="8" w:tplc="C4104C74" w:tentative="1">
      <w:start w:val="1"/>
      <w:numFmt w:val="lowerRoman"/>
      <w:lvlText w:val="%9."/>
      <w:lvlJc w:val="right"/>
      <w:pPr>
        <w:ind w:left="6840" w:hanging="180"/>
      </w:pPr>
    </w:lvl>
  </w:abstractNum>
  <w:abstractNum w:abstractNumId="17" w15:restartNumberingAfterBreak="0">
    <w:nsid w:val="704B4A0D"/>
    <w:multiLevelType w:val="hybridMultilevel"/>
    <w:tmpl w:val="31BC6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E730A1"/>
    <w:multiLevelType w:val="hybridMultilevel"/>
    <w:tmpl w:val="B92A111C"/>
    <w:lvl w:ilvl="0" w:tplc="2C02AA46">
      <w:start w:val="1"/>
      <w:numFmt w:val="bullet"/>
      <w:lvlText w:val=""/>
      <w:lvlJc w:val="left"/>
      <w:pPr>
        <w:ind w:left="1080" w:hanging="360"/>
      </w:pPr>
      <w:rPr>
        <w:rFonts w:ascii="Symbol" w:hAnsi="Symbol" w:hint="default"/>
      </w:rPr>
    </w:lvl>
    <w:lvl w:ilvl="1" w:tplc="D56AE886" w:tentative="1">
      <w:start w:val="1"/>
      <w:numFmt w:val="lowerLetter"/>
      <w:lvlText w:val="%2."/>
      <w:lvlJc w:val="left"/>
      <w:pPr>
        <w:ind w:left="1800" w:hanging="360"/>
      </w:pPr>
    </w:lvl>
    <w:lvl w:ilvl="2" w:tplc="20E08AD4" w:tentative="1">
      <w:start w:val="1"/>
      <w:numFmt w:val="lowerRoman"/>
      <w:lvlText w:val="%3."/>
      <w:lvlJc w:val="right"/>
      <w:pPr>
        <w:ind w:left="2520" w:hanging="180"/>
      </w:pPr>
    </w:lvl>
    <w:lvl w:ilvl="3" w:tplc="6CEC2B08" w:tentative="1">
      <w:start w:val="1"/>
      <w:numFmt w:val="decimal"/>
      <w:lvlText w:val="%4."/>
      <w:lvlJc w:val="left"/>
      <w:pPr>
        <w:ind w:left="3240" w:hanging="360"/>
      </w:pPr>
    </w:lvl>
    <w:lvl w:ilvl="4" w:tplc="396C7700" w:tentative="1">
      <w:start w:val="1"/>
      <w:numFmt w:val="lowerLetter"/>
      <w:lvlText w:val="%5."/>
      <w:lvlJc w:val="left"/>
      <w:pPr>
        <w:ind w:left="3960" w:hanging="360"/>
      </w:pPr>
    </w:lvl>
    <w:lvl w:ilvl="5" w:tplc="96269F5C" w:tentative="1">
      <w:start w:val="1"/>
      <w:numFmt w:val="lowerRoman"/>
      <w:lvlText w:val="%6."/>
      <w:lvlJc w:val="right"/>
      <w:pPr>
        <w:ind w:left="4680" w:hanging="180"/>
      </w:pPr>
    </w:lvl>
    <w:lvl w:ilvl="6" w:tplc="2462086C" w:tentative="1">
      <w:start w:val="1"/>
      <w:numFmt w:val="decimal"/>
      <w:lvlText w:val="%7."/>
      <w:lvlJc w:val="left"/>
      <w:pPr>
        <w:ind w:left="5400" w:hanging="360"/>
      </w:pPr>
    </w:lvl>
    <w:lvl w:ilvl="7" w:tplc="8DBA92E0" w:tentative="1">
      <w:start w:val="1"/>
      <w:numFmt w:val="lowerLetter"/>
      <w:lvlText w:val="%8."/>
      <w:lvlJc w:val="left"/>
      <w:pPr>
        <w:ind w:left="6120" w:hanging="360"/>
      </w:pPr>
    </w:lvl>
    <w:lvl w:ilvl="8" w:tplc="4864BA38" w:tentative="1">
      <w:start w:val="1"/>
      <w:numFmt w:val="lowerRoman"/>
      <w:lvlText w:val="%9."/>
      <w:lvlJc w:val="right"/>
      <w:pPr>
        <w:ind w:left="6840" w:hanging="180"/>
      </w:pPr>
    </w:lvl>
  </w:abstractNum>
  <w:num w:numId="1" w16cid:durableId="1576474593">
    <w:abstractNumId w:val="14"/>
  </w:num>
  <w:num w:numId="2" w16cid:durableId="32391487">
    <w:abstractNumId w:val="16"/>
  </w:num>
  <w:num w:numId="3" w16cid:durableId="1133716923">
    <w:abstractNumId w:val="18"/>
  </w:num>
  <w:num w:numId="4" w16cid:durableId="1933541333">
    <w:abstractNumId w:val="5"/>
  </w:num>
  <w:num w:numId="5" w16cid:durableId="1835953664">
    <w:abstractNumId w:val="10"/>
  </w:num>
  <w:num w:numId="6" w16cid:durableId="285895881">
    <w:abstractNumId w:val="9"/>
  </w:num>
  <w:num w:numId="7" w16cid:durableId="447742496">
    <w:abstractNumId w:val="3"/>
  </w:num>
  <w:num w:numId="8" w16cid:durableId="422383980">
    <w:abstractNumId w:val="2"/>
  </w:num>
  <w:num w:numId="9" w16cid:durableId="1276207240">
    <w:abstractNumId w:val="11"/>
  </w:num>
  <w:num w:numId="10" w16cid:durableId="44840659">
    <w:abstractNumId w:val="15"/>
  </w:num>
  <w:num w:numId="11" w16cid:durableId="494225393">
    <w:abstractNumId w:val="13"/>
  </w:num>
  <w:num w:numId="12" w16cid:durableId="1251427716">
    <w:abstractNumId w:val="0"/>
  </w:num>
  <w:num w:numId="13" w16cid:durableId="251624851">
    <w:abstractNumId w:val="7"/>
  </w:num>
  <w:num w:numId="14" w16cid:durableId="1046683318">
    <w:abstractNumId w:val="8"/>
  </w:num>
  <w:num w:numId="15" w16cid:durableId="1533226808">
    <w:abstractNumId w:val="12"/>
  </w:num>
  <w:num w:numId="16" w16cid:durableId="761100531">
    <w:abstractNumId w:val="6"/>
  </w:num>
  <w:num w:numId="17" w16cid:durableId="125323448">
    <w:abstractNumId w:val="17"/>
  </w:num>
  <w:num w:numId="18" w16cid:durableId="457142146">
    <w:abstractNumId w:val="4"/>
  </w:num>
  <w:num w:numId="19" w16cid:durableId="465198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90"/>
    <w:rsid w:val="00000733"/>
    <w:rsid w:val="00001184"/>
    <w:rsid w:val="000013D2"/>
    <w:rsid w:val="00004C3B"/>
    <w:rsid w:val="0000757A"/>
    <w:rsid w:val="00007FB5"/>
    <w:rsid w:val="00011ADB"/>
    <w:rsid w:val="00012233"/>
    <w:rsid w:val="00013709"/>
    <w:rsid w:val="000138F1"/>
    <w:rsid w:val="00013F35"/>
    <w:rsid w:val="00016E8E"/>
    <w:rsid w:val="00020193"/>
    <w:rsid w:val="00021771"/>
    <w:rsid w:val="00022164"/>
    <w:rsid w:val="000223C0"/>
    <w:rsid w:val="00023068"/>
    <w:rsid w:val="0002356E"/>
    <w:rsid w:val="00025FAA"/>
    <w:rsid w:val="00027BF0"/>
    <w:rsid w:val="00027E9B"/>
    <w:rsid w:val="00030332"/>
    <w:rsid w:val="00030D4C"/>
    <w:rsid w:val="00030E17"/>
    <w:rsid w:val="00032642"/>
    <w:rsid w:val="00034B29"/>
    <w:rsid w:val="00034FF4"/>
    <w:rsid w:val="000357C7"/>
    <w:rsid w:val="000403FC"/>
    <w:rsid w:val="0004119B"/>
    <w:rsid w:val="000427FE"/>
    <w:rsid w:val="00043BC6"/>
    <w:rsid w:val="00044480"/>
    <w:rsid w:val="00045BFD"/>
    <w:rsid w:val="0005220A"/>
    <w:rsid w:val="00052388"/>
    <w:rsid w:val="00053005"/>
    <w:rsid w:val="00053425"/>
    <w:rsid w:val="00054DDB"/>
    <w:rsid w:val="00056C18"/>
    <w:rsid w:val="00060A55"/>
    <w:rsid w:val="00060CDF"/>
    <w:rsid w:val="000614EE"/>
    <w:rsid w:val="00061D29"/>
    <w:rsid w:val="00061DB8"/>
    <w:rsid w:val="0006283D"/>
    <w:rsid w:val="000638AA"/>
    <w:rsid w:val="000650C7"/>
    <w:rsid w:val="000653A9"/>
    <w:rsid w:val="0006573C"/>
    <w:rsid w:val="00070509"/>
    <w:rsid w:val="00070681"/>
    <w:rsid w:val="000708BA"/>
    <w:rsid w:val="00071189"/>
    <w:rsid w:val="0007143C"/>
    <w:rsid w:val="00073F49"/>
    <w:rsid w:val="0007471E"/>
    <w:rsid w:val="00075095"/>
    <w:rsid w:val="00076769"/>
    <w:rsid w:val="00077635"/>
    <w:rsid w:val="000805C2"/>
    <w:rsid w:val="00080CF4"/>
    <w:rsid w:val="00081842"/>
    <w:rsid w:val="00081C54"/>
    <w:rsid w:val="000822FC"/>
    <w:rsid w:val="0008275F"/>
    <w:rsid w:val="000834C2"/>
    <w:rsid w:val="000847F6"/>
    <w:rsid w:val="00084DF2"/>
    <w:rsid w:val="0008581E"/>
    <w:rsid w:val="00087D10"/>
    <w:rsid w:val="00090CF8"/>
    <w:rsid w:val="00092B91"/>
    <w:rsid w:val="00095037"/>
    <w:rsid w:val="000953E9"/>
    <w:rsid w:val="0009590B"/>
    <w:rsid w:val="00095DF7"/>
    <w:rsid w:val="00095FFD"/>
    <w:rsid w:val="0009611B"/>
    <w:rsid w:val="00096E83"/>
    <w:rsid w:val="00096FE5"/>
    <w:rsid w:val="00097557"/>
    <w:rsid w:val="0009799A"/>
    <w:rsid w:val="000A0D2B"/>
    <w:rsid w:val="000A1FE6"/>
    <w:rsid w:val="000A214E"/>
    <w:rsid w:val="000A2DDF"/>
    <w:rsid w:val="000A3640"/>
    <w:rsid w:val="000A4FB9"/>
    <w:rsid w:val="000A5511"/>
    <w:rsid w:val="000A6892"/>
    <w:rsid w:val="000B08C5"/>
    <w:rsid w:val="000B0CBD"/>
    <w:rsid w:val="000B213C"/>
    <w:rsid w:val="000B3E0A"/>
    <w:rsid w:val="000B42B4"/>
    <w:rsid w:val="000B5052"/>
    <w:rsid w:val="000B7355"/>
    <w:rsid w:val="000B7BB5"/>
    <w:rsid w:val="000B7F3C"/>
    <w:rsid w:val="000C166D"/>
    <w:rsid w:val="000C16B9"/>
    <w:rsid w:val="000C23BB"/>
    <w:rsid w:val="000C48FA"/>
    <w:rsid w:val="000C4D71"/>
    <w:rsid w:val="000D04D8"/>
    <w:rsid w:val="000D0B94"/>
    <w:rsid w:val="000D1C2F"/>
    <w:rsid w:val="000D4383"/>
    <w:rsid w:val="000D4A0A"/>
    <w:rsid w:val="000D57E5"/>
    <w:rsid w:val="000D68E8"/>
    <w:rsid w:val="000D794B"/>
    <w:rsid w:val="000D7955"/>
    <w:rsid w:val="000E1578"/>
    <w:rsid w:val="000E1735"/>
    <w:rsid w:val="000E1ED4"/>
    <w:rsid w:val="000E2A5C"/>
    <w:rsid w:val="000E3E72"/>
    <w:rsid w:val="000E4F18"/>
    <w:rsid w:val="000E542A"/>
    <w:rsid w:val="000E5E26"/>
    <w:rsid w:val="000F05FC"/>
    <w:rsid w:val="000F1CBC"/>
    <w:rsid w:val="000F5AD3"/>
    <w:rsid w:val="000F5C01"/>
    <w:rsid w:val="000F5F38"/>
    <w:rsid w:val="00103065"/>
    <w:rsid w:val="001040D9"/>
    <w:rsid w:val="001045C1"/>
    <w:rsid w:val="00106A67"/>
    <w:rsid w:val="0010709B"/>
    <w:rsid w:val="00107E5B"/>
    <w:rsid w:val="00111F32"/>
    <w:rsid w:val="00113983"/>
    <w:rsid w:val="00114406"/>
    <w:rsid w:val="001152F2"/>
    <w:rsid w:val="001164DE"/>
    <w:rsid w:val="0011687A"/>
    <w:rsid w:val="00116EAB"/>
    <w:rsid w:val="00121D09"/>
    <w:rsid w:val="001246A7"/>
    <w:rsid w:val="00126088"/>
    <w:rsid w:val="001272CD"/>
    <w:rsid w:val="001313E9"/>
    <w:rsid w:val="001329E6"/>
    <w:rsid w:val="00134001"/>
    <w:rsid w:val="00134F1B"/>
    <w:rsid w:val="001350EA"/>
    <w:rsid w:val="00140396"/>
    <w:rsid w:val="001406A3"/>
    <w:rsid w:val="00141768"/>
    <w:rsid w:val="00143220"/>
    <w:rsid w:val="00143FD6"/>
    <w:rsid w:val="00144939"/>
    <w:rsid w:val="001449FC"/>
    <w:rsid w:val="00144B36"/>
    <w:rsid w:val="00145FE1"/>
    <w:rsid w:val="0014703D"/>
    <w:rsid w:val="00151A0F"/>
    <w:rsid w:val="0015214A"/>
    <w:rsid w:val="00154594"/>
    <w:rsid w:val="001555C3"/>
    <w:rsid w:val="001578A7"/>
    <w:rsid w:val="00161DF2"/>
    <w:rsid w:val="00162E1F"/>
    <w:rsid w:val="00165A60"/>
    <w:rsid w:val="00166473"/>
    <w:rsid w:val="00170BC5"/>
    <w:rsid w:val="0017111A"/>
    <w:rsid w:val="0017135F"/>
    <w:rsid w:val="00171D59"/>
    <w:rsid w:val="00172253"/>
    <w:rsid w:val="00172BD2"/>
    <w:rsid w:val="00173218"/>
    <w:rsid w:val="00173938"/>
    <w:rsid w:val="00175227"/>
    <w:rsid w:val="001758F5"/>
    <w:rsid w:val="00176821"/>
    <w:rsid w:val="0017687D"/>
    <w:rsid w:val="001769C9"/>
    <w:rsid w:val="00177387"/>
    <w:rsid w:val="001776B6"/>
    <w:rsid w:val="00181352"/>
    <w:rsid w:val="0018320F"/>
    <w:rsid w:val="0018372D"/>
    <w:rsid w:val="00186B4A"/>
    <w:rsid w:val="00186FB0"/>
    <w:rsid w:val="001902AA"/>
    <w:rsid w:val="001944BD"/>
    <w:rsid w:val="00195632"/>
    <w:rsid w:val="001A0771"/>
    <w:rsid w:val="001A1519"/>
    <w:rsid w:val="001A1BEF"/>
    <w:rsid w:val="001A2522"/>
    <w:rsid w:val="001A2B66"/>
    <w:rsid w:val="001A2D81"/>
    <w:rsid w:val="001A79FB"/>
    <w:rsid w:val="001B16CC"/>
    <w:rsid w:val="001B233B"/>
    <w:rsid w:val="001B26D6"/>
    <w:rsid w:val="001B297E"/>
    <w:rsid w:val="001B39E1"/>
    <w:rsid w:val="001B64AB"/>
    <w:rsid w:val="001C0538"/>
    <w:rsid w:val="001C3783"/>
    <w:rsid w:val="001C64A5"/>
    <w:rsid w:val="001D121B"/>
    <w:rsid w:val="001D19A9"/>
    <w:rsid w:val="001D1D05"/>
    <w:rsid w:val="001D1EB8"/>
    <w:rsid w:val="001D2FAF"/>
    <w:rsid w:val="001D3C31"/>
    <w:rsid w:val="001D3D49"/>
    <w:rsid w:val="001D3DC9"/>
    <w:rsid w:val="001D4039"/>
    <w:rsid w:val="001D68D8"/>
    <w:rsid w:val="001D744A"/>
    <w:rsid w:val="001D76DD"/>
    <w:rsid w:val="001E0E96"/>
    <w:rsid w:val="001E2A18"/>
    <w:rsid w:val="001E43D9"/>
    <w:rsid w:val="001E5A78"/>
    <w:rsid w:val="001F0D01"/>
    <w:rsid w:val="001F20DF"/>
    <w:rsid w:val="001F369E"/>
    <w:rsid w:val="001F4235"/>
    <w:rsid w:val="001F596D"/>
    <w:rsid w:val="001F64E5"/>
    <w:rsid w:val="001F7151"/>
    <w:rsid w:val="001F7280"/>
    <w:rsid w:val="00200766"/>
    <w:rsid w:val="00201318"/>
    <w:rsid w:val="002020D4"/>
    <w:rsid w:val="00202325"/>
    <w:rsid w:val="00204583"/>
    <w:rsid w:val="00205D08"/>
    <w:rsid w:val="00210832"/>
    <w:rsid w:val="0021147C"/>
    <w:rsid w:val="00211AB7"/>
    <w:rsid w:val="002140C2"/>
    <w:rsid w:val="002143F0"/>
    <w:rsid w:val="00214BAB"/>
    <w:rsid w:val="0021734F"/>
    <w:rsid w:val="002178F5"/>
    <w:rsid w:val="002204F0"/>
    <w:rsid w:val="00223886"/>
    <w:rsid w:val="00224BEA"/>
    <w:rsid w:val="002260B2"/>
    <w:rsid w:val="002265D5"/>
    <w:rsid w:val="00227123"/>
    <w:rsid w:val="0022730E"/>
    <w:rsid w:val="002273A8"/>
    <w:rsid w:val="00233BFD"/>
    <w:rsid w:val="00235C4C"/>
    <w:rsid w:val="00236C93"/>
    <w:rsid w:val="00237F99"/>
    <w:rsid w:val="00240391"/>
    <w:rsid w:val="00240803"/>
    <w:rsid w:val="0024107E"/>
    <w:rsid w:val="00243A4C"/>
    <w:rsid w:val="002445D6"/>
    <w:rsid w:val="00244E65"/>
    <w:rsid w:val="00245A22"/>
    <w:rsid w:val="00246277"/>
    <w:rsid w:val="002477A6"/>
    <w:rsid w:val="00251821"/>
    <w:rsid w:val="002535C9"/>
    <w:rsid w:val="0025458C"/>
    <w:rsid w:val="00257C58"/>
    <w:rsid w:val="002607BB"/>
    <w:rsid w:val="00260CB6"/>
    <w:rsid w:val="00260F16"/>
    <w:rsid w:val="00261E1D"/>
    <w:rsid w:val="002629BB"/>
    <w:rsid w:val="00263C1D"/>
    <w:rsid w:val="00264346"/>
    <w:rsid w:val="00264658"/>
    <w:rsid w:val="00264CBB"/>
    <w:rsid w:val="00265971"/>
    <w:rsid w:val="0026678E"/>
    <w:rsid w:val="002668DD"/>
    <w:rsid w:val="002669DE"/>
    <w:rsid w:val="00266DA6"/>
    <w:rsid w:val="00267603"/>
    <w:rsid w:val="002701A8"/>
    <w:rsid w:val="00273899"/>
    <w:rsid w:val="00273EA5"/>
    <w:rsid w:val="0027774C"/>
    <w:rsid w:val="002824C8"/>
    <w:rsid w:val="00282ABC"/>
    <w:rsid w:val="0028455E"/>
    <w:rsid w:val="00284FF3"/>
    <w:rsid w:val="0028696F"/>
    <w:rsid w:val="00292606"/>
    <w:rsid w:val="00293453"/>
    <w:rsid w:val="00293DAC"/>
    <w:rsid w:val="002940B3"/>
    <w:rsid w:val="0029466F"/>
    <w:rsid w:val="002949D5"/>
    <w:rsid w:val="002960F0"/>
    <w:rsid w:val="00296CE4"/>
    <w:rsid w:val="00297807"/>
    <w:rsid w:val="00297D4A"/>
    <w:rsid w:val="002A011F"/>
    <w:rsid w:val="002A1174"/>
    <w:rsid w:val="002A13BA"/>
    <w:rsid w:val="002A2440"/>
    <w:rsid w:val="002A34EF"/>
    <w:rsid w:val="002A3742"/>
    <w:rsid w:val="002A3E6D"/>
    <w:rsid w:val="002A4703"/>
    <w:rsid w:val="002A4A68"/>
    <w:rsid w:val="002A64C7"/>
    <w:rsid w:val="002A662F"/>
    <w:rsid w:val="002A7065"/>
    <w:rsid w:val="002A72AC"/>
    <w:rsid w:val="002A75D6"/>
    <w:rsid w:val="002A7A82"/>
    <w:rsid w:val="002A7ED5"/>
    <w:rsid w:val="002B14B1"/>
    <w:rsid w:val="002B1C7F"/>
    <w:rsid w:val="002B2BCE"/>
    <w:rsid w:val="002B326A"/>
    <w:rsid w:val="002B4D3B"/>
    <w:rsid w:val="002B7C21"/>
    <w:rsid w:val="002C1B66"/>
    <w:rsid w:val="002C4D52"/>
    <w:rsid w:val="002C6651"/>
    <w:rsid w:val="002C6A73"/>
    <w:rsid w:val="002D0D29"/>
    <w:rsid w:val="002D162C"/>
    <w:rsid w:val="002D3553"/>
    <w:rsid w:val="002D3B9D"/>
    <w:rsid w:val="002D43F1"/>
    <w:rsid w:val="002D472F"/>
    <w:rsid w:val="002D4F68"/>
    <w:rsid w:val="002D7330"/>
    <w:rsid w:val="002D789F"/>
    <w:rsid w:val="002E0877"/>
    <w:rsid w:val="002E0969"/>
    <w:rsid w:val="002E116F"/>
    <w:rsid w:val="002E1DFD"/>
    <w:rsid w:val="002E4336"/>
    <w:rsid w:val="002E4FFB"/>
    <w:rsid w:val="002E504A"/>
    <w:rsid w:val="002E5A44"/>
    <w:rsid w:val="002E5AA7"/>
    <w:rsid w:val="002E75B4"/>
    <w:rsid w:val="002E7AF3"/>
    <w:rsid w:val="002F06A8"/>
    <w:rsid w:val="002F287E"/>
    <w:rsid w:val="002F2BD9"/>
    <w:rsid w:val="002F34F8"/>
    <w:rsid w:val="002F4939"/>
    <w:rsid w:val="002F4B4F"/>
    <w:rsid w:val="002F6F42"/>
    <w:rsid w:val="00303F31"/>
    <w:rsid w:val="0030430F"/>
    <w:rsid w:val="00305897"/>
    <w:rsid w:val="00307B76"/>
    <w:rsid w:val="00307BCB"/>
    <w:rsid w:val="003106CA"/>
    <w:rsid w:val="0031172F"/>
    <w:rsid w:val="00311736"/>
    <w:rsid w:val="00311C14"/>
    <w:rsid w:val="00312846"/>
    <w:rsid w:val="00312C92"/>
    <w:rsid w:val="0031418C"/>
    <w:rsid w:val="003143FA"/>
    <w:rsid w:val="0031471A"/>
    <w:rsid w:val="00314DF0"/>
    <w:rsid w:val="00315A46"/>
    <w:rsid w:val="00322E8E"/>
    <w:rsid w:val="003239CE"/>
    <w:rsid w:val="00324752"/>
    <w:rsid w:val="003266DC"/>
    <w:rsid w:val="00327606"/>
    <w:rsid w:val="00330E21"/>
    <w:rsid w:val="00331013"/>
    <w:rsid w:val="003319E1"/>
    <w:rsid w:val="00332502"/>
    <w:rsid w:val="00332A9F"/>
    <w:rsid w:val="00332E8A"/>
    <w:rsid w:val="00333135"/>
    <w:rsid w:val="00333456"/>
    <w:rsid w:val="00334779"/>
    <w:rsid w:val="00334AEE"/>
    <w:rsid w:val="003365D8"/>
    <w:rsid w:val="0034096C"/>
    <w:rsid w:val="0034236F"/>
    <w:rsid w:val="00344558"/>
    <w:rsid w:val="00351BEF"/>
    <w:rsid w:val="003525E4"/>
    <w:rsid w:val="003529F9"/>
    <w:rsid w:val="00352F9E"/>
    <w:rsid w:val="0035324D"/>
    <w:rsid w:val="0035631E"/>
    <w:rsid w:val="003570A6"/>
    <w:rsid w:val="00357996"/>
    <w:rsid w:val="003621F5"/>
    <w:rsid w:val="00362D7D"/>
    <w:rsid w:val="00363396"/>
    <w:rsid w:val="00363EDC"/>
    <w:rsid w:val="0036410B"/>
    <w:rsid w:val="003647F4"/>
    <w:rsid w:val="00365ED3"/>
    <w:rsid w:val="00365FD4"/>
    <w:rsid w:val="00367541"/>
    <w:rsid w:val="00367FE3"/>
    <w:rsid w:val="0037418B"/>
    <w:rsid w:val="0037466C"/>
    <w:rsid w:val="00374BFD"/>
    <w:rsid w:val="0037654B"/>
    <w:rsid w:val="00376EF8"/>
    <w:rsid w:val="003800E3"/>
    <w:rsid w:val="0038046D"/>
    <w:rsid w:val="00380A03"/>
    <w:rsid w:val="00381422"/>
    <w:rsid w:val="003814E2"/>
    <w:rsid w:val="00382144"/>
    <w:rsid w:val="00386A11"/>
    <w:rsid w:val="00387330"/>
    <w:rsid w:val="00390320"/>
    <w:rsid w:val="00390999"/>
    <w:rsid w:val="00392474"/>
    <w:rsid w:val="00393400"/>
    <w:rsid w:val="00393DE5"/>
    <w:rsid w:val="00394A5F"/>
    <w:rsid w:val="003A00E1"/>
    <w:rsid w:val="003A0F20"/>
    <w:rsid w:val="003A2CF8"/>
    <w:rsid w:val="003A3FEC"/>
    <w:rsid w:val="003A43E9"/>
    <w:rsid w:val="003A5803"/>
    <w:rsid w:val="003A5B74"/>
    <w:rsid w:val="003A73A2"/>
    <w:rsid w:val="003B1E59"/>
    <w:rsid w:val="003B29AC"/>
    <w:rsid w:val="003B3434"/>
    <w:rsid w:val="003B3B64"/>
    <w:rsid w:val="003B3C18"/>
    <w:rsid w:val="003B3F07"/>
    <w:rsid w:val="003B5450"/>
    <w:rsid w:val="003B5CF7"/>
    <w:rsid w:val="003B61DF"/>
    <w:rsid w:val="003B69A7"/>
    <w:rsid w:val="003C032D"/>
    <w:rsid w:val="003C2A30"/>
    <w:rsid w:val="003C2C0F"/>
    <w:rsid w:val="003C2CBE"/>
    <w:rsid w:val="003C5E72"/>
    <w:rsid w:val="003C71A9"/>
    <w:rsid w:val="003C75A9"/>
    <w:rsid w:val="003D0B47"/>
    <w:rsid w:val="003D15D6"/>
    <w:rsid w:val="003D2BEE"/>
    <w:rsid w:val="003D5E67"/>
    <w:rsid w:val="003D7920"/>
    <w:rsid w:val="003D792D"/>
    <w:rsid w:val="003E1D92"/>
    <w:rsid w:val="003E27EB"/>
    <w:rsid w:val="003E41AD"/>
    <w:rsid w:val="003E434A"/>
    <w:rsid w:val="003E451E"/>
    <w:rsid w:val="003E5A1E"/>
    <w:rsid w:val="003E6C2F"/>
    <w:rsid w:val="003E6D28"/>
    <w:rsid w:val="003F0AC4"/>
    <w:rsid w:val="003F1D15"/>
    <w:rsid w:val="003F4B0B"/>
    <w:rsid w:val="003F7093"/>
    <w:rsid w:val="003F7445"/>
    <w:rsid w:val="004020B6"/>
    <w:rsid w:val="004040F5"/>
    <w:rsid w:val="004047F3"/>
    <w:rsid w:val="00404E68"/>
    <w:rsid w:val="00406264"/>
    <w:rsid w:val="00406296"/>
    <w:rsid w:val="004067EF"/>
    <w:rsid w:val="00406F5C"/>
    <w:rsid w:val="00412276"/>
    <w:rsid w:val="00412951"/>
    <w:rsid w:val="0041308A"/>
    <w:rsid w:val="00413EBE"/>
    <w:rsid w:val="00415A8F"/>
    <w:rsid w:val="0042096C"/>
    <w:rsid w:val="00422594"/>
    <w:rsid w:val="00423085"/>
    <w:rsid w:val="00423E2A"/>
    <w:rsid w:val="00424A7F"/>
    <w:rsid w:val="004262AA"/>
    <w:rsid w:val="004269EA"/>
    <w:rsid w:val="004277DA"/>
    <w:rsid w:val="00430CBA"/>
    <w:rsid w:val="00431859"/>
    <w:rsid w:val="00433D41"/>
    <w:rsid w:val="004345F1"/>
    <w:rsid w:val="00436B8D"/>
    <w:rsid w:val="00436EB9"/>
    <w:rsid w:val="00440E78"/>
    <w:rsid w:val="00441602"/>
    <w:rsid w:val="00441A63"/>
    <w:rsid w:val="00441C0C"/>
    <w:rsid w:val="004426A0"/>
    <w:rsid w:val="00443F8D"/>
    <w:rsid w:val="00444476"/>
    <w:rsid w:val="00444F16"/>
    <w:rsid w:val="00445099"/>
    <w:rsid w:val="00445596"/>
    <w:rsid w:val="0044628C"/>
    <w:rsid w:val="00453A8B"/>
    <w:rsid w:val="00457C55"/>
    <w:rsid w:val="00460391"/>
    <w:rsid w:val="00460747"/>
    <w:rsid w:val="0046168E"/>
    <w:rsid w:val="0046220F"/>
    <w:rsid w:val="00463531"/>
    <w:rsid w:val="00465F18"/>
    <w:rsid w:val="004666B0"/>
    <w:rsid w:val="00466EBF"/>
    <w:rsid w:val="00472677"/>
    <w:rsid w:val="00473DDA"/>
    <w:rsid w:val="00474674"/>
    <w:rsid w:val="00474C97"/>
    <w:rsid w:val="00476085"/>
    <w:rsid w:val="0047641A"/>
    <w:rsid w:val="0047691D"/>
    <w:rsid w:val="004778A2"/>
    <w:rsid w:val="0048063F"/>
    <w:rsid w:val="00480BB8"/>
    <w:rsid w:val="00484681"/>
    <w:rsid w:val="0048503C"/>
    <w:rsid w:val="00485FD9"/>
    <w:rsid w:val="00486D4B"/>
    <w:rsid w:val="00487CC4"/>
    <w:rsid w:val="00490D8F"/>
    <w:rsid w:val="004912EF"/>
    <w:rsid w:val="00491CE0"/>
    <w:rsid w:val="004924D2"/>
    <w:rsid w:val="004930B4"/>
    <w:rsid w:val="00493A69"/>
    <w:rsid w:val="00493C5D"/>
    <w:rsid w:val="00494900"/>
    <w:rsid w:val="00494DA8"/>
    <w:rsid w:val="00495784"/>
    <w:rsid w:val="004973C4"/>
    <w:rsid w:val="004A16A8"/>
    <w:rsid w:val="004A1DB5"/>
    <w:rsid w:val="004A3B7A"/>
    <w:rsid w:val="004A4A2F"/>
    <w:rsid w:val="004A4D4C"/>
    <w:rsid w:val="004A524A"/>
    <w:rsid w:val="004A5A7A"/>
    <w:rsid w:val="004B2712"/>
    <w:rsid w:val="004B359D"/>
    <w:rsid w:val="004B381E"/>
    <w:rsid w:val="004B52FA"/>
    <w:rsid w:val="004B5D64"/>
    <w:rsid w:val="004B7DEB"/>
    <w:rsid w:val="004C2585"/>
    <w:rsid w:val="004C35C1"/>
    <w:rsid w:val="004C3DB3"/>
    <w:rsid w:val="004C4CE8"/>
    <w:rsid w:val="004C7D2D"/>
    <w:rsid w:val="004D1817"/>
    <w:rsid w:val="004D2694"/>
    <w:rsid w:val="004D415C"/>
    <w:rsid w:val="004D53FF"/>
    <w:rsid w:val="004D5DEB"/>
    <w:rsid w:val="004D683C"/>
    <w:rsid w:val="004E0DF7"/>
    <w:rsid w:val="004E1392"/>
    <w:rsid w:val="004E294A"/>
    <w:rsid w:val="004E3962"/>
    <w:rsid w:val="004E5C20"/>
    <w:rsid w:val="004E5F97"/>
    <w:rsid w:val="004F0283"/>
    <w:rsid w:val="004F0D23"/>
    <w:rsid w:val="004F2007"/>
    <w:rsid w:val="004F228C"/>
    <w:rsid w:val="004F43F1"/>
    <w:rsid w:val="004F53EA"/>
    <w:rsid w:val="004F7E6E"/>
    <w:rsid w:val="00502201"/>
    <w:rsid w:val="005023BA"/>
    <w:rsid w:val="00502EEE"/>
    <w:rsid w:val="00503B1E"/>
    <w:rsid w:val="00504751"/>
    <w:rsid w:val="00504E3C"/>
    <w:rsid w:val="00505B74"/>
    <w:rsid w:val="0050728B"/>
    <w:rsid w:val="005116C2"/>
    <w:rsid w:val="005128D6"/>
    <w:rsid w:val="005136D3"/>
    <w:rsid w:val="00513AEA"/>
    <w:rsid w:val="00514134"/>
    <w:rsid w:val="005144E0"/>
    <w:rsid w:val="00515843"/>
    <w:rsid w:val="00516E86"/>
    <w:rsid w:val="00520402"/>
    <w:rsid w:val="00521444"/>
    <w:rsid w:val="0052613F"/>
    <w:rsid w:val="0052623D"/>
    <w:rsid w:val="0052672A"/>
    <w:rsid w:val="005276F9"/>
    <w:rsid w:val="0052778F"/>
    <w:rsid w:val="005316A2"/>
    <w:rsid w:val="0053195A"/>
    <w:rsid w:val="00531BEE"/>
    <w:rsid w:val="00532529"/>
    <w:rsid w:val="005334DC"/>
    <w:rsid w:val="00535435"/>
    <w:rsid w:val="005375CD"/>
    <w:rsid w:val="00542364"/>
    <w:rsid w:val="00542696"/>
    <w:rsid w:val="005428C8"/>
    <w:rsid w:val="005433C6"/>
    <w:rsid w:val="00544F27"/>
    <w:rsid w:val="00545319"/>
    <w:rsid w:val="00547409"/>
    <w:rsid w:val="005479EA"/>
    <w:rsid w:val="00547A58"/>
    <w:rsid w:val="00550F41"/>
    <w:rsid w:val="005515F5"/>
    <w:rsid w:val="00551634"/>
    <w:rsid w:val="005529EE"/>
    <w:rsid w:val="00552AF4"/>
    <w:rsid w:val="00553F68"/>
    <w:rsid w:val="00554C63"/>
    <w:rsid w:val="00556DA8"/>
    <w:rsid w:val="005574C5"/>
    <w:rsid w:val="00557612"/>
    <w:rsid w:val="0056023B"/>
    <w:rsid w:val="00560C5D"/>
    <w:rsid w:val="00560D70"/>
    <w:rsid w:val="00561EF0"/>
    <w:rsid w:val="00564BAC"/>
    <w:rsid w:val="00564D8B"/>
    <w:rsid w:val="0056704D"/>
    <w:rsid w:val="00567103"/>
    <w:rsid w:val="0056745B"/>
    <w:rsid w:val="00570515"/>
    <w:rsid w:val="005725D5"/>
    <w:rsid w:val="00573C87"/>
    <w:rsid w:val="00575AFF"/>
    <w:rsid w:val="00577307"/>
    <w:rsid w:val="0057765D"/>
    <w:rsid w:val="005823B7"/>
    <w:rsid w:val="005830E2"/>
    <w:rsid w:val="005832D0"/>
    <w:rsid w:val="00584F5A"/>
    <w:rsid w:val="0058699C"/>
    <w:rsid w:val="00586C52"/>
    <w:rsid w:val="00587B87"/>
    <w:rsid w:val="0059005E"/>
    <w:rsid w:val="0059017A"/>
    <w:rsid w:val="0059043B"/>
    <w:rsid w:val="00590F77"/>
    <w:rsid w:val="00594CAB"/>
    <w:rsid w:val="005970C3"/>
    <w:rsid w:val="005A0C41"/>
    <w:rsid w:val="005A0CE7"/>
    <w:rsid w:val="005A48C9"/>
    <w:rsid w:val="005A4941"/>
    <w:rsid w:val="005A5A51"/>
    <w:rsid w:val="005A71C2"/>
    <w:rsid w:val="005B1F63"/>
    <w:rsid w:val="005B2278"/>
    <w:rsid w:val="005B4382"/>
    <w:rsid w:val="005B5270"/>
    <w:rsid w:val="005B5F6A"/>
    <w:rsid w:val="005B6D22"/>
    <w:rsid w:val="005C0417"/>
    <w:rsid w:val="005C35C6"/>
    <w:rsid w:val="005C3D49"/>
    <w:rsid w:val="005C4C42"/>
    <w:rsid w:val="005C531B"/>
    <w:rsid w:val="005C65B0"/>
    <w:rsid w:val="005C6E23"/>
    <w:rsid w:val="005D07E0"/>
    <w:rsid w:val="005D3F8C"/>
    <w:rsid w:val="005D4C7B"/>
    <w:rsid w:val="005D5032"/>
    <w:rsid w:val="005D68EC"/>
    <w:rsid w:val="005D7656"/>
    <w:rsid w:val="005D76CB"/>
    <w:rsid w:val="005D7988"/>
    <w:rsid w:val="005D7E72"/>
    <w:rsid w:val="005E03A3"/>
    <w:rsid w:val="005E0556"/>
    <w:rsid w:val="005E0DE0"/>
    <w:rsid w:val="005E1165"/>
    <w:rsid w:val="005E74BF"/>
    <w:rsid w:val="005F05D7"/>
    <w:rsid w:val="005F2770"/>
    <w:rsid w:val="005F3190"/>
    <w:rsid w:val="005F5236"/>
    <w:rsid w:val="005F7252"/>
    <w:rsid w:val="005F74CF"/>
    <w:rsid w:val="00600909"/>
    <w:rsid w:val="00600A28"/>
    <w:rsid w:val="00602AEB"/>
    <w:rsid w:val="00602E93"/>
    <w:rsid w:val="006125B8"/>
    <w:rsid w:val="00612CE6"/>
    <w:rsid w:val="00612F7A"/>
    <w:rsid w:val="00613F5F"/>
    <w:rsid w:val="00613FC0"/>
    <w:rsid w:val="00614EC4"/>
    <w:rsid w:val="00615689"/>
    <w:rsid w:val="00617A58"/>
    <w:rsid w:val="00617B54"/>
    <w:rsid w:val="00620D38"/>
    <w:rsid w:val="00622535"/>
    <w:rsid w:val="006232EC"/>
    <w:rsid w:val="0062492C"/>
    <w:rsid w:val="00624A5D"/>
    <w:rsid w:val="006268B4"/>
    <w:rsid w:val="00626942"/>
    <w:rsid w:val="006275E4"/>
    <w:rsid w:val="00630759"/>
    <w:rsid w:val="00630C0B"/>
    <w:rsid w:val="0063107D"/>
    <w:rsid w:val="00632561"/>
    <w:rsid w:val="006334CE"/>
    <w:rsid w:val="00633BBB"/>
    <w:rsid w:val="006340A9"/>
    <w:rsid w:val="00634175"/>
    <w:rsid w:val="00636E9A"/>
    <w:rsid w:val="00637C9F"/>
    <w:rsid w:val="00640884"/>
    <w:rsid w:val="00640D0E"/>
    <w:rsid w:val="0064151C"/>
    <w:rsid w:val="00643450"/>
    <w:rsid w:val="00645312"/>
    <w:rsid w:val="00645A2C"/>
    <w:rsid w:val="00645A8F"/>
    <w:rsid w:val="00645B1E"/>
    <w:rsid w:val="00646C77"/>
    <w:rsid w:val="00655F7C"/>
    <w:rsid w:val="006566E1"/>
    <w:rsid w:val="006575A3"/>
    <w:rsid w:val="00657856"/>
    <w:rsid w:val="0065788B"/>
    <w:rsid w:val="0066010C"/>
    <w:rsid w:val="0066061C"/>
    <w:rsid w:val="00660D2B"/>
    <w:rsid w:val="00661129"/>
    <w:rsid w:val="00661EB7"/>
    <w:rsid w:val="00663392"/>
    <w:rsid w:val="00663A56"/>
    <w:rsid w:val="00663E7B"/>
    <w:rsid w:val="006650D5"/>
    <w:rsid w:val="00665324"/>
    <w:rsid w:val="0066645F"/>
    <w:rsid w:val="00670422"/>
    <w:rsid w:val="00670569"/>
    <w:rsid w:val="0067066C"/>
    <w:rsid w:val="00670C21"/>
    <w:rsid w:val="00671123"/>
    <w:rsid w:val="00672B5A"/>
    <w:rsid w:val="00674AD5"/>
    <w:rsid w:val="006753C3"/>
    <w:rsid w:val="006757D5"/>
    <w:rsid w:val="00675F4A"/>
    <w:rsid w:val="00676DB0"/>
    <w:rsid w:val="00682304"/>
    <w:rsid w:val="00684C66"/>
    <w:rsid w:val="00685F3A"/>
    <w:rsid w:val="00686D07"/>
    <w:rsid w:val="00687D4C"/>
    <w:rsid w:val="00690AA7"/>
    <w:rsid w:val="0069107D"/>
    <w:rsid w:val="006918AC"/>
    <w:rsid w:val="006940B5"/>
    <w:rsid w:val="00694E12"/>
    <w:rsid w:val="00696FF0"/>
    <w:rsid w:val="00697A5B"/>
    <w:rsid w:val="006A22F3"/>
    <w:rsid w:val="006A2357"/>
    <w:rsid w:val="006A34FE"/>
    <w:rsid w:val="006A3D0B"/>
    <w:rsid w:val="006A54E7"/>
    <w:rsid w:val="006A58EA"/>
    <w:rsid w:val="006A7C8F"/>
    <w:rsid w:val="006B2F25"/>
    <w:rsid w:val="006B348C"/>
    <w:rsid w:val="006B4EC0"/>
    <w:rsid w:val="006B4F06"/>
    <w:rsid w:val="006B54F4"/>
    <w:rsid w:val="006B717A"/>
    <w:rsid w:val="006C028E"/>
    <w:rsid w:val="006C0AA8"/>
    <w:rsid w:val="006C1422"/>
    <w:rsid w:val="006C2917"/>
    <w:rsid w:val="006C340E"/>
    <w:rsid w:val="006C38AA"/>
    <w:rsid w:val="006C5FB1"/>
    <w:rsid w:val="006D1730"/>
    <w:rsid w:val="006D1FF5"/>
    <w:rsid w:val="006D27D1"/>
    <w:rsid w:val="006D284C"/>
    <w:rsid w:val="006D3CD2"/>
    <w:rsid w:val="006D5F13"/>
    <w:rsid w:val="006E10B3"/>
    <w:rsid w:val="006E14B0"/>
    <w:rsid w:val="006E24DD"/>
    <w:rsid w:val="006E534D"/>
    <w:rsid w:val="006F14DE"/>
    <w:rsid w:val="006F1644"/>
    <w:rsid w:val="006F1DA7"/>
    <w:rsid w:val="006F283F"/>
    <w:rsid w:val="006F3FD0"/>
    <w:rsid w:val="006F532C"/>
    <w:rsid w:val="006F5396"/>
    <w:rsid w:val="006F63E8"/>
    <w:rsid w:val="006F6D1D"/>
    <w:rsid w:val="006F6FDB"/>
    <w:rsid w:val="006F73B2"/>
    <w:rsid w:val="007014F5"/>
    <w:rsid w:val="00701968"/>
    <w:rsid w:val="00703A9D"/>
    <w:rsid w:val="00703C13"/>
    <w:rsid w:val="00705700"/>
    <w:rsid w:val="00705B9D"/>
    <w:rsid w:val="0070757F"/>
    <w:rsid w:val="00712887"/>
    <w:rsid w:val="00713595"/>
    <w:rsid w:val="007163AA"/>
    <w:rsid w:val="0071791D"/>
    <w:rsid w:val="0072026F"/>
    <w:rsid w:val="0072211C"/>
    <w:rsid w:val="00723E33"/>
    <w:rsid w:val="00724B96"/>
    <w:rsid w:val="007260E2"/>
    <w:rsid w:val="00727161"/>
    <w:rsid w:val="007271CD"/>
    <w:rsid w:val="0072779E"/>
    <w:rsid w:val="007305E8"/>
    <w:rsid w:val="00737CE0"/>
    <w:rsid w:val="007409ED"/>
    <w:rsid w:val="00741951"/>
    <w:rsid w:val="00741E58"/>
    <w:rsid w:val="007431E0"/>
    <w:rsid w:val="0074328F"/>
    <w:rsid w:val="00745C65"/>
    <w:rsid w:val="00746852"/>
    <w:rsid w:val="0075008B"/>
    <w:rsid w:val="0075280E"/>
    <w:rsid w:val="00753D94"/>
    <w:rsid w:val="00754425"/>
    <w:rsid w:val="0075631D"/>
    <w:rsid w:val="00756847"/>
    <w:rsid w:val="00756D67"/>
    <w:rsid w:val="00762A81"/>
    <w:rsid w:val="00765742"/>
    <w:rsid w:val="0076651A"/>
    <w:rsid w:val="00766982"/>
    <w:rsid w:val="007674A5"/>
    <w:rsid w:val="00771286"/>
    <w:rsid w:val="0077456A"/>
    <w:rsid w:val="007756E7"/>
    <w:rsid w:val="007768B0"/>
    <w:rsid w:val="0077694C"/>
    <w:rsid w:val="00777FE0"/>
    <w:rsid w:val="00780325"/>
    <w:rsid w:val="0078128D"/>
    <w:rsid w:val="00781B4B"/>
    <w:rsid w:val="00781BFC"/>
    <w:rsid w:val="00781DD7"/>
    <w:rsid w:val="00782C15"/>
    <w:rsid w:val="00784BB1"/>
    <w:rsid w:val="00786085"/>
    <w:rsid w:val="00786D2F"/>
    <w:rsid w:val="00786EEC"/>
    <w:rsid w:val="0078772D"/>
    <w:rsid w:val="00787D50"/>
    <w:rsid w:val="00790425"/>
    <w:rsid w:val="00790874"/>
    <w:rsid w:val="00792F24"/>
    <w:rsid w:val="00793EB7"/>
    <w:rsid w:val="00795764"/>
    <w:rsid w:val="007A0F21"/>
    <w:rsid w:val="007A2305"/>
    <w:rsid w:val="007A245C"/>
    <w:rsid w:val="007A4AD7"/>
    <w:rsid w:val="007A4E75"/>
    <w:rsid w:val="007A6729"/>
    <w:rsid w:val="007B007A"/>
    <w:rsid w:val="007B1E99"/>
    <w:rsid w:val="007B2C1F"/>
    <w:rsid w:val="007B7AF6"/>
    <w:rsid w:val="007C0F65"/>
    <w:rsid w:val="007C381F"/>
    <w:rsid w:val="007C4770"/>
    <w:rsid w:val="007D1F43"/>
    <w:rsid w:val="007D225F"/>
    <w:rsid w:val="007D4192"/>
    <w:rsid w:val="007D430C"/>
    <w:rsid w:val="007D4331"/>
    <w:rsid w:val="007D746A"/>
    <w:rsid w:val="007E2CD8"/>
    <w:rsid w:val="007E3920"/>
    <w:rsid w:val="007E4EC0"/>
    <w:rsid w:val="007E58F6"/>
    <w:rsid w:val="007E5D57"/>
    <w:rsid w:val="007E6C1E"/>
    <w:rsid w:val="007E7349"/>
    <w:rsid w:val="007E76A0"/>
    <w:rsid w:val="007E7D92"/>
    <w:rsid w:val="007F1206"/>
    <w:rsid w:val="007F52B2"/>
    <w:rsid w:val="007F7D6D"/>
    <w:rsid w:val="00802CBD"/>
    <w:rsid w:val="00804122"/>
    <w:rsid w:val="00807986"/>
    <w:rsid w:val="008138FD"/>
    <w:rsid w:val="00814054"/>
    <w:rsid w:val="008146B7"/>
    <w:rsid w:val="0081769D"/>
    <w:rsid w:val="0081794D"/>
    <w:rsid w:val="00821166"/>
    <w:rsid w:val="00822EC5"/>
    <w:rsid w:val="00823733"/>
    <w:rsid w:val="00823D3F"/>
    <w:rsid w:val="00823E94"/>
    <w:rsid w:val="008255E9"/>
    <w:rsid w:val="0082599B"/>
    <w:rsid w:val="00825B93"/>
    <w:rsid w:val="00826454"/>
    <w:rsid w:val="008267A0"/>
    <w:rsid w:val="008271AA"/>
    <w:rsid w:val="008278DA"/>
    <w:rsid w:val="00831B6D"/>
    <w:rsid w:val="0083292C"/>
    <w:rsid w:val="0083336F"/>
    <w:rsid w:val="0083775A"/>
    <w:rsid w:val="00837E6D"/>
    <w:rsid w:val="00841636"/>
    <w:rsid w:val="00841C23"/>
    <w:rsid w:val="00842D37"/>
    <w:rsid w:val="00844EF8"/>
    <w:rsid w:val="00845F62"/>
    <w:rsid w:val="0084755B"/>
    <w:rsid w:val="00847793"/>
    <w:rsid w:val="00850D70"/>
    <w:rsid w:val="008511E9"/>
    <w:rsid w:val="008514AB"/>
    <w:rsid w:val="00851E0E"/>
    <w:rsid w:val="0085360F"/>
    <w:rsid w:val="008544B9"/>
    <w:rsid w:val="00855E19"/>
    <w:rsid w:val="0085621C"/>
    <w:rsid w:val="008568E2"/>
    <w:rsid w:val="00860335"/>
    <w:rsid w:val="00860C51"/>
    <w:rsid w:val="00861B0A"/>
    <w:rsid w:val="008622C4"/>
    <w:rsid w:val="00862420"/>
    <w:rsid w:val="0086296D"/>
    <w:rsid w:val="008635D4"/>
    <w:rsid w:val="00863AA4"/>
    <w:rsid w:val="00864E3B"/>
    <w:rsid w:val="00864FE8"/>
    <w:rsid w:val="008671E7"/>
    <w:rsid w:val="008711D5"/>
    <w:rsid w:val="008712C7"/>
    <w:rsid w:val="00871AB2"/>
    <w:rsid w:val="0087269B"/>
    <w:rsid w:val="00872928"/>
    <w:rsid w:val="0087391C"/>
    <w:rsid w:val="00875C00"/>
    <w:rsid w:val="008762AF"/>
    <w:rsid w:val="00877C9C"/>
    <w:rsid w:val="00877E8C"/>
    <w:rsid w:val="008801E8"/>
    <w:rsid w:val="00880256"/>
    <w:rsid w:val="00880B31"/>
    <w:rsid w:val="00880E61"/>
    <w:rsid w:val="00882B12"/>
    <w:rsid w:val="0088367F"/>
    <w:rsid w:val="00884014"/>
    <w:rsid w:val="00884478"/>
    <w:rsid w:val="00886473"/>
    <w:rsid w:val="00893302"/>
    <w:rsid w:val="008941BF"/>
    <w:rsid w:val="008950C2"/>
    <w:rsid w:val="00895C4D"/>
    <w:rsid w:val="008977CD"/>
    <w:rsid w:val="00897EDD"/>
    <w:rsid w:val="008A05EF"/>
    <w:rsid w:val="008A07EA"/>
    <w:rsid w:val="008A1015"/>
    <w:rsid w:val="008A34FC"/>
    <w:rsid w:val="008A3C96"/>
    <w:rsid w:val="008A5FFF"/>
    <w:rsid w:val="008A76D9"/>
    <w:rsid w:val="008B0830"/>
    <w:rsid w:val="008B2B7A"/>
    <w:rsid w:val="008B3637"/>
    <w:rsid w:val="008B5EAC"/>
    <w:rsid w:val="008B60E9"/>
    <w:rsid w:val="008B72E3"/>
    <w:rsid w:val="008C202E"/>
    <w:rsid w:val="008C2FFD"/>
    <w:rsid w:val="008C4F42"/>
    <w:rsid w:val="008C56E6"/>
    <w:rsid w:val="008C5DD7"/>
    <w:rsid w:val="008C5E2D"/>
    <w:rsid w:val="008C7313"/>
    <w:rsid w:val="008C7B68"/>
    <w:rsid w:val="008D0CEB"/>
    <w:rsid w:val="008D0CFE"/>
    <w:rsid w:val="008D16F1"/>
    <w:rsid w:val="008D2487"/>
    <w:rsid w:val="008D3C29"/>
    <w:rsid w:val="008D4D1C"/>
    <w:rsid w:val="008D5B23"/>
    <w:rsid w:val="008D6E50"/>
    <w:rsid w:val="008D7A08"/>
    <w:rsid w:val="008D7D28"/>
    <w:rsid w:val="008E11A5"/>
    <w:rsid w:val="008E1721"/>
    <w:rsid w:val="008E228D"/>
    <w:rsid w:val="008E2B48"/>
    <w:rsid w:val="008E3410"/>
    <w:rsid w:val="008E35A3"/>
    <w:rsid w:val="008E3B22"/>
    <w:rsid w:val="008E5091"/>
    <w:rsid w:val="008E7510"/>
    <w:rsid w:val="008F0003"/>
    <w:rsid w:val="008F00DA"/>
    <w:rsid w:val="008F0654"/>
    <w:rsid w:val="008F0692"/>
    <w:rsid w:val="008F088B"/>
    <w:rsid w:val="008F0E9E"/>
    <w:rsid w:val="008F10AD"/>
    <w:rsid w:val="008F1287"/>
    <w:rsid w:val="008F1E7E"/>
    <w:rsid w:val="008F20CE"/>
    <w:rsid w:val="008F67DD"/>
    <w:rsid w:val="008F72EA"/>
    <w:rsid w:val="009002BD"/>
    <w:rsid w:val="00900C61"/>
    <w:rsid w:val="009010E1"/>
    <w:rsid w:val="009028D4"/>
    <w:rsid w:val="00905295"/>
    <w:rsid w:val="00905938"/>
    <w:rsid w:val="009071C9"/>
    <w:rsid w:val="00911B60"/>
    <w:rsid w:val="0091363B"/>
    <w:rsid w:val="009149B9"/>
    <w:rsid w:val="00914C6D"/>
    <w:rsid w:val="0091588E"/>
    <w:rsid w:val="009162CB"/>
    <w:rsid w:val="00917EAA"/>
    <w:rsid w:val="00920F76"/>
    <w:rsid w:val="00921CB1"/>
    <w:rsid w:val="00922391"/>
    <w:rsid w:val="0092262B"/>
    <w:rsid w:val="0092284D"/>
    <w:rsid w:val="00925481"/>
    <w:rsid w:val="0092630A"/>
    <w:rsid w:val="009276E7"/>
    <w:rsid w:val="00930E57"/>
    <w:rsid w:val="00931A2B"/>
    <w:rsid w:val="00931CB7"/>
    <w:rsid w:val="00932C2F"/>
    <w:rsid w:val="009331D3"/>
    <w:rsid w:val="00933336"/>
    <w:rsid w:val="00933D62"/>
    <w:rsid w:val="0093500C"/>
    <w:rsid w:val="00936228"/>
    <w:rsid w:val="009365D1"/>
    <w:rsid w:val="00940E92"/>
    <w:rsid w:val="00942827"/>
    <w:rsid w:val="00942C42"/>
    <w:rsid w:val="00945C4F"/>
    <w:rsid w:val="00947612"/>
    <w:rsid w:val="00947D6E"/>
    <w:rsid w:val="00950B8E"/>
    <w:rsid w:val="0095329A"/>
    <w:rsid w:val="00953DE9"/>
    <w:rsid w:val="00955195"/>
    <w:rsid w:val="00956AFA"/>
    <w:rsid w:val="00956FED"/>
    <w:rsid w:val="00957451"/>
    <w:rsid w:val="0095789D"/>
    <w:rsid w:val="00961111"/>
    <w:rsid w:val="00963972"/>
    <w:rsid w:val="00964090"/>
    <w:rsid w:val="009649E9"/>
    <w:rsid w:val="0096611A"/>
    <w:rsid w:val="009673F0"/>
    <w:rsid w:val="00970BA4"/>
    <w:rsid w:val="00971178"/>
    <w:rsid w:val="009716C6"/>
    <w:rsid w:val="00971BF3"/>
    <w:rsid w:val="009720C5"/>
    <w:rsid w:val="009730B5"/>
    <w:rsid w:val="00974207"/>
    <w:rsid w:val="00974C5C"/>
    <w:rsid w:val="00975439"/>
    <w:rsid w:val="009754DB"/>
    <w:rsid w:val="00975C6B"/>
    <w:rsid w:val="00975DF0"/>
    <w:rsid w:val="0097749E"/>
    <w:rsid w:val="00980890"/>
    <w:rsid w:val="009819C0"/>
    <w:rsid w:val="00981ACC"/>
    <w:rsid w:val="00981FA7"/>
    <w:rsid w:val="00983BFC"/>
    <w:rsid w:val="00985D50"/>
    <w:rsid w:val="00986081"/>
    <w:rsid w:val="00986251"/>
    <w:rsid w:val="00990DDF"/>
    <w:rsid w:val="0099216E"/>
    <w:rsid w:val="00992B1D"/>
    <w:rsid w:val="00993330"/>
    <w:rsid w:val="0099444A"/>
    <w:rsid w:val="009949A4"/>
    <w:rsid w:val="0099631C"/>
    <w:rsid w:val="00996F50"/>
    <w:rsid w:val="009977DF"/>
    <w:rsid w:val="00997A9E"/>
    <w:rsid w:val="009A1150"/>
    <w:rsid w:val="009A17FB"/>
    <w:rsid w:val="009A1E48"/>
    <w:rsid w:val="009A2E44"/>
    <w:rsid w:val="009A5B6A"/>
    <w:rsid w:val="009A7EB6"/>
    <w:rsid w:val="009B17C0"/>
    <w:rsid w:val="009B193C"/>
    <w:rsid w:val="009B28AD"/>
    <w:rsid w:val="009B5BA7"/>
    <w:rsid w:val="009B6C68"/>
    <w:rsid w:val="009B76AF"/>
    <w:rsid w:val="009B7ED6"/>
    <w:rsid w:val="009C1C9C"/>
    <w:rsid w:val="009C1CE9"/>
    <w:rsid w:val="009C26F0"/>
    <w:rsid w:val="009C373E"/>
    <w:rsid w:val="009C72C6"/>
    <w:rsid w:val="009D382E"/>
    <w:rsid w:val="009D4BB5"/>
    <w:rsid w:val="009D519A"/>
    <w:rsid w:val="009D7E32"/>
    <w:rsid w:val="009E074E"/>
    <w:rsid w:val="009E2B71"/>
    <w:rsid w:val="009E340E"/>
    <w:rsid w:val="009E53FC"/>
    <w:rsid w:val="009E7A4D"/>
    <w:rsid w:val="009F072E"/>
    <w:rsid w:val="009F0776"/>
    <w:rsid w:val="009F0929"/>
    <w:rsid w:val="009F1662"/>
    <w:rsid w:val="009F1A30"/>
    <w:rsid w:val="009F1F63"/>
    <w:rsid w:val="009F2C48"/>
    <w:rsid w:val="009F36A3"/>
    <w:rsid w:val="009F454C"/>
    <w:rsid w:val="009F530C"/>
    <w:rsid w:val="009F77FE"/>
    <w:rsid w:val="00A00DD2"/>
    <w:rsid w:val="00A01E78"/>
    <w:rsid w:val="00A024CD"/>
    <w:rsid w:val="00A02B88"/>
    <w:rsid w:val="00A02EAE"/>
    <w:rsid w:val="00A037A9"/>
    <w:rsid w:val="00A03FCD"/>
    <w:rsid w:val="00A04939"/>
    <w:rsid w:val="00A0570C"/>
    <w:rsid w:val="00A06383"/>
    <w:rsid w:val="00A0741D"/>
    <w:rsid w:val="00A13D8A"/>
    <w:rsid w:val="00A145F9"/>
    <w:rsid w:val="00A15DF0"/>
    <w:rsid w:val="00A169E7"/>
    <w:rsid w:val="00A20B58"/>
    <w:rsid w:val="00A22440"/>
    <w:rsid w:val="00A23A42"/>
    <w:rsid w:val="00A243DA"/>
    <w:rsid w:val="00A24508"/>
    <w:rsid w:val="00A245F5"/>
    <w:rsid w:val="00A25085"/>
    <w:rsid w:val="00A26EC8"/>
    <w:rsid w:val="00A27599"/>
    <w:rsid w:val="00A277AE"/>
    <w:rsid w:val="00A30A56"/>
    <w:rsid w:val="00A31F8D"/>
    <w:rsid w:val="00A36F69"/>
    <w:rsid w:val="00A37DFE"/>
    <w:rsid w:val="00A40B26"/>
    <w:rsid w:val="00A432DD"/>
    <w:rsid w:val="00A440C4"/>
    <w:rsid w:val="00A44D12"/>
    <w:rsid w:val="00A46876"/>
    <w:rsid w:val="00A53376"/>
    <w:rsid w:val="00A53B7B"/>
    <w:rsid w:val="00A553C2"/>
    <w:rsid w:val="00A555A8"/>
    <w:rsid w:val="00A6041D"/>
    <w:rsid w:val="00A62556"/>
    <w:rsid w:val="00A63439"/>
    <w:rsid w:val="00A63644"/>
    <w:rsid w:val="00A637E0"/>
    <w:rsid w:val="00A64A40"/>
    <w:rsid w:val="00A64E20"/>
    <w:rsid w:val="00A654DF"/>
    <w:rsid w:val="00A655BD"/>
    <w:rsid w:val="00A65D5C"/>
    <w:rsid w:val="00A663EE"/>
    <w:rsid w:val="00A66515"/>
    <w:rsid w:val="00A700D1"/>
    <w:rsid w:val="00A70E96"/>
    <w:rsid w:val="00A723D9"/>
    <w:rsid w:val="00A737E5"/>
    <w:rsid w:val="00A73856"/>
    <w:rsid w:val="00A74AC6"/>
    <w:rsid w:val="00A75845"/>
    <w:rsid w:val="00A76EE2"/>
    <w:rsid w:val="00A8064A"/>
    <w:rsid w:val="00A8075F"/>
    <w:rsid w:val="00A83024"/>
    <w:rsid w:val="00A837A0"/>
    <w:rsid w:val="00A8446C"/>
    <w:rsid w:val="00A847B2"/>
    <w:rsid w:val="00A87A31"/>
    <w:rsid w:val="00A91FC6"/>
    <w:rsid w:val="00A9491E"/>
    <w:rsid w:val="00A96CCD"/>
    <w:rsid w:val="00A96CD8"/>
    <w:rsid w:val="00A97536"/>
    <w:rsid w:val="00A9755F"/>
    <w:rsid w:val="00AA0592"/>
    <w:rsid w:val="00AA0E6B"/>
    <w:rsid w:val="00AA1765"/>
    <w:rsid w:val="00AA7FEB"/>
    <w:rsid w:val="00AB12EB"/>
    <w:rsid w:val="00AB15C8"/>
    <w:rsid w:val="00AB29D9"/>
    <w:rsid w:val="00AB3779"/>
    <w:rsid w:val="00AB3F08"/>
    <w:rsid w:val="00AB5F83"/>
    <w:rsid w:val="00AB6A22"/>
    <w:rsid w:val="00AC18BD"/>
    <w:rsid w:val="00AC3552"/>
    <w:rsid w:val="00AC3EE4"/>
    <w:rsid w:val="00AC4093"/>
    <w:rsid w:val="00AC531C"/>
    <w:rsid w:val="00AC58E9"/>
    <w:rsid w:val="00AC7880"/>
    <w:rsid w:val="00AD25C6"/>
    <w:rsid w:val="00AD37C8"/>
    <w:rsid w:val="00AD4EDD"/>
    <w:rsid w:val="00AD69DB"/>
    <w:rsid w:val="00AD78C4"/>
    <w:rsid w:val="00AE14C8"/>
    <w:rsid w:val="00AE1599"/>
    <w:rsid w:val="00AE161E"/>
    <w:rsid w:val="00AE4D19"/>
    <w:rsid w:val="00AE52EB"/>
    <w:rsid w:val="00AE5CF5"/>
    <w:rsid w:val="00AE6053"/>
    <w:rsid w:val="00AF0404"/>
    <w:rsid w:val="00AF095B"/>
    <w:rsid w:val="00AF1DEE"/>
    <w:rsid w:val="00AF35D6"/>
    <w:rsid w:val="00AF668C"/>
    <w:rsid w:val="00AF706D"/>
    <w:rsid w:val="00AF780B"/>
    <w:rsid w:val="00AF7F90"/>
    <w:rsid w:val="00B004C5"/>
    <w:rsid w:val="00B0092D"/>
    <w:rsid w:val="00B009C7"/>
    <w:rsid w:val="00B00F1B"/>
    <w:rsid w:val="00B01AD5"/>
    <w:rsid w:val="00B028F2"/>
    <w:rsid w:val="00B02BB2"/>
    <w:rsid w:val="00B03010"/>
    <w:rsid w:val="00B04DCB"/>
    <w:rsid w:val="00B06A5F"/>
    <w:rsid w:val="00B06E99"/>
    <w:rsid w:val="00B075C8"/>
    <w:rsid w:val="00B11834"/>
    <w:rsid w:val="00B11C91"/>
    <w:rsid w:val="00B11DC3"/>
    <w:rsid w:val="00B126C5"/>
    <w:rsid w:val="00B13F17"/>
    <w:rsid w:val="00B1518B"/>
    <w:rsid w:val="00B157B5"/>
    <w:rsid w:val="00B15CED"/>
    <w:rsid w:val="00B16206"/>
    <w:rsid w:val="00B1770E"/>
    <w:rsid w:val="00B20776"/>
    <w:rsid w:val="00B208E6"/>
    <w:rsid w:val="00B20DA3"/>
    <w:rsid w:val="00B2273B"/>
    <w:rsid w:val="00B235E5"/>
    <w:rsid w:val="00B243E3"/>
    <w:rsid w:val="00B26C0C"/>
    <w:rsid w:val="00B279D3"/>
    <w:rsid w:val="00B27A1B"/>
    <w:rsid w:val="00B27DAB"/>
    <w:rsid w:val="00B34B5D"/>
    <w:rsid w:val="00B34ED3"/>
    <w:rsid w:val="00B35705"/>
    <w:rsid w:val="00B36162"/>
    <w:rsid w:val="00B4070A"/>
    <w:rsid w:val="00B410B6"/>
    <w:rsid w:val="00B41856"/>
    <w:rsid w:val="00B43F38"/>
    <w:rsid w:val="00B45A46"/>
    <w:rsid w:val="00B45BE4"/>
    <w:rsid w:val="00B46CD1"/>
    <w:rsid w:val="00B47A8D"/>
    <w:rsid w:val="00B47F5D"/>
    <w:rsid w:val="00B51F5C"/>
    <w:rsid w:val="00B52F37"/>
    <w:rsid w:val="00B5426F"/>
    <w:rsid w:val="00B5451A"/>
    <w:rsid w:val="00B5516E"/>
    <w:rsid w:val="00B57185"/>
    <w:rsid w:val="00B578BF"/>
    <w:rsid w:val="00B57C2A"/>
    <w:rsid w:val="00B62832"/>
    <w:rsid w:val="00B62A23"/>
    <w:rsid w:val="00B62E0D"/>
    <w:rsid w:val="00B63402"/>
    <w:rsid w:val="00B637C5"/>
    <w:rsid w:val="00B64909"/>
    <w:rsid w:val="00B64CE9"/>
    <w:rsid w:val="00B65498"/>
    <w:rsid w:val="00B65C92"/>
    <w:rsid w:val="00B67129"/>
    <w:rsid w:val="00B7005D"/>
    <w:rsid w:val="00B702AE"/>
    <w:rsid w:val="00B70FB3"/>
    <w:rsid w:val="00B739CB"/>
    <w:rsid w:val="00B749F4"/>
    <w:rsid w:val="00B76C1F"/>
    <w:rsid w:val="00B77C41"/>
    <w:rsid w:val="00B77F6A"/>
    <w:rsid w:val="00B801A6"/>
    <w:rsid w:val="00B8100F"/>
    <w:rsid w:val="00B8106C"/>
    <w:rsid w:val="00B81D04"/>
    <w:rsid w:val="00B82619"/>
    <w:rsid w:val="00B82B25"/>
    <w:rsid w:val="00B85238"/>
    <w:rsid w:val="00B916BA"/>
    <w:rsid w:val="00B92298"/>
    <w:rsid w:val="00B955EE"/>
    <w:rsid w:val="00B95839"/>
    <w:rsid w:val="00B96123"/>
    <w:rsid w:val="00B97986"/>
    <w:rsid w:val="00B979F7"/>
    <w:rsid w:val="00BA0D49"/>
    <w:rsid w:val="00BA1656"/>
    <w:rsid w:val="00BA3745"/>
    <w:rsid w:val="00BA3E96"/>
    <w:rsid w:val="00BA47F6"/>
    <w:rsid w:val="00BA4D21"/>
    <w:rsid w:val="00BA5E8C"/>
    <w:rsid w:val="00BA6C60"/>
    <w:rsid w:val="00BA73FF"/>
    <w:rsid w:val="00BB0A62"/>
    <w:rsid w:val="00BB396D"/>
    <w:rsid w:val="00BB39F4"/>
    <w:rsid w:val="00BB6867"/>
    <w:rsid w:val="00BB6C8F"/>
    <w:rsid w:val="00BB6DE2"/>
    <w:rsid w:val="00BC1679"/>
    <w:rsid w:val="00BC2334"/>
    <w:rsid w:val="00BC3B01"/>
    <w:rsid w:val="00BC4991"/>
    <w:rsid w:val="00BC6214"/>
    <w:rsid w:val="00BC754A"/>
    <w:rsid w:val="00BC7799"/>
    <w:rsid w:val="00BD010B"/>
    <w:rsid w:val="00BD02DF"/>
    <w:rsid w:val="00BD0A61"/>
    <w:rsid w:val="00BD1263"/>
    <w:rsid w:val="00BD1295"/>
    <w:rsid w:val="00BD1608"/>
    <w:rsid w:val="00BD1D44"/>
    <w:rsid w:val="00BD2414"/>
    <w:rsid w:val="00BD26C3"/>
    <w:rsid w:val="00BD3593"/>
    <w:rsid w:val="00BD40F1"/>
    <w:rsid w:val="00BD76B8"/>
    <w:rsid w:val="00BD7F37"/>
    <w:rsid w:val="00BE0370"/>
    <w:rsid w:val="00BE3409"/>
    <w:rsid w:val="00BE34CC"/>
    <w:rsid w:val="00BE4ACC"/>
    <w:rsid w:val="00BE4D0F"/>
    <w:rsid w:val="00BE51A3"/>
    <w:rsid w:val="00BE588F"/>
    <w:rsid w:val="00BE5F12"/>
    <w:rsid w:val="00BE7180"/>
    <w:rsid w:val="00BE7D8A"/>
    <w:rsid w:val="00BF0D14"/>
    <w:rsid w:val="00BF1990"/>
    <w:rsid w:val="00BF1CC3"/>
    <w:rsid w:val="00BF1FC2"/>
    <w:rsid w:val="00BF237A"/>
    <w:rsid w:val="00BF24F4"/>
    <w:rsid w:val="00BF5528"/>
    <w:rsid w:val="00BF5F86"/>
    <w:rsid w:val="00BF69FA"/>
    <w:rsid w:val="00C0033A"/>
    <w:rsid w:val="00C00366"/>
    <w:rsid w:val="00C00BD1"/>
    <w:rsid w:val="00C01255"/>
    <w:rsid w:val="00C05D12"/>
    <w:rsid w:val="00C0664F"/>
    <w:rsid w:val="00C10B21"/>
    <w:rsid w:val="00C1101C"/>
    <w:rsid w:val="00C11377"/>
    <w:rsid w:val="00C11FC1"/>
    <w:rsid w:val="00C1311F"/>
    <w:rsid w:val="00C134F0"/>
    <w:rsid w:val="00C135C8"/>
    <w:rsid w:val="00C14437"/>
    <w:rsid w:val="00C16D33"/>
    <w:rsid w:val="00C21732"/>
    <w:rsid w:val="00C2356C"/>
    <w:rsid w:val="00C247D4"/>
    <w:rsid w:val="00C25275"/>
    <w:rsid w:val="00C25FC0"/>
    <w:rsid w:val="00C26F08"/>
    <w:rsid w:val="00C31591"/>
    <w:rsid w:val="00C319D6"/>
    <w:rsid w:val="00C32430"/>
    <w:rsid w:val="00C32A25"/>
    <w:rsid w:val="00C33999"/>
    <w:rsid w:val="00C355D2"/>
    <w:rsid w:val="00C357E5"/>
    <w:rsid w:val="00C37061"/>
    <w:rsid w:val="00C41AB1"/>
    <w:rsid w:val="00C4330C"/>
    <w:rsid w:val="00C45320"/>
    <w:rsid w:val="00C45EA2"/>
    <w:rsid w:val="00C4682C"/>
    <w:rsid w:val="00C478D8"/>
    <w:rsid w:val="00C502CA"/>
    <w:rsid w:val="00C517C8"/>
    <w:rsid w:val="00C51AD3"/>
    <w:rsid w:val="00C51ED8"/>
    <w:rsid w:val="00C52798"/>
    <w:rsid w:val="00C561D3"/>
    <w:rsid w:val="00C57958"/>
    <w:rsid w:val="00C608F2"/>
    <w:rsid w:val="00C62415"/>
    <w:rsid w:val="00C66756"/>
    <w:rsid w:val="00C66D3E"/>
    <w:rsid w:val="00C67597"/>
    <w:rsid w:val="00C67C41"/>
    <w:rsid w:val="00C70BF5"/>
    <w:rsid w:val="00C71786"/>
    <w:rsid w:val="00C71E1C"/>
    <w:rsid w:val="00C73560"/>
    <w:rsid w:val="00C74884"/>
    <w:rsid w:val="00C754CB"/>
    <w:rsid w:val="00C76967"/>
    <w:rsid w:val="00C7730D"/>
    <w:rsid w:val="00C77744"/>
    <w:rsid w:val="00C8138E"/>
    <w:rsid w:val="00C81A1D"/>
    <w:rsid w:val="00C81BFF"/>
    <w:rsid w:val="00C83CE7"/>
    <w:rsid w:val="00C84CF0"/>
    <w:rsid w:val="00C84F27"/>
    <w:rsid w:val="00C901B6"/>
    <w:rsid w:val="00C91B83"/>
    <w:rsid w:val="00C9271C"/>
    <w:rsid w:val="00C92DCD"/>
    <w:rsid w:val="00C94A9D"/>
    <w:rsid w:val="00C952C4"/>
    <w:rsid w:val="00C9552C"/>
    <w:rsid w:val="00C9647F"/>
    <w:rsid w:val="00CA2455"/>
    <w:rsid w:val="00CA46A6"/>
    <w:rsid w:val="00CA6B4A"/>
    <w:rsid w:val="00CA6E4F"/>
    <w:rsid w:val="00CB01CF"/>
    <w:rsid w:val="00CB12EB"/>
    <w:rsid w:val="00CB2995"/>
    <w:rsid w:val="00CB2A57"/>
    <w:rsid w:val="00CB33DD"/>
    <w:rsid w:val="00CB3DF7"/>
    <w:rsid w:val="00CC01AE"/>
    <w:rsid w:val="00CC076E"/>
    <w:rsid w:val="00CC1241"/>
    <w:rsid w:val="00CC1CD1"/>
    <w:rsid w:val="00CC25C9"/>
    <w:rsid w:val="00CC3236"/>
    <w:rsid w:val="00CC4014"/>
    <w:rsid w:val="00CC501F"/>
    <w:rsid w:val="00CC5BE2"/>
    <w:rsid w:val="00CD0AE2"/>
    <w:rsid w:val="00CD15A0"/>
    <w:rsid w:val="00CD29AE"/>
    <w:rsid w:val="00CD3F51"/>
    <w:rsid w:val="00CD4BE0"/>
    <w:rsid w:val="00CE1208"/>
    <w:rsid w:val="00CE2AE7"/>
    <w:rsid w:val="00CE3898"/>
    <w:rsid w:val="00CE6D5D"/>
    <w:rsid w:val="00CE7B23"/>
    <w:rsid w:val="00CF0790"/>
    <w:rsid w:val="00CF4921"/>
    <w:rsid w:val="00CF5F4C"/>
    <w:rsid w:val="00CF7B90"/>
    <w:rsid w:val="00CF7D1E"/>
    <w:rsid w:val="00D00295"/>
    <w:rsid w:val="00D00924"/>
    <w:rsid w:val="00D018A6"/>
    <w:rsid w:val="00D021A4"/>
    <w:rsid w:val="00D02BA3"/>
    <w:rsid w:val="00D05CBA"/>
    <w:rsid w:val="00D06656"/>
    <w:rsid w:val="00D070D4"/>
    <w:rsid w:val="00D108D2"/>
    <w:rsid w:val="00D12384"/>
    <w:rsid w:val="00D136E7"/>
    <w:rsid w:val="00D176F8"/>
    <w:rsid w:val="00D2072A"/>
    <w:rsid w:val="00D215EE"/>
    <w:rsid w:val="00D218E9"/>
    <w:rsid w:val="00D22A9D"/>
    <w:rsid w:val="00D237CA"/>
    <w:rsid w:val="00D23D27"/>
    <w:rsid w:val="00D25E54"/>
    <w:rsid w:val="00D262F7"/>
    <w:rsid w:val="00D2681D"/>
    <w:rsid w:val="00D30F92"/>
    <w:rsid w:val="00D32410"/>
    <w:rsid w:val="00D34E9E"/>
    <w:rsid w:val="00D35B7B"/>
    <w:rsid w:val="00D3625A"/>
    <w:rsid w:val="00D37881"/>
    <w:rsid w:val="00D40160"/>
    <w:rsid w:val="00D429F2"/>
    <w:rsid w:val="00D42EF2"/>
    <w:rsid w:val="00D437CD"/>
    <w:rsid w:val="00D43A71"/>
    <w:rsid w:val="00D454EC"/>
    <w:rsid w:val="00D459BB"/>
    <w:rsid w:val="00D45C9B"/>
    <w:rsid w:val="00D500E6"/>
    <w:rsid w:val="00D5107A"/>
    <w:rsid w:val="00D5309E"/>
    <w:rsid w:val="00D53EFD"/>
    <w:rsid w:val="00D54491"/>
    <w:rsid w:val="00D54611"/>
    <w:rsid w:val="00D5655C"/>
    <w:rsid w:val="00D569CE"/>
    <w:rsid w:val="00D57B73"/>
    <w:rsid w:val="00D57C0F"/>
    <w:rsid w:val="00D60F2D"/>
    <w:rsid w:val="00D61846"/>
    <w:rsid w:val="00D63DA8"/>
    <w:rsid w:val="00D63F46"/>
    <w:rsid w:val="00D64F56"/>
    <w:rsid w:val="00D65F1E"/>
    <w:rsid w:val="00D71DBA"/>
    <w:rsid w:val="00D73A91"/>
    <w:rsid w:val="00D74875"/>
    <w:rsid w:val="00D74D79"/>
    <w:rsid w:val="00D75CFC"/>
    <w:rsid w:val="00D75FC3"/>
    <w:rsid w:val="00D7622A"/>
    <w:rsid w:val="00D80080"/>
    <w:rsid w:val="00D80466"/>
    <w:rsid w:val="00D81435"/>
    <w:rsid w:val="00D83B36"/>
    <w:rsid w:val="00D84E09"/>
    <w:rsid w:val="00D863DC"/>
    <w:rsid w:val="00D86442"/>
    <w:rsid w:val="00D864E8"/>
    <w:rsid w:val="00D86CC5"/>
    <w:rsid w:val="00D86E0F"/>
    <w:rsid w:val="00D909E8"/>
    <w:rsid w:val="00D91AA1"/>
    <w:rsid w:val="00D92406"/>
    <w:rsid w:val="00D957E8"/>
    <w:rsid w:val="00D95A12"/>
    <w:rsid w:val="00DA17EC"/>
    <w:rsid w:val="00DA2CD9"/>
    <w:rsid w:val="00DA3CCC"/>
    <w:rsid w:val="00DA4E3C"/>
    <w:rsid w:val="00DA5A49"/>
    <w:rsid w:val="00DA5C85"/>
    <w:rsid w:val="00DA5EB7"/>
    <w:rsid w:val="00DA7056"/>
    <w:rsid w:val="00DB1FCE"/>
    <w:rsid w:val="00DB3B21"/>
    <w:rsid w:val="00DC0900"/>
    <w:rsid w:val="00DC0AF3"/>
    <w:rsid w:val="00DC113D"/>
    <w:rsid w:val="00DC2EEE"/>
    <w:rsid w:val="00DC3A68"/>
    <w:rsid w:val="00DC40E0"/>
    <w:rsid w:val="00DC622D"/>
    <w:rsid w:val="00DC69B7"/>
    <w:rsid w:val="00DC7730"/>
    <w:rsid w:val="00DC7957"/>
    <w:rsid w:val="00DD13FD"/>
    <w:rsid w:val="00DD17EA"/>
    <w:rsid w:val="00DD2142"/>
    <w:rsid w:val="00DD386F"/>
    <w:rsid w:val="00DD41D7"/>
    <w:rsid w:val="00DD46B5"/>
    <w:rsid w:val="00DD5B6B"/>
    <w:rsid w:val="00DD69DA"/>
    <w:rsid w:val="00DD701A"/>
    <w:rsid w:val="00DE117E"/>
    <w:rsid w:val="00DE28EF"/>
    <w:rsid w:val="00DE452D"/>
    <w:rsid w:val="00DE510F"/>
    <w:rsid w:val="00DE5ECC"/>
    <w:rsid w:val="00DE787F"/>
    <w:rsid w:val="00DE7AB3"/>
    <w:rsid w:val="00DF0400"/>
    <w:rsid w:val="00DF1F8D"/>
    <w:rsid w:val="00DF289E"/>
    <w:rsid w:val="00E00186"/>
    <w:rsid w:val="00E006AD"/>
    <w:rsid w:val="00E02182"/>
    <w:rsid w:val="00E02B93"/>
    <w:rsid w:val="00E04291"/>
    <w:rsid w:val="00E04841"/>
    <w:rsid w:val="00E051CB"/>
    <w:rsid w:val="00E0524A"/>
    <w:rsid w:val="00E064B4"/>
    <w:rsid w:val="00E07721"/>
    <w:rsid w:val="00E10921"/>
    <w:rsid w:val="00E12888"/>
    <w:rsid w:val="00E142D3"/>
    <w:rsid w:val="00E148CB"/>
    <w:rsid w:val="00E15B5A"/>
    <w:rsid w:val="00E17AD0"/>
    <w:rsid w:val="00E2091C"/>
    <w:rsid w:val="00E218C4"/>
    <w:rsid w:val="00E23F94"/>
    <w:rsid w:val="00E24AE8"/>
    <w:rsid w:val="00E24B0B"/>
    <w:rsid w:val="00E30454"/>
    <w:rsid w:val="00E32318"/>
    <w:rsid w:val="00E32D2F"/>
    <w:rsid w:val="00E33A5E"/>
    <w:rsid w:val="00E35192"/>
    <w:rsid w:val="00E356EC"/>
    <w:rsid w:val="00E35E59"/>
    <w:rsid w:val="00E363EB"/>
    <w:rsid w:val="00E423CE"/>
    <w:rsid w:val="00E425AD"/>
    <w:rsid w:val="00E42AC9"/>
    <w:rsid w:val="00E42C10"/>
    <w:rsid w:val="00E42FE2"/>
    <w:rsid w:val="00E45671"/>
    <w:rsid w:val="00E46DB4"/>
    <w:rsid w:val="00E50659"/>
    <w:rsid w:val="00E506AA"/>
    <w:rsid w:val="00E51130"/>
    <w:rsid w:val="00E53A97"/>
    <w:rsid w:val="00E5435D"/>
    <w:rsid w:val="00E54423"/>
    <w:rsid w:val="00E56259"/>
    <w:rsid w:val="00E5650D"/>
    <w:rsid w:val="00E57A9E"/>
    <w:rsid w:val="00E60437"/>
    <w:rsid w:val="00E61455"/>
    <w:rsid w:val="00E64D7E"/>
    <w:rsid w:val="00E6534F"/>
    <w:rsid w:val="00E6650F"/>
    <w:rsid w:val="00E70A2A"/>
    <w:rsid w:val="00E72695"/>
    <w:rsid w:val="00E72B35"/>
    <w:rsid w:val="00E72E54"/>
    <w:rsid w:val="00E732B7"/>
    <w:rsid w:val="00E73F7D"/>
    <w:rsid w:val="00E75C8F"/>
    <w:rsid w:val="00E76BCF"/>
    <w:rsid w:val="00E771E0"/>
    <w:rsid w:val="00E803E5"/>
    <w:rsid w:val="00E83B82"/>
    <w:rsid w:val="00E83BE6"/>
    <w:rsid w:val="00E84FCC"/>
    <w:rsid w:val="00E8744A"/>
    <w:rsid w:val="00E92131"/>
    <w:rsid w:val="00E92C74"/>
    <w:rsid w:val="00E92F17"/>
    <w:rsid w:val="00E93372"/>
    <w:rsid w:val="00E935A4"/>
    <w:rsid w:val="00E938A1"/>
    <w:rsid w:val="00E95347"/>
    <w:rsid w:val="00E95FFA"/>
    <w:rsid w:val="00EA0706"/>
    <w:rsid w:val="00EA09C5"/>
    <w:rsid w:val="00EA10AE"/>
    <w:rsid w:val="00EA202F"/>
    <w:rsid w:val="00EA2513"/>
    <w:rsid w:val="00EA3197"/>
    <w:rsid w:val="00EA390A"/>
    <w:rsid w:val="00EA3C78"/>
    <w:rsid w:val="00EA41D7"/>
    <w:rsid w:val="00EA434B"/>
    <w:rsid w:val="00EA53F8"/>
    <w:rsid w:val="00EA6392"/>
    <w:rsid w:val="00EA6963"/>
    <w:rsid w:val="00EA73B8"/>
    <w:rsid w:val="00EA77C5"/>
    <w:rsid w:val="00EA79B9"/>
    <w:rsid w:val="00EB21B7"/>
    <w:rsid w:val="00EB481E"/>
    <w:rsid w:val="00EC07CA"/>
    <w:rsid w:val="00EC2DA1"/>
    <w:rsid w:val="00EC3546"/>
    <w:rsid w:val="00EC4A93"/>
    <w:rsid w:val="00EC5A9C"/>
    <w:rsid w:val="00EC7124"/>
    <w:rsid w:val="00ED0010"/>
    <w:rsid w:val="00ED188F"/>
    <w:rsid w:val="00ED19D7"/>
    <w:rsid w:val="00ED1EB4"/>
    <w:rsid w:val="00ED21E9"/>
    <w:rsid w:val="00ED2BC1"/>
    <w:rsid w:val="00ED2F51"/>
    <w:rsid w:val="00ED3D1B"/>
    <w:rsid w:val="00ED46CE"/>
    <w:rsid w:val="00ED612C"/>
    <w:rsid w:val="00ED6705"/>
    <w:rsid w:val="00ED707E"/>
    <w:rsid w:val="00EE013F"/>
    <w:rsid w:val="00EE15FD"/>
    <w:rsid w:val="00EE2B8D"/>
    <w:rsid w:val="00EE2DEC"/>
    <w:rsid w:val="00EE3AF9"/>
    <w:rsid w:val="00EE3D42"/>
    <w:rsid w:val="00EE4841"/>
    <w:rsid w:val="00EE77A6"/>
    <w:rsid w:val="00EE7C0C"/>
    <w:rsid w:val="00EE7D81"/>
    <w:rsid w:val="00EF0651"/>
    <w:rsid w:val="00EF2A1B"/>
    <w:rsid w:val="00EF4890"/>
    <w:rsid w:val="00EF48CA"/>
    <w:rsid w:val="00EF5D25"/>
    <w:rsid w:val="00EF62DA"/>
    <w:rsid w:val="00EF686A"/>
    <w:rsid w:val="00F00E7E"/>
    <w:rsid w:val="00F0104F"/>
    <w:rsid w:val="00F0180B"/>
    <w:rsid w:val="00F01988"/>
    <w:rsid w:val="00F02668"/>
    <w:rsid w:val="00F04F36"/>
    <w:rsid w:val="00F057FE"/>
    <w:rsid w:val="00F06B0E"/>
    <w:rsid w:val="00F0720A"/>
    <w:rsid w:val="00F10CCF"/>
    <w:rsid w:val="00F11229"/>
    <w:rsid w:val="00F12295"/>
    <w:rsid w:val="00F12694"/>
    <w:rsid w:val="00F13634"/>
    <w:rsid w:val="00F137D7"/>
    <w:rsid w:val="00F15C1B"/>
    <w:rsid w:val="00F16038"/>
    <w:rsid w:val="00F244B9"/>
    <w:rsid w:val="00F24919"/>
    <w:rsid w:val="00F25AAD"/>
    <w:rsid w:val="00F26767"/>
    <w:rsid w:val="00F269D7"/>
    <w:rsid w:val="00F302E7"/>
    <w:rsid w:val="00F32FC5"/>
    <w:rsid w:val="00F34E19"/>
    <w:rsid w:val="00F34F39"/>
    <w:rsid w:val="00F3624D"/>
    <w:rsid w:val="00F374B1"/>
    <w:rsid w:val="00F40580"/>
    <w:rsid w:val="00F410EB"/>
    <w:rsid w:val="00F43863"/>
    <w:rsid w:val="00F43C87"/>
    <w:rsid w:val="00F4453E"/>
    <w:rsid w:val="00F45057"/>
    <w:rsid w:val="00F45A4A"/>
    <w:rsid w:val="00F45E90"/>
    <w:rsid w:val="00F461AC"/>
    <w:rsid w:val="00F466E4"/>
    <w:rsid w:val="00F474FA"/>
    <w:rsid w:val="00F477F0"/>
    <w:rsid w:val="00F51608"/>
    <w:rsid w:val="00F5498D"/>
    <w:rsid w:val="00F605EB"/>
    <w:rsid w:val="00F60859"/>
    <w:rsid w:val="00F615F0"/>
    <w:rsid w:val="00F62788"/>
    <w:rsid w:val="00F62DBF"/>
    <w:rsid w:val="00F643DA"/>
    <w:rsid w:val="00F64404"/>
    <w:rsid w:val="00F64FA6"/>
    <w:rsid w:val="00F657E8"/>
    <w:rsid w:val="00F65A79"/>
    <w:rsid w:val="00F662D4"/>
    <w:rsid w:val="00F66332"/>
    <w:rsid w:val="00F668A7"/>
    <w:rsid w:val="00F67508"/>
    <w:rsid w:val="00F71008"/>
    <w:rsid w:val="00F7238B"/>
    <w:rsid w:val="00F738D7"/>
    <w:rsid w:val="00F73EAB"/>
    <w:rsid w:val="00F740C6"/>
    <w:rsid w:val="00F75A60"/>
    <w:rsid w:val="00F823AD"/>
    <w:rsid w:val="00F8256D"/>
    <w:rsid w:val="00F8272D"/>
    <w:rsid w:val="00F82731"/>
    <w:rsid w:val="00F84091"/>
    <w:rsid w:val="00F8588F"/>
    <w:rsid w:val="00F85F10"/>
    <w:rsid w:val="00F8623A"/>
    <w:rsid w:val="00F86FDB"/>
    <w:rsid w:val="00F91758"/>
    <w:rsid w:val="00F92791"/>
    <w:rsid w:val="00F94AB4"/>
    <w:rsid w:val="00F94CF6"/>
    <w:rsid w:val="00F96727"/>
    <w:rsid w:val="00F967C3"/>
    <w:rsid w:val="00F96928"/>
    <w:rsid w:val="00FA048C"/>
    <w:rsid w:val="00FA1139"/>
    <w:rsid w:val="00FA15B8"/>
    <w:rsid w:val="00FA1DA6"/>
    <w:rsid w:val="00FA211D"/>
    <w:rsid w:val="00FA26C7"/>
    <w:rsid w:val="00FA3265"/>
    <w:rsid w:val="00FA4C01"/>
    <w:rsid w:val="00FA6152"/>
    <w:rsid w:val="00FA733F"/>
    <w:rsid w:val="00FB2839"/>
    <w:rsid w:val="00FB4156"/>
    <w:rsid w:val="00FB5FEF"/>
    <w:rsid w:val="00FB604A"/>
    <w:rsid w:val="00FB713A"/>
    <w:rsid w:val="00FC076B"/>
    <w:rsid w:val="00FC17C8"/>
    <w:rsid w:val="00FC22DE"/>
    <w:rsid w:val="00FC52AA"/>
    <w:rsid w:val="00FC619A"/>
    <w:rsid w:val="00FC7AFD"/>
    <w:rsid w:val="00FD1E4B"/>
    <w:rsid w:val="00FD30CF"/>
    <w:rsid w:val="00FD324D"/>
    <w:rsid w:val="00FD4090"/>
    <w:rsid w:val="00FD4BA2"/>
    <w:rsid w:val="00FD4F40"/>
    <w:rsid w:val="00FD54D0"/>
    <w:rsid w:val="00FD5B86"/>
    <w:rsid w:val="00FE204A"/>
    <w:rsid w:val="00FE3719"/>
    <w:rsid w:val="00FE4F5E"/>
    <w:rsid w:val="00FE5246"/>
    <w:rsid w:val="00FE5B2F"/>
    <w:rsid w:val="00FE74AF"/>
    <w:rsid w:val="00FE7E7F"/>
    <w:rsid w:val="00FF188E"/>
    <w:rsid w:val="00FF54B2"/>
    <w:rsid w:val="00FF553C"/>
    <w:rsid w:val="00FF621F"/>
    <w:rsid w:val="00FF6660"/>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63457"/>
  <w15:chartTrackingRefBased/>
  <w15:docId w15:val="{8160B6AF-EDFB-4B6A-AE9D-631DFD52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E75"/>
    <w:pPr>
      <w:spacing w:after="0"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D57C0F"/>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57C0F"/>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57C0F"/>
    <w:pPr>
      <w:keepNext/>
      <w:keepLines/>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1842"/>
    <w:rPr>
      <w:szCs w:val="20"/>
    </w:rPr>
  </w:style>
  <w:style w:type="character" w:customStyle="1" w:styleId="FootnoteTextChar">
    <w:name w:val="Footnote Text Char"/>
    <w:basedOn w:val="DefaultParagraphFont"/>
    <w:link w:val="FootnoteText"/>
    <w:uiPriority w:val="99"/>
    <w:semiHidden/>
    <w:rsid w:val="00081842"/>
    <w:rPr>
      <w:sz w:val="20"/>
      <w:szCs w:val="20"/>
    </w:rPr>
  </w:style>
  <w:style w:type="character" w:styleId="FootnoteReference">
    <w:name w:val="footnote reference"/>
    <w:basedOn w:val="DefaultParagraphFont"/>
    <w:uiPriority w:val="99"/>
    <w:semiHidden/>
    <w:unhideWhenUsed/>
    <w:rsid w:val="00081842"/>
    <w:rPr>
      <w:vertAlign w:val="superscript"/>
    </w:rPr>
  </w:style>
  <w:style w:type="paragraph" w:styleId="Header">
    <w:name w:val="header"/>
    <w:basedOn w:val="Normal"/>
    <w:link w:val="HeaderChar"/>
    <w:uiPriority w:val="99"/>
    <w:unhideWhenUsed/>
    <w:rsid w:val="004F228C"/>
    <w:pPr>
      <w:tabs>
        <w:tab w:val="center" w:pos="4680"/>
        <w:tab w:val="right" w:pos="9360"/>
      </w:tabs>
    </w:pPr>
  </w:style>
  <w:style w:type="character" w:customStyle="1" w:styleId="HeaderChar">
    <w:name w:val="Header Char"/>
    <w:basedOn w:val="DefaultParagraphFont"/>
    <w:link w:val="Header"/>
    <w:uiPriority w:val="99"/>
    <w:rsid w:val="004F228C"/>
  </w:style>
  <w:style w:type="paragraph" w:styleId="Footer">
    <w:name w:val="footer"/>
    <w:basedOn w:val="Normal"/>
    <w:link w:val="FooterChar"/>
    <w:uiPriority w:val="99"/>
    <w:unhideWhenUsed/>
    <w:rsid w:val="004F228C"/>
    <w:pPr>
      <w:tabs>
        <w:tab w:val="center" w:pos="4680"/>
        <w:tab w:val="right" w:pos="9360"/>
      </w:tabs>
    </w:pPr>
  </w:style>
  <w:style w:type="character" w:customStyle="1" w:styleId="FooterChar">
    <w:name w:val="Footer Char"/>
    <w:basedOn w:val="DefaultParagraphFont"/>
    <w:link w:val="Footer"/>
    <w:uiPriority w:val="99"/>
    <w:rsid w:val="004F228C"/>
  </w:style>
  <w:style w:type="table" w:customStyle="1" w:styleId="TableGrid7">
    <w:name w:val="Table Grid7"/>
    <w:basedOn w:val="TableNormal"/>
    <w:next w:val="TableGrid"/>
    <w:uiPriority w:val="39"/>
    <w:rsid w:val="007C381F"/>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D1D"/>
    <w:rPr>
      <w:color w:val="0563C1" w:themeColor="hyperlink"/>
      <w:u w:val="single"/>
    </w:rPr>
  </w:style>
  <w:style w:type="table" w:customStyle="1" w:styleId="TableGrid1">
    <w:name w:val="Table Grid1"/>
    <w:basedOn w:val="TableNormal"/>
    <w:next w:val="TableGrid"/>
    <w:uiPriority w:val="39"/>
    <w:rsid w:val="00BF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F2D"/>
    <w:pPr>
      <w:ind w:left="720"/>
      <w:contextualSpacing/>
    </w:pPr>
  </w:style>
  <w:style w:type="character" w:customStyle="1" w:styleId="Heading1Char">
    <w:name w:val="Heading 1 Char"/>
    <w:basedOn w:val="DefaultParagraphFont"/>
    <w:link w:val="Heading1"/>
    <w:uiPriority w:val="9"/>
    <w:rsid w:val="00D57C0F"/>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D57C0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D57C0F"/>
    <w:rPr>
      <w:rFonts w:ascii="Times New Roman" w:eastAsiaTheme="majorEastAsia" w:hAnsi="Times New Roman" w:cstheme="majorBidi"/>
      <w:b/>
      <w:i/>
      <w:color w:val="000000" w:themeColor="text1"/>
      <w:sz w:val="24"/>
      <w:szCs w:val="24"/>
    </w:rPr>
  </w:style>
  <w:style w:type="character" w:styleId="CommentReference">
    <w:name w:val="annotation reference"/>
    <w:basedOn w:val="DefaultParagraphFont"/>
    <w:uiPriority w:val="99"/>
    <w:semiHidden/>
    <w:unhideWhenUsed/>
    <w:rsid w:val="00BA6C60"/>
    <w:rPr>
      <w:sz w:val="16"/>
      <w:szCs w:val="16"/>
    </w:rPr>
  </w:style>
  <w:style w:type="paragraph" w:styleId="CommentText">
    <w:name w:val="annotation text"/>
    <w:basedOn w:val="Normal"/>
    <w:link w:val="CommentTextChar"/>
    <w:uiPriority w:val="99"/>
    <w:semiHidden/>
    <w:unhideWhenUsed/>
    <w:rsid w:val="00BA6C60"/>
    <w:rPr>
      <w:sz w:val="20"/>
      <w:szCs w:val="20"/>
    </w:rPr>
  </w:style>
  <w:style w:type="character" w:customStyle="1" w:styleId="CommentTextChar">
    <w:name w:val="Comment Text Char"/>
    <w:basedOn w:val="DefaultParagraphFont"/>
    <w:link w:val="CommentText"/>
    <w:uiPriority w:val="99"/>
    <w:semiHidden/>
    <w:rsid w:val="00BA6C60"/>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A6C60"/>
    <w:rPr>
      <w:b/>
      <w:bCs/>
    </w:rPr>
  </w:style>
  <w:style w:type="character" w:customStyle="1" w:styleId="CommentSubjectChar">
    <w:name w:val="Comment Subject Char"/>
    <w:basedOn w:val="CommentTextChar"/>
    <w:link w:val="CommentSubject"/>
    <w:uiPriority w:val="99"/>
    <w:semiHidden/>
    <w:rsid w:val="00BA6C60"/>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BA6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C60"/>
    <w:rPr>
      <w:rFonts w:ascii="Segoe UI" w:hAnsi="Segoe UI" w:cs="Segoe UI"/>
      <w:color w:val="000000" w:themeColor="text1"/>
      <w:sz w:val="18"/>
      <w:szCs w:val="18"/>
    </w:rPr>
  </w:style>
  <w:style w:type="paragraph" w:styleId="Revision">
    <w:name w:val="Revision"/>
    <w:hidden/>
    <w:uiPriority w:val="99"/>
    <w:semiHidden/>
    <w:rsid w:val="004F0283"/>
    <w:pPr>
      <w:spacing w:after="0" w:line="240" w:lineRule="auto"/>
    </w:pPr>
    <w:rPr>
      <w:rFonts w:ascii="Times New Roman" w:hAnsi="Times New Roman"/>
      <w:color w:val="000000" w:themeColor="text1"/>
      <w:sz w:val="24"/>
    </w:rPr>
  </w:style>
  <w:style w:type="character" w:styleId="UnresolvedMention">
    <w:name w:val="Unresolved Mention"/>
    <w:basedOn w:val="DefaultParagraphFont"/>
    <w:uiPriority w:val="99"/>
    <w:rsid w:val="00EA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7338">
      <w:bodyDiv w:val="1"/>
      <w:marLeft w:val="0"/>
      <w:marRight w:val="0"/>
      <w:marTop w:val="0"/>
      <w:marBottom w:val="0"/>
      <w:divBdr>
        <w:top w:val="none" w:sz="0" w:space="0" w:color="auto"/>
        <w:left w:val="none" w:sz="0" w:space="0" w:color="auto"/>
        <w:bottom w:val="none" w:sz="0" w:space="0" w:color="auto"/>
        <w:right w:val="none" w:sz="0" w:space="0" w:color="auto"/>
      </w:divBdr>
    </w:div>
    <w:div w:id="796409044">
      <w:bodyDiv w:val="1"/>
      <w:marLeft w:val="0"/>
      <w:marRight w:val="0"/>
      <w:marTop w:val="0"/>
      <w:marBottom w:val="0"/>
      <w:divBdr>
        <w:top w:val="none" w:sz="0" w:space="0" w:color="auto"/>
        <w:left w:val="none" w:sz="0" w:space="0" w:color="auto"/>
        <w:bottom w:val="none" w:sz="0" w:space="0" w:color="auto"/>
        <w:right w:val="none" w:sz="0" w:space="0" w:color="auto"/>
      </w:divBdr>
    </w:div>
    <w:div w:id="1089693376">
      <w:bodyDiv w:val="1"/>
      <w:marLeft w:val="0"/>
      <w:marRight w:val="0"/>
      <w:marTop w:val="0"/>
      <w:marBottom w:val="0"/>
      <w:divBdr>
        <w:top w:val="none" w:sz="0" w:space="0" w:color="auto"/>
        <w:left w:val="none" w:sz="0" w:space="0" w:color="auto"/>
        <w:bottom w:val="none" w:sz="0" w:space="0" w:color="auto"/>
        <w:right w:val="none" w:sz="0" w:space="0" w:color="auto"/>
      </w:divBdr>
    </w:div>
    <w:div w:id="1528564269">
      <w:bodyDiv w:val="1"/>
      <w:marLeft w:val="0"/>
      <w:marRight w:val="0"/>
      <w:marTop w:val="0"/>
      <w:marBottom w:val="0"/>
      <w:divBdr>
        <w:top w:val="none" w:sz="0" w:space="0" w:color="auto"/>
        <w:left w:val="none" w:sz="0" w:space="0" w:color="auto"/>
        <w:bottom w:val="none" w:sz="0" w:space="0" w:color="auto"/>
        <w:right w:val="none" w:sz="0" w:space="0" w:color="auto"/>
      </w:divBdr>
    </w:div>
    <w:div w:id="15789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nd.org/pubs/research_reports/RR2302.html"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cehs01.unl.edu/aalbano/intro-measurement-r/" TargetMode="External"/><Relationship Id="rId4" Type="http://schemas.openxmlformats.org/officeDocument/2006/relationships/settings" Target="settings.xml"/><Relationship Id="rId9" Type="http://schemas.openxmlformats.org/officeDocument/2006/relationships/hyperlink" Target="https://www.nsf.gov/cise/ac-data-science-report/CISEACDataScienceReport1.19.17.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5AE3D1135F4E41AB498540A40487BD" ma:contentTypeVersion="16" ma:contentTypeDescription="Create a new document." ma:contentTypeScope="" ma:versionID="e12403c31acac8bd87567a5eb6d8d393">
  <xsd:schema xmlns:xsd="http://www.w3.org/2001/XMLSchema" xmlns:xs="http://www.w3.org/2001/XMLSchema" xmlns:p="http://schemas.microsoft.com/office/2006/metadata/properties" xmlns:ns2="7a2657dd-b8a5-4c99-8d51-b0b9d254c989" xmlns:ns3="5ba80a41-9917-4a22-8f13-cb051ddce64c" targetNamespace="http://schemas.microsoft.com/office/2006/metadata/properties" ma:root="true" ma:fieldsID="7704fff892d3eff62f8741d377d9f709" ns2:_="" ns3:_="">
    <xsd:import namespace="7a2657dd-b8a5-4c99-8d51-b0b9d254c989"/>
    <xsd:import namespace="5ba80a41-9917-4a22-8f13-cb051ddce6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657dd-b8a5-4c99-8d51-b0b9d254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a80a41-9917-4a22-8f13-cb051ddce6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eef030-0fd2-4c4f-af00-feafa4f18198}" ma:internalName="TaxCatchAll" ma:showField="CatchAllData" ma:web="5ba80a41-9917-4a22-8f13-cb051ddce6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2657dd-b8a5-4c99-8d51-b0b9d254c989">
      <Terms xmlns="http://schemas.microsoft.com/office/infopath/2007/PartnerControls"/>
    </lcf76f155ced4ddcb4097134ff3c332f>
    <TaxCatchAll xmlns="5ba80a41-9917-4a22-8f13-cb051ddce64c" xsi:nil="true"/>
  </documentManagement>
</p:properties>
</file>

<file path=customXml/itemProps1.xml><?xml version="1.0" encoding="utf-8"?>
<ds:datastoreItem xmlns:ds="http://schemas.openxmlformats.org/officeDocument/2006/customXml" ds:itemID="{912C243E-DE87-4653-B68D-636C2A04E39C}">
  <ds:schemaRefs>
    <ds:schemaRef ds:uri="http://schemas.openxmlformats.org/officeDocument/2006/bibliography"/>
  </ds:schemaRefs>
</ds:datastoreItem>
</file>

<file path=customXml/itemProps2.xml><?xml version="1.0" encoding="utf-8"?>
<ds:datastoreItem xmlns:ds="http://schemas.openxmlformats.org/officeDocument/2006/customXml" ds:itemID="{5426B2AB-4722-417F-A34A-72C6668B474F}"/>
</file>

<file path=customXml/itemProps3.xml><?xml version="1.0" encoding="utf-8"?>
<ds:datastoreItem xmlns:ds="http://schemas.openxmlformats.org/officeDocument/2006/customXml" ds:itemID="{87FB3F72-F211-4BCD-A890-9627FE807E96}"/>
</file>

<file path=customXml/itemProps4.xml><?xml version="1.0" encoding="utf-8"?>
<ds:datastoreItem xmlns:ds="http://schemas.openxmlformats.org/officeDocument/2006/customXml" ds:itemID="{C930CA33-0454-4EA3-A139-749E19D09E95}"/>
</file>

<file path=docProps/app.xml><?xml version="1.0" encoding="utf-8"?>
<Properties xmlns="http://schemas.openxmlformats.org/officeDocument/2006/extended-properties" xmlns:vt="http://schemas.openxmlformats.org/officeDocument/2006/docPropsVTypes">
  <Template>Normal</Template>
  <TotalTime>143</TotalTime>
  <Pages>36</Pages>
  <Words>12156</Words>
  <Characters>69293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Ratcliff, PhD</dc:creator>
  <cp:lastModifiedBy>Nathaniel J Ratcliff, PhD</cp:lastModifiedBy>
  <cp:revision>21</cp:revision>
  <dcterms:created xsi:type="dcterms:W3CDTF">2022-03-31T01:11:00Z</dcterms:created>
  <dcterms:modified xsi:type="dcterms:W3CDTF">2022-04-02T15:48:00Z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0x010100D45AE3D1135F4E41AB498540A40487BD</vt:lpwstr>
  </property>
</Properties>
</file>